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F30" w:rsidRDefault="00A82F30" w:rsidP="00A82F30">
      <w:pPr>
        <w:pStyle w:val="bpuReprint"/>
      </w:pPr>
      <w:bookmarkStart w:id="0" w:name="bpuFrontPg"/>
      <w:bookmarkStart w:id="1" w:name="_GoBack"/>
      <w:bookmarkEnd w:id="0"/>
      <w:bookmarkEnd w:id="1"/>
      <w:r>
        <w:t>[First Reprint]</w:t>
      </w:r>
    </w:p>
    <w:p w:rsidR="007F6FDF" w:rsidRDefault="007F6FDF" w:rsidP="007F6FDF">
      <w:pPr>
        <w:pStyle w:val="bpuBill"/>
      </w:pPr>
      <w:r>
        <w:t xml:space="preserve">ASSEMBLY, No. 5851 </w:t>
      </w:r>
    </w:p>
    <w:p w:rsidR="007F6FDF" w:rsidRPr="009D38FF" w:rsidRDefault="007F6FDF" w:rsidP="007F6F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7254" r:id="rId8"/>
        </w:object>
      </w:r>
    </w:p>
    <w:p w:rsidR="007F6FDF" w:rsidRDefault="007F6FDF" w:rsidP="007F6FDF">
      <w:pPr>
        <w:pStyle w:val="bpuState"/>
      </w:pPr>
      <w:r>
        <w:t>STATE OF NEW JERSEY</w:t>
      </w:r>
    </w:p>
    <w:p w:rsidR="007F6FDF" w:rsidRDefault="007F6FDF" w:rsidP="007F6FDF">
      <w:pPr>
        <w:pStyle w:val="bpuLegislature"/>
      </w:pPr>
      <w:r>
        <w:t>219th LEGISLATURE</w:t>
      </w:r>
    </w:p>
    <w:p w:rsidR="007F6FDF" w:rsidRDefault="007F6FDF" w:rsidP="007F6FDF">
      <w:pPr>
        <w:pStyle w:val="bpuWpGraphic"/>
      </w:pPr>
      <w:r>
        <w:object w:dxaOrig="8985" w:dyaOrig="255">
          <v:shape id="_x0000_i1026" type="#_x0000_t75" style="width:6in;height:12pt" o:ole="">
            <v:imagedata r:id="rId7" o:title=""/>
          </v:shape>
          <o:OLEObject Type="Embed" ProgID="WPWin6.1" ShapeID="_x0000_i1026" DrawAspect="Content" ObjectID="_1686647255" r:id="rId9"/>
        </w:object>
      </w:r>
      <w:r>
        <w:t xml:space="preserve">  </w:t>
      </w:r>
    </w:p>
    <w:p w:rsidR="007F6FDF" w:rsidRDefault="007F6FDF" w:rsidP="007F6FDF">
      <w:pPr>
        <w:pStyle w:val="bpuIntro"/>
      </w:pPr>
      <w:r>
        <w:t>INTRODUCED JUNE 3, 2021</w:t>
      </w:r>
    </w:p>
    <w:p w:rsidR="007F6FDF" w:rsidRDefault="007F6FDF" w:rsidP="007F6FDF">
      <w:pPr>
        <w:pStyle w:val="bpuIntro"/>
      </w:pPr>
    </w:p>
    <w:p w:rsidR="007F6FDF" w:rsidRDefault="007F6FDF" w:rsidP="007F6FDF">
      <w:pPr>
        <w:pStyle w:val="bpuIntro"/>
        <w:sectPr w:rsidR="007F6FDF" w:rsidSect="0002089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F6FDF" w:rsidRDefault="007F6FDF" w:rsidP="007F6FDF">
      <w:pPr>
        <w:pStyle w:val="bpuIntro"/>
      </w:pPr>
    </w:p>
    <w:p w:rsidR="007F6FDF" w:rsidRDefault="007F6FDF" w:rsidP="007F6FDF">
      <w:pPr>
        <w:pStyle w:val="bpuSponsor"/>
      </w:pPr>
      <w:r>
        <w:t>Sponsored by:</w:t>
      </w:r>
    </w:p>
    <w:p w:rsidR="007F6FDF" w:rsidRDefault="007F6FDF" w:rsidP="007F6FDF">
      <w:pPr>
        <w:pStyle w:val="bpuSponsor"/>
      </w:pPr>
      <w:r>
        <w:t>Assemblywoman  LISA SWAIN</w:t>
      </w:r>
    </w:p>
    <w:p w:rsidR="007F6FDF" w:rsidRDefault="007F6FDF" w:rsidP="007F6FDF">
      <w:pPr>
        <w:pStyle w:val="bpuSponsor"/>
      </w:pPr>
      <w:r>
        <w:t>District 38 (Bergen and Passaic)</w:t>
      </w:r>
    </w:p>
    <w:p w:rsidR="007F6FDF" w:rsidRDefault="007F6FDF" w:rsidP="007F6FDF">
      <w:pPr>
        <w:pStyle w:val="bpuSponsor"/>
      </w:pPr>
      <w:r>
        <w:t>Assemblyman  P. CHRISTOPHER TULLY</w:t>
      </w:r>
    </w:p>
    <w:p w:rsidR="007F6FDF" w:rsidRDefault="007F6FDF" w:rsidP="007F6FDF">
      <w:pPr>
        <w:pStyle w:val="bpuSponsor"/>
      </w:pPr>
      <w:r>
        <w:t>District 38 (Bergen and Passaic)</w:t>
      </w:r>
    </w:p>
    <w:p w:rsidR="007F6FDF" w:rsidRDefault="007F6FDF" w:rsidP="007F6FDF">
      <w:pPr>
        <w:pStyle w:val="bpuSponsor"/>
      </w:pPr>
      <w:r>
        <w:t>Assemblyman  ROY FREIMAN</w:t>
      </w:r>
    </w:p>
    <w:p w:rsidR="007F6FDF" w:rsidRDefault="007F6FDF" w:rsidP="007F6FDF">
      <w:pPr>
        <w:pStyle w:val="bpuSponsor"/>
      </w:pPr>
      <w:r>
        <w:t>District 16 (Hunterdon, Mercer, Middlesex and Somerset)</w:t>
      </w:r>
    </w:p>
    <w:p w:rsidR="007F6FDF" w:rsidRDefault="0002089B" w:rsidP="0002089B">
      <w:pPr>
        <w:pStyle w:val="bpuSponsor"/>
      </w:pPr>
      <w:r>
        <w:t>Senator  VIN GOPAL</w:t>
      </w:r>
    </w:p>
    <w:p w:rsidR="0002089B" w:rsidRDefault="0002089B" w:rsidP="0002089B">
      <w:pPr>
        <w:pStyle w:val="bpuSponsor"/>
      </w:pPr>
      <w:r>
        <w:t>District 11 (Monmouth)</w:t>
      </w:r>
    </w:p>
    <w:p w:rsidR="0002089B" w:rsidRDefault="0002089B" w:rsidP="0002089B">
      <w:pPr>
        <w:pStyle w:val="bpuSponsor"/>
      </w:pPr>
      <w:r>
        <w:t>Senator  JOSEPH A. LAGANA</w:t>
      </w:r>
    </w:p>
    <w:p w:rsidR="0002089B" w:rsidRDefault="0002089B" w:rsidP="0002089B">
      <w:pPr>
        <w:pStyle w:val="bpuSponsor"/>
      </w:pPr>
      <w:r>
        <w:t>District 38 (Bergen and Passaic)</w:t>
      </w:r>
    </w:p>
    <w:p w:rsidR="0002089B" w:rsidRPr="0002089B" w:rsidRDefault="0002089B" w:rsidP="0002089B"/>
    <w:p w:rsidR="001A5BD7" w:rsidRDefault="0002089B" w:rsidP="0002089B">
      <w:pPr>
        <w:pStyle w:val="bpuSponsor"/>
      </w:pPr>
      <w:r>
        <w:t>Co-Sponsored by:</w:t>
      </w:r>
    </w:p>
    <w:p w:rsidR="0002089B" w:rsidRPr="0002089B" w:rsidRDefault="0002089B" w:rsidP="0002089B">
      <w:pPr>
        <w:pStyle w:val="bpuSponsor"/>
      </w:pPr>
      <w:r w:rsidRPr="0002089B">
        <w:t xml:space="preserve">Assemblyman </w:t>
      </w:r>
      <w:proofErr w:type="spellStart"/>
      <w:r w:rsidRPr="0002089B">
        <w:t>Armato</w:t>
      </w:r>
      <w:proofErr w:type="spellEnd"/>
      <w:r w:rsidRPr="0002089B">
        <w:t xml:space="preserve">, Assemblywomen </w:t>
      </w:r>
      <w:proofErr w:type="spellStart"/>
      <w:r w:rsidRPr="0002089B">
        <w:t>Vainieri</w:t>
      </w:r>
      <w:proofErr w:type="spellEnd"/>
      <w:r w:rsidRPr="0002089B">
        <w:t xml:space="preserve"> </w:t>
      </w:r>
      <w:proofErr w:type="spellStart"/>
      <w:r w:rsidRPr="0002089B">
        <w:t>Huttle</w:t>
      </w:r>
      <w:proofErr w:type="spellEnd"/>
      <w:r w:rsidRPr="0002089B">
        <w:t xml:space="preserve">, Lopez, McKnight, Assemblyman </w:t>
      </w:r>
      <w:proofErr w:type="spellStart"/>
      <w:r w:rsidRPr="0002089B">
        <w:t>Mazzeo</w:t>
      </w:r>
      <w:proofErr w:type="spellEnd"/>
      <w:r w:rsidRPr="0002089B">
        <w:t>, Assemblywoman Speight, Assemblyman Johnson, Assemblywoman Murphy, Senators Connors, Cruz-Perez and Ruiz</w:t>
      </w:r>
    </w:p>
    <w:p w:rsidR="00212371" w:rsidRDefault="00212371" w:rsidP="00212371"/>
    <w:p w:rsidR="00212371" w:rsidRPr="00212371" w:rsidRDefault="00212371" w:rsidP="00212371"/>
    <w:p w:rsidR="007F6FDF" w:rsidRDefault="007F6FDF" w:rsidP="007F6FDF">
      <w:pPr>
        <w:pStyle w:val="bpuSponsor"/>
      </w:pPr>
    </w:p>
    <w:p w:rsidR="007F6FDF" w:rsidRDefault="007F6FDF" w:rsidP="007F6FDF">
      <w:pPr>
        <w:pStyle w:val="bpuSponsor"/>
      </w:pPr>
    </w:p>
    <w:p w:rsidR="007F6FDF" w:rsidRDefault="007F6FDF" w:rsidP="007F6FDF">
      <w:pPr>
        <w:pStyle w:val="bpuSponsor"/>
      </w:pPr>
      <w:r>
        <w:t>SYNOPSIS</w:t>
      </w:r>
    </w:p>
    <w:p w:rsidR="007F6FDF" w:rsidRDefault="004C2102" w:rsidP="007F6FDF">
      <w:pPr>
        <w:pStyle w:val="bpuNormText"/>
      </w:pPr>
      <w:r>
        <w:tab/>
      </w:r>
      <w:r w:rsidR="007F6FDF">
        <w:t>Allows veteran’s guardian to remove veteran from DMVA veterans’ memorial home under certain emergency circumstances.</w:t>
      </w:r>
    </w:p>
    <w:p w:rsidR="007F6FDF" w:rsidRDefault="007F6FDF" w:rsidP="007F6FDF">
      <w:pPr>
        <w:pStyle w:val="bpuNormText"/>
      </w:pPr>
    </w:p>
    <w:p w:rsidR="007F6FDF" w:rsidRDefault="007F6FDF" w:rsidP="007F6FDF">
      <w:pPr>
        <w:pStyle w:val="bpuSponsor"/>
      </w:pPr>
      <w:r>
        <w:t xml:space="preserve">CURRENT VERSION OF TEXT </w:t>
      </w:r>
    </w:p>
    <w:p w:rsidR="007F6FDF" w:rsidRDefault="00A82F30" w:rsidP="007F6FDF">
      <w:pPr>
        <w:pStyle w:val="bpuNormText"/>
      </w:pPr>
      <w:r>
        <w:tab/>
        <w:t>As reported by the Assembly Military and Veterans' Affairs Committee on June 14, 2021, with amendments.</w:t>
      </w:r>
    </w:p>
    <w:p w:rsidR="007F6FDF" w:rsidRDefault="007F6FDF" w:rsidP="007F6F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6FDF" w:rsidRDefault="007F6FDF" w:rsidP="008916EC">
      <w:pPr>
        <w:pStyle w:val="FronterPage"/>
        <w:tabs>
          <w:tab w:val="clear" w:pos="720"/>
          <w:tab w:val="clear" w:pos="1440"/>
          <w:tab w:val="clear" w:pos="2160"/>
          <w:tab w:val="clear" w:pos="2880"/>
          <w:tab w:val="clear" w:pos="3600"/>
          <w:tab w:val="clear" w:pos="4320"/>
          <w:tab w:val="clear" w:pos="5040"/>
        </w:tabs>
        <w:sectPr w:rsidR="007F6FDF" w:rsidSect="007F6FDF">
          <w:type w:val="continuous"/>
          <w:pgSz w:w="12240" w:h="20160" w:code="5"/>
          <w:pgMar w:top="1440" w:right="2275" w:bottom="1440" w:left="2275" w:header="72" w:footer="720" w:gutter="0"/>
          <w:pgNumType w:start="1"/>
          <w:cols w:space="720"/>
          <w:docGrid w:linePitch="360"/>
        </w:sectPr>
      </w:pPr>
    </w:p>
    <w:p w:rsidR="000B1054" w:rsidRDefault="009C4BA2" w:rsidP="001B703D">
      <w:pPr>
        <w:pStyle w:val="HangingAnAct"/>
        <w:rPr>
          <w:rStyle w:val="HangingAnActChar"/>
        </w:rPr>
      </w:pPr>
      <w:r>
        <w:rPr>
          <w:rStyle w:val="BillHead"/>
        </w:rPr>
        <w:lastRenderedPageBreak/>
        <w:t>An Act</w:t>
      </w:r>
      <w:r w:rsidR="00686AEB" w:rsidRPr="006B7FA7">
        <w:rPr>
          <w:rStyle w:val="HangingAnActChar"/>
        </w:rPr>
        <w:t xml:space="preserve"> </w:t>
      </w:r>
      <w:r w:rsidR="001B703D" w:rsidRPr="001B703D">
        <w:rPr>
          <w:rStyle w:val="HangingAnActChar"/>
        </w:rPr>
        <w:t>concerning the ability of guardians to remove veterans residing in Department of Military and Veterans’ Affairs memorial homes under certain emergencies and supplementing P.L.1993, c.281 (C.38A:3-2b2 et seq.).</w:t>
      </w:r>
    </w:p>
    <w:p w:rsidR="001B703D" w:rsidRPr="001B703D" w:rsidRDefault="001B703D" w:rsidP="001B703D"/>
    <w:p w:rsidR="00686AEB" w:rsidRPr="00AA7880" w:rsidRDefault="00686AEB" w:rsidP="00686AEB">
      <w:r>
        <w:tab/>
      </w:r>
      <w:r w:rsidR="009C4BA2">
        <w:rPr>
          <w:rStyle w:val="BillHeading2"/>
        </w:rPr>
        <w:t>Be It Enacted</w:t>
      </w:r>
      <w:r>
        <w:rPr>
          <w:rStyle w:val="BillHeading2"/>
        </w:rPr>
        <w:t xml:space="preserve"> </w:t>
      </w:r>
      <w:r w:rsidR="009C4BA2">
        <w:rPr>
          <w:rStyle w:val="BillLanguage"/>
        </w:rPr>
        <w:t>by the Senate and General Assembly of the State of New Jersey:</w:t>
      </w:r>
    </w:p>
    <w:p w:rsidR="00686AEB" w:rsidRDefault="00686AEB" w:rsidP="00686AEB"/>
    <w:p w:rsidR="00EF6998" w:rsidRDefault="00A82F30" w:rsidP="00686AEB">
      <w:r w:rsidRPr="00394807">
        <w:tab/>
        <w:t xml:space="preserve">1.  Whenever a </w:t>
      </w:r>
      <w:r>
        <w:rPr>
          <w:rFonts w:ascii="Albertus Extra Bold" w:hAnsi="Albertus Extra Bold"/>
          <w:b/>
          <w:vertAlign w:val="superscript"/>
        </w:rPr>
        <w:t>1</w:t>
      </w:r>
      <w:r w:rsidRPr="00394807">
        <w:rPr>
          <w:rFonts w:ascii="Albertus Extra Bold" w:hAnsi="Albertus Extra Bold"/>
          <w:b/>
        </w:rPr>
        <w:t>[</w:t>
      </w:r>
      <w:r w:rsidRPr="00394807">
        <w:t>state of emergency or</w:t>
      </w:r>
      <w:r w:rsidRPr="00394807">
        <w:rPr>
          <w:rFonts w:ascii="Albertus Extra Bold" w:hAnsi="Albertus Extra Bold"/>
          <w:b/>
        </w:rPr>
        <w:t>]</w:t>
      </w:r>
      <w:r>
        <w:rPr>
          <w:rFonts w:ascii="Albertus Extra Bold" w:hAnsi="Albertus Extra Bold"/>
          <w:b/>
          <w:vertAlign w:val="superscript"/>
        </w:rPr>
        <w:t>1</w:t>
      </w:r>
      <w:r w:rsidRPr="00394807">
        <w:t xml:space="preserve"> public health emergency is declared by the Governor pursuant to </w:t>
      </w:r>
      <w:r>
        <w:rPr>
          <w:rFonts w:ascii="Albertus Extra Bold" w:hAnsi="Albertus Extra Bold"/>
          <w:b/>
          <w:vertAlign w:val="superscript"/>
        </w:rPr>
        <w:t>1</w:t>
      </w:r>
      <w:r w:rsidRPr="00394807">
        <w:rPr>
          <w:rFonts w:ascii="Albertus Extra Bold" w:hAnsi="Albertus Extra Bold"/>
          <w:b/>
        </w:rPr>
        <w:t>[</w:t>
      </w:r>
      <w:r w:rsidRPr="00394807">
        <w:t>P.L.1942, c.251 (C.App.A:9-33 et seq.) or</w:t>
      </w:r>
      <w:r w:rsidRPr="00394807">
        <w:rPr>
          <w:rFonts w:ascii="Albertus Extra Bold" w:hAnsi="Albertus Extra Bold"/>
          <w:b/>
        </w:rPr>
        <w:t>]</w:t>
      </w:r>
      <w:r>
        <w:rPr>
          <w:rFonts w:ascii="Albertus Extra Bold" w:hAnsi="Albertus Extra Bold"/>
          <w:b/>
          <w:vertAlign w:val="superscript"/>
        </w:rPr>
        <w:t>1</w:t>
      </w:r>
      <w:r w:rsidRPr="00394807">
        <w:t xml:space="preserve"> the “Emergency Health Powers Act,” P.L.2005, c.222 (C.26:13-1 et seq.), each veteran’s guardian appointed pursuant to section 1 of P.L.1993, c.281 (C.38A:3-2b2 et seq.), or each person otherwise having the veteran’s power of attorney, shall be allowed to remove the veteran from the veterans’ memorial home pursuant to procedures established under Department of Military and Veterans’ Affairs rules and regulations, except the department shall allow for an initial extension of up to 30 days and one additional extension of up to 30 days. </w:t>
      </w:r>
      <w:r>
        <w:t xml:space="preserve"> </w:t>
      </w:r>
      <w:r w:rsidRPr="00394807">
        <w:t xml:space="preserve">The resident veteran shall be required to continue to pay the care and maintenance fee while on temporary furlough to hold a bed. </w:t>
      </w:r>
      <w:r>
        <w:t xml:space="preserve"> </w:t>
      </w:r>
      <w:r w:rsidRPr="00394807">
        <w:t xml:space="preserve">Regular operating procedures shall resume at the conclusion of the </w:t>
      </w:r>
      <w:r>
        <w:rPr>
          <w:rFonts w:ascii="Albertus Extra Bold" w:hAnsi="Albertus Extra Bold"/>
          <w:b/>
          <w:vertAlign w:val="superscript"/>
        </w:rPr>
        <w:t>1</w:t>
      </w:r>
      <w:r w:rsidRPr="00394807">
        <w:rPr>
          <w:rFonts w:ascii="Albertus Extra Bold" w:hAnsi="Albertus Extra Bold"/>
          <w:b/>
        </w:rPr>
        <w:t>[</w:t>
      </w:r>
      <w:r w:rsidRPr="00394807">
        <w:t>state of emergency or</w:t>
      </w:r>
      <w:r w:rsidRPr="00394807">
        <w:rPr>
          <w:rFonts w:ascii="Albertus Extra Bold" w:hAnsi="Albertus Extra Bold"/>
          <w:b/>
        </w:rPr>
        <w:t>]</w:t>
      </w:r>
      <w:r>
        <w:rPr>
          <w:rFonts w:ascii="Albertus Extra Bold" w:hAnsi="Albertus Extra Bold"/>
          <w:b/>
          <w:vertAlign w:val="superscript"/>
        </w:rPr>
        <w:t>1</w:t>
      </w:r>
      <w:r w:rsidRPr="00394807">
        <w:t xml:space="preserve"> public health emergency.</w:t>
      </w:r>
    </w:p>
    <w:p w:rsidR="00EF6998" w:rsidRPr="00D71D68" w:rsidRDefault="00EF6998" w:rsidP="00686AEB"/>
    <w:p w:rsidR="00686AEB" w:rsidRDefault="00686AEB" w:rsidP="00686AEB">
      <w:r>
        <w:tab/>
      </w:r>
      <w:r w:rsidR="004C2102">
        <w:t>2.</w:t>
      </w:r>
      <w:r w:rsidR="004C2102">
        <w:tab/>
      </w:r>
      <w:r w:rsidR="009C4BA2">
        <w:t>This act shall take effect</w:t>
      </w:r>
      <w:r w:rsidR="00185932">
        <w:t xml:space="preserve"> immediately.</w:t>
      </w:r>
    </w:p>
    <w:sectPr w:rsidR="00686AEB" w:rsidSect="007F6FDF">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002" w:rsidRDefault="00B86002">
      <w:r>
        <w:separator/>
      </w:r>
    </w:p>
  </w:endnote>
  <w:endnote w:type="continuationSeparator" w:id="0">
    <w:p w:rsidR="00B86002" w:rsidRDefault="00B8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371" w:rsidRDefault="0002089B" w:rsidP="0002089B">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F30" w:rsidRPr="00921C91" w:rsidRDefault="00A82F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2F30" w:rsidRPr="00921C91" w:rsidRDefault="00A82F30">
    <w:pPr>
      <w:pStyle w:val="Footer"/>
      <w:rPr>
        <w:szCs w:val="18"/>
      </w:rPr>
    </w:pPr>
  </w:p>
  <w:p w:rsidR="00A82F30" w:rsidRPr="00921C91" w:rsidRDefault="00A82F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2F30" w:rsidRDefault="00A82F30" w:rsidP="00686AEB">
    <w:pPr>
      <w:pStyle w:val="Footer"/>
    </w:pPr>
    <w:r>
      <w:tab/>
      <w:t>Matter enclosed in superscript numerals has been adopted as follows:</w:t>
    </w:r>
  </w:p>
  <w:p w:rsidR="00A82F30" w:rsidRDefault="00A82F3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June 14, 2021.</w:t>
    </w:r>
  </w:p>
  <w:p w:rsidR="00A82F30" w:rsidRPr="00A82F30" w:rsidRDefault="00A82F3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002" w:rsidRDefault="00B86002">
      <w:r>
        <w:separator/>
      </w:r>
    </w:p>
  </w:footnote>
  <w:footnote w:type="continuationSeparator" w:id="0">
    <w:p w:rsidR="00B86002" w:rsidRDefault="00B86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15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6FDF" w:rsidRDefault="007F6FDF" w:rsidP="007F6FDF">
    <w:pPr>
      <w:pStyle w:val="bpuHeadSpon"/>
    </w:pPr>
    <w:r w:rsidRPr="007F6FDF">
      <w:rPr>
        <w:rStyle w:val="bpuHeadSponChar"/>
      </w:rPr>
      <w:t>A5851</w:t>
    </w:r>
    <w:r>
      <w:t xml:space="preserve"> </w:t>
    </w:r>
    <w:r w:rsidR="00A82F30">
      <w:t xml:space="preserve">[1R] </w:t>
    </w:r>
    <w:r>
      <w:t>SWAIN, TULLY</w:t>
    </w:r>
  </w:p>
  <w:p w:rsidR="007F6FDF" w:rsidRDefault="007F6FDF" w:rsidP="007F6FDF">
    <w:pPr>
      <w:pStyle w:val="bpuHeadSpon"/>
    </w:pPr>
    <w:r>
      <w:fldChar w:fldCharType="begin"/>
    </w:r>
    <w:r>
      <w:instrText xml:space="preserve"> PAGE  \* MERGEFORMAT </w:instrText>
    </w:r>
    <w:r>
      <w:fldChar w:fldCharType="separate"/>
    </w:r>
    <w:r w:rsidR="00A82F30">
      <w:rPr>
        <w:noProof/>
      </w:rPr>
      <w:t>3</w:t>
    </w:r>
    <w:r>
      <w:fldChar w:fldCharType="end"/>
    </w:r>
  </w:p>
  <w:p w:rsidR="007F6FDF" w:rsidRDefault="007F6FDF" w:rsidP="007F6F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6FDF" w:rsidRDefault="007F6FDF" w:rsidP="007F6FDF">
    <w:pPr>
      <w:pStyle w:val="bpuHeadSpon"/>
    </w:pPr>
    <w:r w:rsidRPr="007F6FDF">
      <w:rPr>
        <w:rStyle w:val="bpuHeadSponChar"/>
      </w:rPr>
      <w:t>A5851</w:t>
    </w:r>
    <w:r>
      <w:t xml:space="preserve"> </w:t>
    </w:r>
    <w:r w:rsidR="00A82F30">
      <w:t xml:space="preserve">[1R] </w:t>
    </w:r>
    <w:r>
      <w:t>SWAIN, TULLY</w:t>
    </w:r>
  </w:p>
  <w:p w:rsidR="007F6FDF" w:rsidRDefault="007F6FDF" w:rsidP="007F6FDF">
    <w:pPr>
      <w:pStyle w:val="bpuHeadSpon"/>
    </w:pPr>
    <w:r>
      <w:fldChar w:fldCharType="begin"/>
    </w:r>
    <w:r>
      <w:instrText xml:space="preserve"> PAGE  \* MERGEFORMAT </w:instrText>
    </w:r>
    <w:r>
      <w:fldChar w:fldCharType="separate"/>
    </w:r>
    <w:r w:rsidR="00687062">
      <w:rPr>
        <w:noProof/>
      </w:rPr>
      <w:t>2</w:t>
    </w:r>
    <w:r>
      <w:fldChar w:fldCharType="end"/>
    </w:r>
  </w:p>
  <w:p w:rsidR="007F6FDF" w:rsidRDefault="007F6FDF" w:rsidP="007F6F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02"/>
    <w:rsid w:val="000051BD"/>
    <w:rsid w:val="000111F2"/>
    <w:rsid w:val="000160A5"/>
    <w:rsid w:val="0002089B"/>
    <w:rsid w:val="0002335B"/>
    <w:rsid w:val="0003549A"/>
    <w:rsid w:val="000367AE"/>
    <w:rsid w:val="000426EF"/>
    <w:rsid w:val="00043B22"/>
    <w:rsid w:val="00054975"/>
    <w:rsid w:val="00057D20"/>
    <w:rsid w:val="0006197C"/>
    <w:rsid w:val="0006281F"/>
    <w:rsid w:val="00077832"/>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517"/>
    <w:rsid w:val="0013000E"/>
    <w:rsid w:val="00133F81"/>
    <w:rsid w:val="00134196"/>
    <w:rsid w:val="00135943"/>
    <w:rsid w:val="0014664C"/>
    <w:rsid w:val="001645FB"/>
    <w:rsid w:val="00173D2B"/>
    <w:rsid w:val="00181676"/>
    <w:rsid w:val="00183603"/>
    <w:rsid w:val="0018410E"/>
    <w:rsid w:val="00185932"/>
    <w:rsid w:val="00194E78"/>
    <w:rsid w:val="0019707B"/>
    <w:rsid w:val="00197E8B"/>
    <w:rsid w:val="00197FA4"/>
    <w:rsid w:val="001A161A"/>
    <w:rsid w:val="001A3B79"/>
    <w:rsid w:val="001A5BD7"/>
    <w:rsid w:val="001A66B6"/>
    <w:rsid w:val="001B4716"/>
    <w:rsid w:val="001B4EA4"/>
    <w:rsid w:val="001B703D"/>
    <w:rsid w:val="001C7C52"/>
    <w:rsid w:val="001D25F3"/>
    <w:rsid w:val="001E15F1"/>
    <w:rsid w:val="001E16FA"/>
    <w:rsid w:val="001E6213"/>
    <w:rsid w:val="001F14C7"/>
    <w:rsid w:val="001F43B5"/>
    <w:rsid w:val="001F7405"/>
    <w:rsid w:val="00205533"/>
    <w:rsid w:val="00212371"/>
    <w:rsid w:val="00212B8D"/>
    <w:rsid w:val="002206C8"/>
    <w:rsid w:val="00222983"/>
    <w:rsid w:val="002370D0"/>
    <w:rsid w:val="00255958"/>
    <w:rsid w:val="00257FA2"/>
    <w:rsid w:val="0026574A"/>
    <w:rsid w:val="002660BB"/>
    <w:rsid w:val="002720E8"/>
    <w:rsid w:val="00275293"/>
    <w:rsid w:val="002776B0"/>
    <w:rsid w:val="002816DC"/>
    <w:rsid w:val="00286C7E"/>
    <w:rsid w:val="002A1029"/>
    <w:rsid w:val="002A3A1A"/>
    <w:rsid w:val="002A4692"/>
    <w:rsid w:val="002A51BA"/>
    <w:rsid w:val="002B2E26"/>
    <w:rsid w:val="002B3FE6"/>
    <w:rsid w:val="002C0E79"/>
    <w:rsid w:val="002C2D81"/>
    <w:rsid w:val="002C461E"/>
    <w:rsid w:val="002C6CEC"/>
    <w:rsid w:val="002E09CE"/>
    <w:rsid w:val="002E4E60"/>
    <w:rsid w:val="002E69D1"/>
    <w:rsid w:val="002F3BA6"/>
    <w:rsid w:val="00315320"/>
    <w:rsid w:val="0032220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967"/>
    <w:rsid w:val="00377F1B"/>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C80"/>
    <w:rsid w:val="0045118A"/>
    <w:rsid w:val="00455D51"/>
    <w:rsid w:val="00456BF9"/>
    <w:rsid w:val="00461057"/>
    <w:rsid w:val="004704A8"/>
    <w:rsid w:val="00471102"/>
    <w:rsid w:val="00471F18"/>
    <w:rsid w:val="00484144"/>
    <w:rsid w:val="00484C19"/>
    <w:rsid w:val="00485866"/>
    <w:rsid w:val="0048679E"/>
    <w:rsid w:val="00492076"/>
    <w:rsid w:val="00493B1D"/>
    <w:rsid w:val="00497037"/>
    <w:rsid w:val="004A3009"/>
    <w:rsid w:val="004A6940"/>
    <w:rsid w:val="004A77A4"/>
    <w:rsid w:val="004C2102"/>
    <w:rsid w:val="004C742C"/>
    <w:rsid w:val="004E1F3E"/>
    <w:rsid w:val="004E5CC0"/>
    <w:rsid w:val="004F21BD"/>
    <w:rsid w:val="004F4F1D"/>
    <w:rsid w:val="004F74DD"/>
    <w:rsid w:val="00501317"/>
    <w:rsid w:val="0050495C"/>
    <w:rsid w:val="00505DC9"/>
    <w:rsid w:val="00506E1E"/>
    <w:rsid w:val="00507FD9"/>
    <w:rsid w:val="005116C2"/>
    <w:rsid w:val="00513C81"/>
    <w:rsid w:val="00527BFB"/>
    <w:rsid w:val="00532A32"/>
    <w:rsid w:val="00540B0B"/>
    <w:rsid w:val="0054460F"/>
    <w:rsid w:val="005536CD"/>
    <w:rsid w:val="00554051"/>
    <w:rsid w:val="00557240"/>
    <w:rsid w:val="005629A4"/>
    <w:rsid w:val="00562F2E"/>
    <w:rsid w:val="005651F3"/>
    <w:rsid w:val="00572184"/>
    <w:rsid w:val="00577A15"/>
    <w:rsid w:val="00580533"/>
    <w:rsid w:val="0059131D"/>
    <w:rsid w:val="005A1073"/>
    <w:rsid w:val="005A3FF8"/>
    <w:rsid w:val="005B3F92"/>
    <w:rsid w:val="005B4069"/>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062"/>
    <w:rsid w:val="006B7897"/>
    <w:rsid w:val="006B7FA7"/>
    <w:rsid w:val="006C086A"/>
    <w:rsid w:val="006C21C1"/>
    <w:rsid w:val="006C3599"/>
    <w:rsid w:val="006C7327"/>
    <w:rsid w:val="006D00E5"/>
    <w:rsid w:val="006D791B"/>
    <w:rsid w:val="006E2895"/>
    <w:rsid w:val="006F180D"/>
    <w:rsid w:val="006F4334"/>
    <w:rsid w:val="006F47AF"/>
    <w:rsid w:val="006F6B8A"/>
    <w:rsid w:val="00707CD3"/>
    <w:rsid w:val="00716BB9"/>
    <w:rsid w:val="007256D1"/>
    <w:rsid w:val="007279FD"/>
    <w:rsid w:val="00746D80"/>
    <w:rsid w:val="007502CB"/>
    <w:rsid w:val="00752D79"/>
    <w:rsid w:val="00752E20"/>
    <w:rsid w:val="00756EDE"/>
    <w:rsid w:val="00764456"/>
    <w:rsid w:val="0077011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FD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5759"/>
    <w:rsid w:val="00901BDA"/>
    <w:rsid w:val="00907A41"/>
    <w:rsid w:val="009121D8"/>
    <w:rsid w:val="00912D9C"/>
    <w:rsid w:val="00916F7A"/>
    <w:rsid w:val="00917FE3"/>
    <w:rsid w:val="00920B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BA2"/>
    <w:rsid w:val="009C5630"/>
    <w:rsid w:val="009D0E5D"/>
    <w:rsid w:val="009D0F63"/>
    <w:rsid w:val="009D6C90"/>
    <w:rsid w:val="009D7934"/>
    <w:rsid w:val="009D7CCF"/>
    <w:rsid w:val="009E30CE"/>
    <w:rsid w:val="009E5961"/>
    <w:rsid w:val="009F4FAC"/>
    <w:rsid w:val="009F5B33"/>
    <w:rsid w:val="00A017C0"/>
    <w:rsid w:val="00A11228"/>
    <w:rsid w:val="00A222C2"/>
    <w:rsid w:val="00A305D6"/>
    <w:rsid w:val="00A342C4"/>
    <w:rsid w:val="00A36FBF"/>
    <w:rsid w:val="00A50F6B"/>
    <w:rsid w:val="00A52237"/>
    <w:rsid w:val="00A5420E"/>
    <w:rsid w:val="00A551D6"/>
    <w:rsid w:val="00A6251B"/>
    <w:rsid w:val="00A6754E"/>
    <w:rsid w:val="00A70F58"/>
    <w:rsid w:val="00A72987"/>
    <w:rsid w:val="00A7346B"/>
    <w:rsid w:val="00A82F30"/>
    <w:rsid w:val="00A84C4F"/>
    <w:rsid w:val="00A91E1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D62"/>
    <w:rsid w:val="00B23E3D"/>
    <w:rsid w:val="00B2574A"/>
    <w:rsid w:val="00B35D8A"/>
    <w:rsid w:val="00B45B34"/>
    <w:rsid w:val="00B57047"/>
    <w:rsid w:val="00B61D86"/>
    <w:rsid w:val="00B6342D"/>
    <w:rsid w:val="00B65943"/>
    <w:rsid w:val="00B726BD"/>
    <w:rsid w:val="00B732BC"/>
    <w:rsid w:val="00B73A5E"/>
    <w:rsid w:val="00B86002"/>
    <w:rsid w:val="00B90E33"/>
    <w:rsid w:val="00B9676B"/>
    <w:rsid w:val="00BA2EA5"/>
    <w:rsid w:val="00BA364B"/>
    <w:rsid w:val="00BB1190"/>
    <w:rsid w:val="00BB2BCB"/>
    <w:rsid w:val="00BB31D0"/>
    <w:rsid w:val="00BB3A11"/>
    <w:rsid w:val="00BB4DDB"/>
    <w:rsid w:val="00BB5D79"/>
    <w:rsid w:val="00BB5F02"/>
    <w:rsid w:val="00BC7892"/>
    <w:rsid w:val="00BD6EC5"/>
    <w:rsid w:val="00BE24D6"/>
    <w:rsid w:val="00BE7EFA"/>
    <w:rsid w:val="00BF06AD"/>
    <w:rsid w:val="00BF2C67"/>
    <w:rsid w:val="00C04F4D"/>
    <w:rsid w:val="00C12E48"/>
    <w:rsid w:val="00C13D14"/>
    <w:rsid w:val="00C15F53"/>
    <w:rsid w:val="00C23F09"/>
    <w:rsid w:val="00C25356"/>
    <w:rsid w:val="00C328D0"/>
    <w:rsid w:val="00C46BC1"/>
    <w:rsid w:val="00C51802"/>
    <w:rsid w:val="00C5235F"/>
    <w:rsid w:val="00C54CE2"/>
    <w:rsid w:val="00C66A14"/>
    <w:rsid w:val="00C66BF3"/>
    <w:rsid w:val="00C70140"/>
    <w:rsid w:val="00C73CA7"/>
    <w:rsid w:val="00C77568"/>
    <w:rsid w:val="00C822F6"/>
    <w:rsid w:val="00C82AC2"/>
    <w:rsid w:val="00C8456C"/>
    <w:rsid w:val="00C84645"/>
    <w:rsid w:val="00C91E19"/>
    <w:rsid w:val="00C92402"/>
    <w:rsid w:val="00C92867"/>
    <w:rsid w:val="00C93B93"/>
    <w:rsid w:val="00C93F5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B89"/>
    <w:rsid w:val="00D62FA3"/>
    <w:rsid w:val="00D63B6F"/>
    <w:rsid w:val="00D64A90"/>
    <w:rsid w:val="00D9410B"/>
    <w:rsid w:val="00D9695B"/>
    <w:rsid w:val="00DA2417"/>
    <w:rsid w:val="00DA5585"/>
    <w:rsid w:val="00DB02AC"/>
    <w:rsid w:val="00DB6AA2"/>
    <w:rsid w:val="00DE10D1"/>
    <w:rsid w:val="00DE2514"/>
    <w:rsid w:val="00DE4A2A"/>
    <w:rsid w:val="00DE6851"/>
    <w:rsid w:val="00DF03EE"/>
    <w:rsid w:val="00E01B71"/>
    <w:rsid w:val="00E05CC9"/>
    <w:rsid w:val="00E15573"/>
    <w:rsid w:val="00E25A5B"/>
    <w:rsid w:val="00E373C7"/>
    <w:rsid w:val="00E4267B"/>
    <w:rsid w:val="00E42F13"/>
    <w:rsid w:val="00E44F04"/>
    <w:rsid w:val="00E452DF"/>
    <w:rsid w:val="00E543CF"/>
    <w:rsid w:val="00E546FD"/>
    <w:rsid w:val="00E608F1"/>
    <w:rsid w:val="00E611B9"/>
    <w:rsid w:val="00E7144F"/>
    <w:rsid w:val="00E71D00"/>
    <w:rsid w:val="00E73D74"/>
    <w:rsid w:val="00E76A79"/>
    <w:rsid w:val="00E80692"/>
    <w:rsid w:val="00E80C24"/>
    <w:rsid w:val="00E93836"/>
    <w:rsid w:val="00EA7C16"/>
    <w:rsid w:val="00EC5281"/>
    <w:rsid w:val="00EC791D"/>
    <w:rsid w:val="00EC7CA6"/>
    <w:rsid w:val="00ED3C5D"/>
    <w:rsid w:val="00ED4553"/>
    <w:rsid w:val="00EE5942"/>
    <w:rsid w:val="00EF699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030"/>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267595-2D77-40A9-9065-6F96B392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6FDF"/>
  </w:style>
  <w:style w:type="paragraph" w:styleId="BalloonText">
    <w:name w:val="Balloon Text"/>
    <w:basedOn w:val="Normal"/>
    <w:link w:val="BalloonTextChar"/>
    <w:semiHidden/>
    <w:unhideWhenUsed/>
    <w:rsid w:val="002C0E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0E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C5539-9F71-4FB2-AB61-F50A20A87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315</Words>
  <Characters>1836</Characters>
  <Application>Microsoft Office Word</Application>
  <DocSecurity>0</DocSecurity>
  <Lines>65</Lines>
  <Paragraphs>26</Paragraphs>
  <ScaleCrop>false</ScaleCrop>
  <HeadingPairs>
    <vt:vector size="2" baseType="variant">
      <vt:variant>
        <vt:lpstr>Title</vt:lpstr>
      </vt:variant>
      <vt:variant>
        <vt:i4>1</vt:i4>
      </vt:variant>
    </vt:vector>
  </HeadingPairs>
  <TitlesOfParts>
    <vt:vector size="1" baseType="lpstr">
      <vt:lpstr>A5851</vt:lpstr>
    </vt:vector>
  </TitlesOfParts>
  <Manager>R229</Manager>
  <Company>NJ Office of Legislative Services</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A5851 1R</dc:title>
  <dc:subject/>
  <dc:creator>Assemblywoman  SWAIN, Assemblyman  TULLY</dc:creator>
  <cp:keywords>A5851|2|SG |216|310|223|!||</cp:keywords>
  <dc:description>INTRODUCED JUNE 3, 2021_x000d_
AMENDED 6/14/21</dc:description>
  <cp:lastModifiedBy>Todaro, Vivian</cp:lastModifiedBy>
  <cp:revision>2</cp:revision>
  <cp:lastPrinted>2021-07-01T16:21:00Z</cp:lastPrinted>
  <dcterms:created xsi:type="dcterms:W3CDTF">2021-07-01T16:21:00Z</dcterms:created>
  <dcterms:modified xsi:type="dcterms:W3CDTF">2021-07-01T16:21:00Z</dcterms:modified>
  <cp:category>	§1 to C.38A:3-2b2a_x000d_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