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91550E" w:rsidP="00407C9E">
      <w:pPr>
        <w:pStyle w:val="NoteOrEstimate"/>
      </w:pPr>
      <w:r>
        <w:t>LEGISLATIVE FISCAL ESTIMATE</w:t>
      </w:r>
    </w:p>
    <w:p w:rsidR="003C5892" w:rsidRDefault="0091550E"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5854</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DC350A" w:rsidP="00DC350A">
      <w:pPr>
        <w:pStyle w:val="BillNo"/>
      </w:pPr>
      <w:r>
        <w:t>219th LEGISLATURE</w:t>
      </w:r>
    </w:p>
    <w:p w:rsidR="00353325" w:rsidRDefault="00353325" w:rsidP="00353325"/>
    <w:p w:rsidR="00DC350A" w:rsidRDefault="00DC350A" w:rsidP="00DC350A">
      <w:pPr>
        <w:jc w:val="center"/>
      </w:pPr>
      <w:r>
        <w:t>DATED: JUNE 21, 2021</w:t>
      </w:r>
    </w:p>
    <w:p w:rsidR="00DC350A" w:rsidRDefault="00DC350A" w:rsidP="00353325"/>
    <w:p w:rsidR="00DC350A" w:rsidRDefault="00DC350A"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4668A7" w:rsidP="00515AC5">
            <w:r w:rsidRPr="004668A7">
              <w:t>Requires position of resident advocate at each State veterans’ memorial home</w:t>
            </w:r>
            <w:r w:rsidR="000D7124">
              <w:t>.</w:t>
            </w:r>
            <w:r w:rsidR="001D2BE8">
              <w:t xml:space="preserve"> </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4668A7" w:rsidP="004668A7">
            <w:r w:rsidRPr="004668A7">
              <w:t>Annual State General Fund expenditure increase</w:t>
            </w:r>
            <w:r w:rsidR="000D7124">
              <w:t>.</w:t>
            </w:r>
            <w:r w:rsidR="00AA69A1">
              <w:t xml:space="preserve"> </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4668A7" w:rsidP="00515AC5">
            <w:r w:rsidRPr="004668A7">
              <w:t>Department of Military and Veterans Affairs</w:t>
            </w:r>
            <w:r w:rsidR="000D7124">
              <w:t>.</w:t>
            </w:r>
            <w:r w:rsidR="00473F05">
              <w:t xml:space="preserve"> </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2250"/>
        <w:gridCol w:w="2120"/>
        <w:gridCol w:w="2495"/>
        <w:gridCol w:w="2495"/>
        <w:gridCol w:w="15"/>
      </w:tblGrid>
      <w:tr w:rsidR="00C75246">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4668A7">
        <w:trPr>
          <w:gridAfter w:val="1"/>
          <w:wAfter w:w="15" w:type="dxa"/>
          <w:trHeight w:val="410"/>
        </w:trPr>
        <w:tc>
          <w:tcPr>
            <w:tcW w:w="225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12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4668A7" w:rsidP="002D7863">
            <w:pPr>
              <w:tabs>
                <w:tab w:val="left" w:pos="360"/>
                <w:tab w:val="left" w:pos="720"/>
                <w:tab w:val="left" w:pos="1440"/>
                <w:tab w:val="left" w:pos="2160"/>
                <w:tab w:val="left" w:pos="2880"/>
                <w:tab w:val="left" w:pos="3600"/>
                <w:tab w:val="left" w:pos="4320"/>
                <w:tab w:val="left" w:pos="5040"/>
              </w:tabs>
              <w:jc w:val="center"/>
              <w:rPr>
                <w:b/>
              </w:rPr>
            </w:pPr>
            <w:r w:rsidRPr="004668A7">
              <w:rPr>
                <w:b/>
                <w:u w:val="single"/>
              </w:rPr>
              <w:t>Annual</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r>
      <w:tr w:rsidR="00C75246" w:rsidTr="004668A7">
        <w:trPr>
          <w:gridAfter w:val="1"/>
          <w:wAfter w:w="15" w:type="dxa"/>
          <w:trHeight w:val="410"/>
        </w:trPr>
        <w:tc>
          <w:tcPr>
            <w:tcW w:w="2250" w:type="dxa"/>
            <w:tcBorders>
              <w:top w:val="nil"/>
              <w:left w:val="single" w:sz="6" w:space="0" w:color="auto"/>
              <w:bottom w:val="nil"/>
              <w:right w:val="nil"/>
            </w:tcBorders>
            <w:tcMar>
              <w:bottom w:w="29" w:type="dxa"/>
            </w:tcMar>
            <w:vAlign w:val="bottom"/>
          </w:tcPr>
          <w:p w:rsidR="00C75246" w:rsidRPr="00F11982" w:rsidRDefault="004668A7" w:rsidP="002D7863">
            <w:pPr>
              <w:tabs>
                <w:tab w:val="left" w:pos="360"/>
                <w:tab w:val="left" w:pos="720"/>
                <w:tab w:val="left" w:pos="1440"/>
                <w:tab w:val="left" w:pos="2160"/>
                <w:tab w:val="left" w:pos="2880"/>
                <w:tab w:val="left" w:pos="3600"/>
                <w:tab w:val="left" w:pos="4320"/>
                <w:tab w:val="left" w:pos="5040"/>
              </w:tabs>
              <w:rPr>
                <w:b/>
              </w:rPr>
            </w:pPr>
            <w:r w:rsidRPr="004668A7">
              <w:rPr>
                <w:b/>
              </w:rPr>
              <w:t>State Cost Increase</w:t>
            </w:r>
          </w:p>
        </w:tc>
        <w:tc>
          <w:tcPr>
            <w:tcW w:w="212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4668A7"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4668A7" w:rsidRDefault="004668A7" w:rsidP="00520599">
      <w:pPr>
        <w:pStyle w:val="StyleBulletedSymbolsymbol"/>
      </w:pPr>
      <w:r>
        <w:t>The</w:t>
      </w:r>
      <w:r w:rsidR="00520599">
        <w:t xml:space="preserve"> Office of Legislative Services</w:t>
      </w:r>
      <w:r>
        <w:t xml:space="preserve"> </w:t>
      </w:r>
      <w:r w:rsidR="00520599">
        <w:t>(</w:t>
      </w:r>
      <w:r>
        <w:t>OLS</w:t>
      </w:r>
      <w:r w:rsidR="00520599">
        <w:t>)</w:t>
      </w:r>
      <w:r>
        <w:t xml:space="preserve"> estimates that the enactment of this bill would result in an indeterminate increase in </w:t>
      </w:r>
      <w:r w:rsidR="00C83E46">
        <w:t xml:space="preserve">annual </w:t>
      </w:r>
      <w:r>
        <w:t>State expenditures to the Department of Military and Veterans Affairs (DMVA).</w:t>
      </w:r>
      <w:r w:rsidR="00520599">
        <w:t xml:space="preserve">  </w:t>
      </w:r>
      <w:r>
        <w:t>The increase in State costs would be primarily to provide for the hiring of a full-time resident advocate at e</w:t>
      </w:r>
      <w:r w:rsidR="00C83E46">
        <w:t>ach of the three State veterans</w:t>
      </w:r>
      <w:r>
        <w:t xml:space="preserve"> memorial home</w:t>
      </w:r>
      <w:r w:rsidR="00520599">
        <w:t>s</w:t>
      </w:r>
      <w:r>
        <w:t>, which would include costs associated with salary and fringe benefits.</w:t>
      </w:r>
      <w:r w:rsidR="00520599">
        <w:t xml:space="preserve">  </w:t>
      </w:r>
      <w:r>
        <w:t>The bill may also result in increased State costs to DMVA to the extent that additional staff, materials and supplies, and office space may be needed to support the role of the resident advocate.</w:t>
      </w:r>
    </w:p>
    <w:p w:rsidR="004668A7" w:rsidRDefault="004668A7" w:rsidP="001A7352">
      <w:pPr>
        <w:pStyle w:val="StyleBulletedSymbolsymbol"/>
        <w:spacing w:after="0"/>
      </w:pPr>
      <w:r>
        <w:t>The increased State costs generally assume the hiring of ne</w:t>
      </w:r>
      <w:r w:rsidR="00F57328">
        <w:t>w employees</w:t>
      </w:r>
      <w:r>
        <w:t xml:space="preserve">; however, it is possible that the department would </w:t>
      </w:r>
      <w:r w:rsidR="00520599">
        <w:t>establish this position and appoint</w:t>
      </w:r>
      <w:r>
        <w:t xml:space="preserve"> an existing employee of the department for the newly created position.</w:t>
      </w:r>
      <w:r w:rsidR="00F57328">
        <w:t xml:space="preserve">  </w:t>
      </w:r>
      <w:r w:rsidR="00520599">
        <w:t>If DMVA appoints</w:t>
      </w:r>
      <w:r>
        <w:t xml:space="preserve"> an existing employee for the position, </w:t>
      </w:r>
      <w:r w:rsidRPr="00A55841">
        <w:t>the pot</w:t>
      </w:r>
      <w:r>
        <w:t xml:space="preserve">ential annual State costs could </w:t>
      </w:r>
      <w:r w:rsidRPr="00A55841">
        <w:t xml:space="preserve">be reduced because of the reallocation of existing resources and changing the role of </w:t>
      </w:r>
      <w:r>
        <w:t xml:space="preserve">current </w:t>
      </w:r>
      <w:r w:rsidR="00661FEF">
        <w:t>employees.</w:t>
      </w:r>
    </w:p>
    <w:p w:rsidR="001A7352" w:rsidRDefault="001A7352" w:rsidP="001A7352">
      <w:pPr>
        <w:pStyle w:val="StyleBulletedSymbolsymbol"/>
        <w:numPr>
          <w:ilvl w:val="0"/>
          <w:numId w:val="0"/>
        </w:numPr>
        <w:spacing w:after="0"/>
        <w:ind w:left="360" w:hanging="360"/>
      </w:pPr>
    </w:p>
    <w:p w:rsidR="00F57328" w:rsidRDefault="00F57328" w:rsidP="002D7863">
      <w:pPr>
        <w:pStyle w:val="SectionHeading"/>
        <w:tabs>
          <w:tab w:val="left" w:pos="360"/>
          <w:tab w:val="left" w:pos="720"/>
          <w:tab w:val="left" w:pos="1440"/>
          <w:tab w:val="left" w:pos="2160"/>
          <w:tab w:val="left" w:pos="2880"/>
          <w:tab w:val="left" w:pos="3600"/>
          <w:tab w:val="left" w:pos="4320"/>
          <w:tab w:val="left" w:pos="5040"/>
        </w:tabs>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4668A7" w:rsidRDefault="00255944" w:rsidP="004668A7">
      <w:pPr>
        <w:tabs>
          <w:tab w:val="left" w:pos="360"/>
          <w:tab w:val="left" w:pos="720"/>
          <w:tab w:val="left" w:pos="1440"/>
          <w:tab w:val="left" w:pos="2160"/>
          <w:tab w:val="left" w:pos="2880"/>
          <w:tab w:val="left" w:pos="3600"/>
          <w:tab w:val="left" w:pos="4320"/>
          <w:tab w:val="left" w:pos="5040"/>
        </w:tabs>
      </w:pPr>
      <w:r w:rsidRPr="00255944">
        <w:tab/>
      </w:r>
      <w:r w:rsidR="002C5ACA">
        <w:t xml:space="preserve">This bill requires </w:t>
      </w:r>
      <w:r w:rsidR="004668A7">
        <w:t>the Depa</w:t>
      </w:r>
      <w:r w:rsidR="00520599">
        <w:t>rtment of Military and Veterans</w:t>
      </w:r>
      <w:r w:rsidR="004668A7">
        <w:t xml:space="preserve"> Affairs to establish a position to be known as a resident </w:t>
      </w:r>
      <w:r w:rsidR="00542703">
        <w:t>advocate at each State veterans</w:t>
      </w:r>
      <w:r w:rsidR="004668A7">
        <w:t xml:space="preserve"> memorial home.  The bill also requires that the resident advocate would have a direct reporting relationship to the director of the division.</w:t>
      </w:r>
    </w:p>
    <w:p w:rsidR="004668A7" w:rsidRDefault="004668A7" w:rsidP="004668A7">
      <w:pPr>
        <w:tabs>
          <w:tab w:val="left" w:pos="360"/>
          <w:tab w:val="left" w:pos="720"/>
          <w:tab w:val="left" w:pos="1440"/>
          <w:tab w:val="left" w:pos="2160"/>
          <w:tab w:val="left" w:pos="2880"/>
          <w:tab w:val="left" w:pos="3600"/>
          <w:tab w:val="left" w:pos="4320"/>
          <w:tab w:val="left" w:pos="5040"/>
        </w:tabs>
      </w:pPr>
      <w:r>
        <w:tab/>
        <w:t>Under the bill, the resident advocate would:</w:t>
      </w:r>
    </w:p>
    <w:p w:rsidR="004668A7" w:rsidRDefault="004668A7" w:rsidP="004668A7">
      <w:pPr>
        <w:tabs>
          <w:tab w:val="left" w:pos="360"/>
          <w:tab w:val="left" w:pos="720"/>
          <w:tab w:val="left" w:pos="1440"/>
          <w:tab w:val="left" w:pos="2160"/>
          <w:tab w:val="left" w:pos="2880"/>
          <w:tab w:val="left" w:pos="3600"/>
          <w:tab w:val="left" w:pos="4320"/>
          <w:tab w:val="left" w:pos="5040"/>
        </w:tabs>
      </w:pPr>
      <w:r>
        <w:lastRenderedPageBreak/>
        <w:tab/>
        <w:t>(1) act as a lia</w:t>
      </w:r>
      <w:r w:rsidR="00542703">
        <w:t>ison between the State veterans</w:t>
      </w:r>
      <w:r>
        <w:t xml:space="preserve"> memorial home and each of the </w:t>
      </w:r>
      <w:r w:rsidR="00542703">
        <w:t>residents at the State veterans</w:t>
      </w:r>
      <w:r>
        <w:t xml:space="preserve"> memorial home;</w:t>
      </w:r>
    </w:p>
    <w:p w:rsidR="004668A7" w:rsidRDefault="004668A7" w:rsidP="004668A7">
      <w:pPr>
        <w:tabs>
          <w:tab w:val="left" w:pos="360"/>
          <w:tab w:val="left" w:pos="720"/>
          <w:tab w:val="left" w:pos="1440"/>
          <w:tab w:val="left" w:pos="2160"/>
          <w:tab w:val="left" w:pos="2880"/>
          <w:tab w:val="left" w:pos="3600"/>
          <w:tab w:val="left" w:pos="4320"/>
          <w:tab w:val="left" w:pos="5040"/>
        </w:tabs>
      </w:pPr>
      <w:r>
        <w:tab/>
        <w:t>(2) receive complaints from residents at the State veterans memorial home; and</w:t>
      </w:r>
    </w:p>
    <w:p w:rsidR="004668A7" w:rsidRDefault="004668A7" w:rsidP="004668A7">
      <w:pPr>
        <w:tabs>
          <w:tab w:val="left" w:pos="360"/>
          <w:tab w:val="left" w:pos="720"/>
          <w:tab w:val="left" w:pos="1440"/>
          <w:tab w:val="left" w:pos="2160"/>
          <w:tab w:val="left" w:pos="2880"/>
          <w:tab w:val="left" w:pos="3600"/>
          <w:tab w:val="left" w:pos="4320"/>
          <w:tab w:val="left" w:pos="5040"/>
        </w:tabs>
      </w:pPr>
      <w:r>
        <w:tab/>
        <w:t>(3) respond to any concerns or grievances from the residents at the State veterans memorial home and, if appropriate, submit concerns or grievances to the State Long-Term Care Ombudsman.</w:t>
      </w:r>
    </w:p>
    <w:p w:rsidR="004668A7" w:rsidRDefault="004668A7" w:rsidP="004668A7">
      <w:pPr>
        <w:tabs>
          <w:tab w:val="left" w:pos="360"/>
          <w:tab w:val="left" w:pos="720"/>
          <w:tab w:val="left" w:pos="1440"/>
          <w:tab w:val="left" w:pos="2160"/>
          <w:tab w:val="left" w:pos="2880"/>
          <w:tab w:val="left" w:pos="3600"/>
          <w:tab w:val="left" w:pos="4320"/>
          <w:tab w:val="left" w:pos="5040"/>
        </w:tabs>
      </w:pPr>
      <w:r>
        <w:tab/>
        <w:t xml:space="preserve">The bill also requires the division to develop, publish, and distribute a written and electronic complaint form to be used by the resident advocate to record any received complaints from the </w:t>
      </w:r>
      <w:r w:rsidR="00542703">
        <w:t>residents at the State veterans</w:t>
      </w:r>
      <w:r>
        <w:t xml:space="preserve"> memorial home and establishes a record retention requirement for those complaints.</w:t>
      </w:r>
    </w:p>
    <w:p w:rsidR="00255944" w:rsidRDefault="004668A7" w:rsidP="004668A7">
      <w:pPr>
        <w:tabs>
          <w:tab w:val="left" w:pos="360"/>
          <w:tab w:val="left" w:pos="720"/>
          <w:tab w:val="left" w:pos="1440"/>
          <w:tab w:val="left" w:pos="2160"/>
          <w:tab w:val="left" w:pos="2880"/>
          <w:tab w:val="left" w:pos="3600"/>
          <w:tab w:val="left" w:pos="4320"/>
          <w:tab w:val="left" w:pos="5040"/>
        </w:tabs>
      </w:pPr>
      <w:r>
        <w:tab/>
        <w:t xml:space="preserve">Currently, the </w:t>
      </w:r>
      <w:r w:rsidR="00542703">
        <w:t>three State veterans</w:t>
      </w:r>
      <w:r>
        <w:t xml:space="preserve"> memorial homes</w:t>
      </w:r>
      <w:r w:rsidR="002C5ACA">
        <w:t xml:space="preserve"> are: the New Jersey Veterans</w:t>
      </w:r>
      <w:r>
        <w:t xml:space="preserve"> Memorial Home-Menl</w:t>
      </w:r>
      <w:r w:rsidR="002C5ACA">
        <w:t>o Park; the New Jersey Veterans</w:t>
      </w:r>
      <w:r>
        <w:t xml:space="preserve"> Memorial Home-Vinela</w:t>
      </w:r>
      <w:r w:rsidR="002C5ACA">
        <w:t>nd, and the New Jersey Veterans</w:t>
      </w:r>
      <w:r>
        <w:t xml:space="preserve"> Memorial Home-Paramus.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4668A7" w:rsidP="002D7863">
      <w:pPr>
        <w:tabs>
          <w:tab w:val="left" w:pos="360"/>
          <w:tab w:val="left" w:pos="720"/>
          <w:tab w:val="left" w:pos="1440"/>
          <w:tab w:val="left" w:pos="2160"/>
          <w:tab w:val="left" w:pos="2880"/>
          <w:tab w:val="left" w:pos="3600"/>
          <w:tab w:val="left" w:pos="4320"/>
          <w:tab w:val="left" w:pos="5040"/>
        </w:tabs>
      </w:pPr>
      <w:r>
        <w:tab/>
      </w:r>
      <w:r w:rsidRPr="004668A7">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924C19" w:rsidRDefault="00924C19" w:rsidP="00924C19">
      <w:pPr>
        <w:tabs>
          <w:tab w:val="left" w:pos="360"/>
          <w:tab w:val="left" w:pos="720"/>
          <w:tab w:val="left" w:pos="1440"/>
          <w:tab w:val="left" w:pos="2160"/>
          <w:tab w:val="left" w:pos="2880"/>
          <w:tab w:val="left" w:pos="3600"/>
          <w:tab w:val="left" w:pos="4320"/>
          <w:tab w:val="left" w:pos="5040"/>
        </w:tabs>
      </w:pPr>
      <w:r>
        <w:tab/>
        <w:t>The OLS estimates that the enactment of this bill would result in an indeterminate increase in</w:t>
      </w:r>
      <w:r w:rsidR="00C83E46">
        <w:t xml:space="preserve"> annual</w:t>
      </w:r>
      <w:r>
        <w:t xml:space="preserve"> State expend</w:t>
      </w:r>
      <w:r w:rsidR="002C5ACA">
        <w:t>itures to the DMVA</w:t>
      </w:r>
      <w:r>
        <w:t xml:space="preserve">.  The increase in State costs would be primarily to provide for the hiring of a full-time resident </w:t>
      </w:r>
      <w:r w:rsidR="002C5ACA">
        <w:t>advocate at each State veterans</w:t>
      </w:r>
      <w:r>
        <w:t xml:space="preserve"> memorial home, which would include costs associated with salary and fringe benefits such as health benefits, social security, and participation in the State pension system.  The bill may also result in increased State costs to DMVA to the extent that additional staff, materials and supplies, and office space may be needed to support the role of the resident advocate.  Currently, there are three State veterans memorial</w:t>
      </w:r>
      <w:r w:rsidR="002C5ACA">
        <w:t xml:space="preserve"> homes (the New Jersey Veterans</w:t>
      </w:r>
      <w:r>
        <w:t xml:space="preserve"> Memorial Home-Menl</w:t>
      </w:r>
      <w:r w:rsidR="002C5ACA">
        <w:t>o Park; the New Jersey Veterans</w:t>
      </w:r>
      <w:r>
        <w:t xml:space="preserve"> Memorial Home-Vinela</w:t>
      </w:r>
      <w:r w:rsidR="002C5ACA">
        <w:t>nd, and the New Jersey Veterans</w:t>
      </w:r>
      <w:r>
        <w:t xml:space="preserve"> Memorial Home-Paramus).  As a result, DMVA would be required to establish three new positions and hire three individuals for those positions.</w:t>
      </w:r>
    </w:p>
    <w:p w:rsidR="00255944" w:rsidRDefault="00924C19" w:rsidP="00924C19">
      <w:pPr>
        <w:tabs>
          <w:tab w:val="left" w:pos="360"/>
          <w:tab w:val="left" w:pos="720"/>
          <w:tab w:val="left" w:pos="1440"/>
          <w:tab w:val="left" w:pos="2160"/>
          <w:tab w:val="left" w:pos="2880"/>
          <w:tab w:val="left" w:pos="3600"/>
          <w:tab w:val="left" w:pos="4320"/>
          <w:tab w:val="left" w:pos="5040"/>
        </w:tabs>
      </w:pPr>
      <w:r>
        <w:tab/>
        <w:t>While the increased State costs generally assumes the hiring of ne</w:t>
      </w:r>
      <w:r w:rsidR="00F57328">
        <w:t>w employees</w:t>
      </w:r>
      <w:r>
        <w:t xml:space="preserve">, it is possible that the department would </w:t>
      </w:r>
      <w:r w:rsidR="002C5ACA">
        <w:t>establish this position and appoint</w:t>
      </w:r>
      <w:r>
        <w:t xml:space="preserve"> an existing employee of the department for the newly created position.  If that is the case, the potential annual State costs could be reduced because of the reallocation of existing resources and changing the role of current employees.</w:t>
      </w: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D85F49" w:rsidP="00EF17BC">
            <w:pPr>
              <w:pStyle w:val="10pointItalics"/>
              <w:rPr>
                <w:sz w:val="24"/>
              </w:rPr>
            </w:pPr>
            <w:r>
              <w:t>State Government</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9C5EE4" w:rsidP="00EF17BC">
            <w:pPr>
              <w:pStyle w:val="10pointItalics"/>
            </w:pPr>
            <w:bookmarkStart w:id="2" w:name="UserFullName"/>
            <w:bookmarkEnd w:id="2"/>
            <w:r>
              <w:t>Roshard</w:t>
            </w:r>
            <w:r w:rsidR="00D85F49">
              <w:t xml:space="preserve"> Williams</w:t>
            </w:r>
          </w:p>
          <w:p w:rsidR="00EF17BC" w:rsidRPr="00D85F49" w:rsidRDefault="00D85F49" w:rsidP="00EF17BC">
            <w:pPr>
              <w:pStyle w:val="10pointItalics"/>
            </w:pPr>
            <w:r w:rsidRPr="00D85F49">
              <w:t>Associate Research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6E0FF5" w:rsidRDefault="006E0FF5" w:rsidP="00EF17BC">
      <w:pPr>
        <w:tabs>
          <w:tab w:val="left" w:pos="360"/>
          <w:tab w:val="left" w:pos="720"/>
          <w:tab w:val="left" w:pos="1440"/>
          <w:tab w:val="left" w:pos="2160"/>
          <w:tab w:val="left" w:pos="2880"/>
          <w:tab w:val="left" w:pos="3600"/>
          <w:tab w:val="left" w:pos="4320"/>
          <w:tab w:val="left" w:pos="5040"/>
        </w:tabs>
      </w:pPr>
    </w:p>
    <w:p w:rsidR="00EF17BC" w:rsidRDefault="0091550E"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91550E">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1280" w:rsidRDefault="00921280">
      <w:r>
        <w:separator/>
      </w:r>
    </w:p>
  </w:endnote>
  <w:endnote w:type="continuationSeparator" w:id="0">
    <w:p w:rsidR="00921280" w:rsidRDefault="009212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715B73">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5778692"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1280" w:rsidRDefault="00921280">
      <w:r>
        <w:separator/>
      </w:r>
    </w:p>
  </w:footnote>
  <w:footnote w:type="continuationSeparator" w:id="0">
    <w:p w:rsidR="00921280" w:rsidRDefault="009212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550E" w:rsidRDefault="0091550E" w:rsidP="0091550E">
    <w:pPr>
      <w:pStyle w:val="Header"/>
      <w:jc w:val="center"/>
    </w:pPr>
    <w:r>
      <w:t>F</w:t>
    </w:r>
    <w:r w:rsidR="00DC350A">
      <w:t>E to A</w:t>
    </w:r>
    <w:r>
      <w:t xml:space="preserve">5854 </w:t>
    </w:r>
  </w:p>
  <w:p w:rsidR="0091550E" w:rsidRDefault="0091550E" w:rsidP="0091550E">
    <w:pPr>
      <w:pStyle w:val="Header"/>
      <w:jc w:val="center"/>
    </w:pPr>
    <w:r>
      <w:fldChar w:fldCharType="begin"/>
    </w:r>
    <w:r>
      <w:instrText xml:space="preserve"> PAGE  \* MERGEFORMAT </w:instrText>
    </w:r>
    <w:r>
      <w:fldChar w:fldCharType="separate"/>
    </w:r>
    <w:r w:rsidR="00715B73">
      <w:rPr>
        <w:noProof/>
      </w:rPr>
      <w:t>2</w:t>
    </w:r>
    <w:r>
      <w:fldChar w:fldCharType="end"/>
    </w:r>
  </w:p>
  <w:p w:rsidR="0091550E" w:rsidRDefault="0091550E" w:rsidP="0091550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550E"/>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D7124"/>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A7352"/>
    <w:rsid w:val="001B1D4B"/>
    <w:rsid w:val="001B2BA9"/>
    <w:rsid w:val="001D0C90"/>
    <w:rsid w:val="001D2BE8"/>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76210"/>
    <w:rsid w:val="00290E57"/>
    <w:rsid w:val="0029229D"/>
    <w:rsid w:val="002977FC"/>
    <w:rsid w:val="002A15C4"/>
    <w:rsid w:val="002A2F18"/>
    <w:rsid w:val="002A5C0C"/>
    <w:rsid w:val="002C5ACA"/>
    <w:rsid w:val="002D4307"/>
    <w:rsid w:val="002D7381"/>
    <w:rsid w:val="002D7863"/>
    <w:rsid w:val="002E3A30"/>
    <w:rsid w:val="002F1728"/>
    <w:rsid w:val="002F5E01"/>
    <w:rsid w:val="00326E3B"/>
    <w:rsid w:val="003321A7"/>
    <w:rsid w:val="00335BC0"/>
    <w:rsid w:val="003376CB"/>
    <w:rsid w:val="00352A00"/>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2E45"/>
    <w:rsid w:val="004149CC"/>
    <w:rsid w:val="00426C11"/>
    <w:rsid w:val="004668A7"/>
    <w:rsid w:val="00473F05"/>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599"/>
    <w:rsid w:val="00520DC2"/>
    <w:rsid w:val="00536F40"/>
    <w:rsid w:val="00542703"/>
    <w:rsid w:val="005470F3"/>
    <w:rsid w:val="00570997"/>
    <w:rsid w:val="00577AA8"/>
    <w:rsid w:val="005850CE"/>
    <w:rsid w:val="005923F2"/>
    <w:rsid w:val="005A6D23"/>
    <w:rsid w:val="005C1947"/>
    <w:rsid w:val="005C1E9D"/>
    <w:rsid w:val="005E03E7"/>
    <w:rsid w:val="005E75AB"/>
    <w:rsid w:val="00601F73"/>
    <w:rsid w:val="00625D15"/>
    <w:rsid w:val="00651611"/>
    <w:rsid w:val="00653AE2"/>
    <w:rsid w:val="00661FEF"/>
    <w:rsid w:val="006671C7"/>
    <w:rsid w:val="006917CF"/>
    <w:rsid w:val="00692BD4"/>
    <w:rsid w:val="006B22F3"/>
    <w:rsid w:val="006B2FD5"/>
    <w:rsid w:val="006B5C2D"/>
    <w:rsid w:val="006B6C16"/>
    <w:rsid w:val="006D6F6C"/>
    <w:rsid w:val="006E0FF5"/>
    <w:rsid w:val="006F239A"/>
    <w:rsid w:val="006F505D"/>
    <w:rsid w:val="006F7203"/>
    <w:rsid w:val="00715B7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7F517F"/>
    <w:rsid w:val="00804E41"/>
    <w:rsid w:val="00811BC0"/>
    <w:rsid w:val="008231E8"/>
    <w:rsid w:val="008266B7"/>
    <w:rsid w:val="00854B89"/>
    <w:rsid w:val="00855555"/>
    <w:rsid w:val="00881BED"/>
    <w:rsid w:val="00881EF3"/>
    <w:rsid w:val="008835BA"/>
    <w:rsid w:val="00883E7C"/>
    <w:rsid w:val="00886261"/>
    <w:rsid w:val="00894971"/>
    <w:rsid w:val="008C0341"/>
    <w:rsid w:val="008D5731"/>
    <w:rsid w:val="008E1349"/>
    <w:rsid w:val="0091550E"/>
    <w:rsid w:val="00921280"/>
    <w:rsid w:val="00924C19"/>
    <w:rsid w:val="00937A78"/>
    <w:rsid w:val="00947B1E"/>
    <w:rsid w:val="00953C08"/>
    <w:rsid w:val="00973C29"/>
    <w:rsid w:val="00985A10"/>
    <w:rsid w:val="009B14F4"/>
    <w:rsid w:val="009B1B0D"/>
    <w:rsid w:val="009B1C3D"/>
    <w:rsid w:val="009B32DD"/>
    <w:rsid w:val="009C005A"/>
    <w:rsid w:val="009C5EE4"/>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A69A1"/>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E05D7"/>
    <w:rsid w:val="00BF47F9"/>
    <w:rsid w:val="00C07688"/>
    <w:rsid w:val="00C260AB"/>
    <w:rsid w:val="00C32933"/>
    <w:rsid w:val="00C3314D"/>
    <w:rsid w:val="00C75246"/>
    <w:rsid w:val="00C80B0B"/>
    <w:rsid w:val="00C83E46"/>
    <w:rsid w:val="00C84D35"/>
    <w:rsid w:val="00C91EDF"/>
    <w:rsid w:val="00C97447"/>
    <w:rsid w:val="00CC6622"/>
    <w:rsid w:val="00D20F5D"/>
    <w:rsid w:val="00D376ED"/>
    <w:rsid w:val="00D40E4F"/>
    <w:rsid w:val="00D638D0"/>
    <w:rsid w:val="00D67A0A"/>
    <w:rsid w:val="00D734B9"/>
    <w:rsid w:val="00D762A6"/>
    <w:rsid w:val="00D762BF"/>
    <w:rsid w:val="00D84564"/>
    <w:rsid w:val="00D85F49"/>
    <w:rsid w:val="00D958CF"/>
    <w:rsid w:val="00D968A7"/>
    <w:rsid w:val="00DB2021"/>
    <w:rsid w:val="00DC2149"/>
    <w:rsid w:val="00DC350A"/>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B30B9"/>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57328"/>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081AB35A-DEA1-45EB-9770-7F6EC49A4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NormalWeb">
    <w:name w:val="Normal (Web)"/>
    <w:basedOn w:val="Normal"/>
    <w:semiHidden/>
    <w:unhideWhenUsed/>
    <w:rsid w:val="00D85F49"/>
  </w:style>
  <w:style w:type="paragraph" w:styleId="BalloonText">
    <w:name w:val="Balloon Text"/>
    <w:basedOn w:val="Normal"/>
    <w:link w:val="BalloonTextChar"/>
    <w:semiHidden/>
    <w:unhideWhenUsed/>
    <w:rsid w:val="00412E4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12E4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8640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703</Words>
  <Characters>3879</Characters>
  <Application>Microsoft Office Word</Application>
  <DocSecurity>0</DocSecurity>
  <Lines>103</Lines>
  <Paragraphs>43</Paragraphs>
  <ScaleCrop>false</ScaleCrop>
  <HeadingPairs>
    <vt:vector size="2" baseType="variant">
      <vt:variant>
        <vt:lpstr>Title</vt:lpstr>
      </vt:variant>
      <vt:variant>
        <vt:i4>1</vt:i4>
      </vt:variant>
    </vt:vector>
  </HeadingPairs>
  <TitlesOfParts>
    <vt:vector size="1" baseType="lpstr">
      <vt:lpstr>A5854   FISCAL ESTIMATE</vt:lpstr>
    </vt:vector>
  </TitlesOfParts>
  <Manager>Roshard Williams; R56</Manager>
  <Company>Office of Legislative Services</Company>
  <LinksUpToDate>false</LinksUpToDate>
  <CharactersWithSpaces>4563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A5854   FISCAL ESTIMATE</dc:title>
  <dc:creator>Assemblymen MAZZEO and ARMATO</dc:creator>
  <cp:keywords>A5854|2|SG |305|76|76|!||</cp:keywords>
  <dc:description>sponsor 6/15 BPU 6/21</dc:description>
  <cp:lastModifiedBy>Todaro, Vivian</cp:lastModifiedBy>
  <cp:revision>2</cp:revision>
  <cp:lastPrinted>2021-06-21T14:54:00Z</cp:lastPrinted>
  <dcterms:created xsi:type="dcterms:W3CDTF">2021-06-21T15:05:00Z</dcterms:created>
  <dcterms:modified xsi:type="dcterms:W3CDTF">2021-06-21T15:05:00Z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