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E61" w:rsidRDefault="008E3E61" w:rsidP="008E3E61">
      <w:pPr>
        <w:pStyle w:val="bpuComLine"/>
      </w:pPr>
      <w:bookmarkStart w:id="0" w:name="bpuFrontPg"/>
      <w:bookmarkStart w:id="1" w:name="_GoBack"/>
      <w:bookmarkEnd w:id="0"/>
      <w:bookmarkEnd w:id="1"/>
      <w:r>
        <w:t>ASSEMBLY COMMITTEE SUBSTITUTE FOR</w:t>
      </w:r>
    </w:p>
    <w:p w:rsidR="008E3E61" w:rsidRDefault="008C7DB3" w:rsidP="008E3E61">
      <w:pPr>
        <w:pStyle w:val="bpuBill"/>
      </w:pPr>
      <w:r>
        <w:t>ASSEMBLY, No. 5862</w:t>
      </w:r>
    </w:p>
    <w:p w:rsidR="008E3E61" w:rsidRDefault="008E3E61" w:rsidP="008E3E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89977" r:id="rId7"/>
        </w:object>
      </w:r>
    </w:p>
    <w:p w:rsidR="008E3E61" w:rsidRDefault="008E3E61" w:rsidP="008E3E61">
      <w:pPr>
        <w:pStyle w:val="bpuState"/>
      </w:pPr>
      <w:r>
        <w:t>STATE OF NEW JERSEY</w:t>
      </w:r>
    </w:p>
    <w:p w:rsidR="008E3E61" w:rsidRDefault="008E3E61" w:rsidP="008E3E61">
      <w:pPr>
        <w:pStyle w:val="bpuLegislature"/>
      </w:pPr>
      <w:r>
        <w:t>219th LEGISLATURE</w:t>
      </w:r>
    </w:p>
    <w:p w:rsidR="008E3E61" w:rsidRDefault="008E3E61" w:rsidP="008E3E6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3089978" r:id="rId8"/>
        </w:object>
      </w:r>
      <w:r>
        <w:t xml:space="preserve">  </w:t>
      </w:r>
      <w:r w:rsidRPr="008E3E61">
        <w:rPr>
          <w:spacing w:val="0"/>
          <w:szCs w:val="18"/>
        </w:rPr>
        <w:t>ADOPTED JANUARY 6, 2022</w:t>
      </w:r>
    </w:p>
    <w:p w:rsidR="008E3E61" w:rsidRDefault="008E3E61" w:rsidP="008E3E61">
      <w:pPr>
        <w:pStyle w:val="bpuWpGraphic"/>
      </w:pPr>
    </w:p>
    <w:p w:rsidR="008E3E61" w:rsidRDefault="008E3E61" w:rsidP="008E3E61">
      <w:pPr>
        <w:pStyle w:val="bpuWpGraphic"/>
        <w:sectPr w:rsidR="008E3E61" w:rsidSect="008E3E61">
          <w:headerReference w:type="default" r:id="rId9"/>
          <w:headerReference w:type="first" r:id="rId10"/>
          <w:pgSz w:w="12240" w:h="20160" w:code="5"/>
          <w:pgMar w:top="2160" w:right="1440" w:bottom="1440" w:left="1440" w:header="1181" w:footer="1368" w:gutter="0"/>
          <w:cols w:space="720"/>
          <w:titlePg/>
          <w:docGrid w:linePitch="360"/>
        </w:sectPr>
      </w:pPr>
    </w:p>
    <w:p w:rsidR="008E3E61" w:rsidRDefault="008E3E61" w:rsidP="008E3E61">
      <w:pPr>
        <w:pStyle w:val="bpuWpGraphic"/>
      </w:pPr>
    </w:p>
    <w:p w:rsidR="008E3E61" w:rsidRDefault="008E3E61" w:rsidP="008E3E61">
      <w:pPr>
        <w:pStyle w:val="bpuSponsor"/>
      </w:pPr>
      <w:r>
        <w:t>Sponsored by:</w:t>
      </w:r>
    </w:p>
    <w:p w:rsidR="008E3E61" w:rsidRDefault="008E3E61" w:rsidP="008E3E61">
      <w:pPr>
        <w:pStyle w:val="bpuSponsor"/>
      </w:pPr>
      <w:r>
        <w:t>Assemblyman  DANIEL R. BENSON</w:t>
      </w:r>
    </w:p>
    <w:p w:rsidR="008E3E61" w:rsidRDefault="008E3E61" w:rsidP="008E3E61">
      <w:pPr>
        <w:pStyle w:val="bpuSponsor"/>
      </w:pPr>
      <w:r>
        <w:t>District 14 (Mercer and Middlesex)</w:t>
      </w:r>
    </w:p>
    <w:p w:rsidR="008E3E61" w:rsidRDefault="008E3E61" w:rsidP="008E3E61">
      <w:pPr>
        <w:pStyle w:val="bpuSponsor"/>
      </w:pPr>
      <w:r>
        <w:t>Assemblywoman  ANNETTE QUIJANO</w:t>
      </w:r>
    </w:p>
    <w:p w:rsidR="008E3E61" w:rsidRDefault="008E3E61" w:rsidP="008E3E61">
      <w:pPr>
        <w:pStyle w:val="bpuSponsor"/>
      </w:pPr>
      <w:r>
        <w:t>District 20 (Union)</w:t>
      </w:r>
    </w:p>
    <w:p w:rsidR="008E3E61" w:rsidRDefault="008E3E61" w:rsidP="008E3E61">
      <w:pPr>
        <w:pStyle w:val="bpuSponsor"/>
      </w:pPr>
    </w:p>
    <w:p w:rsidR="008E3E61" w:rsidRDefault="008E3E61" w:rsidP="008E3E61">
      <w:pPr>
        <w:pStyle w:val="bpuSponsor"/>
      </w:pPr>
      <w:r>
        <w:t>Co-Sponsored by:</w:t>
      </w:r>
    </w:p>
    <w:p w:rsidR="008E3E61" w:rsidRPr="008E3E61" w:rsidRDefault="008E3E61" w:rsidP="008E3E61">
      <w:pPr>
        <w:pStyle w:val="bpuSponsor"/>
      </w:pPr>
      <w:r w:rsidRPr="008E3E61">
        <w:t xml:space="preserve">Assemblywomen Reynolds-Jackson, Murphy, Assemblymen </w:t>
      </w:r>
      <w:proofErr w:type="spellStart"/>
      <w:r w:rsidRPr="008E3E61">
        <w:t>Giblin</w:t>
      </w:r>
      <w:proofErr w:type="spellEnd"/>
      <w:r w:rsidRPr="008E3E61">
        <w:t xml:space="preserve">, </w:t>
      </w:r>
      <w:proofErr w:type="spellStart"/>
      <w:r w:rsidRPr="008E3E61">
        <w:t>Verrelli</w:t>
      </w:r>
      <w:proofErr w:type="spellEnd"/>
      <w:r w:rsidRPr="008E3E61">
        <w:t xml:space="preserve">, </w:t>
      </w:r>
      <w:proofErr w:type="spellStart"/>
      <w:r w:rsidRPr="008E3E61">
        <w:t>Zwicker</w:t>
      </w:r>
      <w:proofErr w:type="spellEnd"/>
      <w:r w:rsidRPr="008E3E61">
        <w:t xml:space="preserve">, Assemblywomen </w:t>
      </w:r>
      <w:proofErr w:type="spellStart"/>
      <w:r w:rsidRPr="008E3E61">
        <w:t>Chaparro</w:t>
      </w:r>
      <w:proofErr w:type="spellEnd"/>
      <w:r w:rsidRPr="008E3E61">
        <w:t xml:space="preserve">, Sumter, </w:t>
      </w:r>
      <w:proofErr w:type="spellStart"/>
      <w:r w:rsidRPr="008E3E61">
        <w:t>Jasey</w:t>
      </w:r>
      <w:proofErr w:type="spellEnd"/>
      <w:r w:rsidRPr="008E3E61">
        <w:t xml:space="preserve">, McKnight, Assemblymen McKeon, Stanley, Assemblywoman Lopez, Assemblymen </w:t>
      </w:r>
      <w:proofErr w:type="spellStart"/>
      <w:r w:rsidRPr="008E3E61">
        <w:t>Wimberly</w:t>
      </w:r>
      <w:proofErr w:type="spellEnd"/>
      <w:r w:rsidRPr="008E3E61">
        <w:t>, Caputo and DeAngelo</w:t>
      </w:r>
    </w:p>
    <w:p w:rsidR="008E3E61" w:rsidRDefault="008E3E61" w:rsidP="008E3E61">
      <w:pPr>
        <w:pStyle w:val="bpuSponsor"/>
      </w:pPr>
    </w:p>
    <w:p w:rsidR="008E3E61" w:rsidRDefault="008E3E61" w:rsidP="008E3E61">
      <w:pPr>
        <w:pStyle w:val="bpuSponsor"/>
      </w:pPr>
    </w:p>
    <w:p w:rsidR="008E3E61" w:rsidRDefault="008E3E61" w:rsidP="008E3E61"/>
    <w:p w:rsidR="008E3E61" w:rsidRPr="008E3E61" w:rsidRDefault="008E3E61" w:rsidP="008E3E61"/>
    <w:p w:rsidR="008E3E61" w:rsidRDefault="008E3E61" w:rsidP="008E3E61">
      <w:pPr>
        <w:pStyle w:val="bpuSponsor"/>
      </w:pPr>
      <w:r>
        <w:t>SYNOPSIS</w:t>
      </w:r>
    </w:p>
    <w:p w:rsidR="008E3E61" w:rsidRDefault="008E3E61" w:rsidP="008E3E61">
      <w:pPr>
        <w:pStyle w:val="bpuNormText"/>
      </w:pPr>
      <w:r>
        <w:tab/>
        <w:t>“Responsible Collective Negotiations Act.”</w:t>
      </w:r>
    </w:p>
    <w:p w:rsidR="008E3E61" w:rsidRDefault="008E3E61" w:rsidP="008E3E61">
      <w:pPr>
        <w:pStyle w:val="bpuNormText"/>
      </w:pPr>
    </w:p>
    <w:p w:rsidR="008E3E61" w:rsidRDefault="008E3E61" w:rsidP="008E3E61">
      <w:pPr>
        <w:pStyle w:val="bpuSponsor"/>
      </w:pPr>
      <w:r>
        <w:t xml:space="preserve">CURRENT VERSION OF TEXT </w:t>
      </w:r>
    </w:p>
    <w:p w:rsidR="008E3E61" w:rsidRPr="008E3E61" w:rsidRDefault="008E3E61" w:rsidP="008E3E61">
      <w:pPr>
        <w:pStyle w:val="bpuNormText"/>
      </w:pPr>
      <w:r>
        <w:tab/>
        <w:t>Substitute as adopted by the Assembly Appropriations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E3E61" w:rsidRPr="009D38FF" w:rsidRDefault="008E3E61" w:rsidP="00F26A20">
      <w:pPr>
        <w:jc w:val="center"/>
        <w:rPr>
          <w:szCs w:val="44"/>
        </w:rPr>
      </w:pPr>
    </w:p>
    <w:p w:rsidR="008E3E61" w:rsidRDefault="008E3E61" w:rsidP="00206013">
      <w:pPr>
        <w:tabs>
          <w:tab w:val="clear" w:pos="720"/>
          <w:tab w:val="clear" w:pos="1440"/>
          <w:tab w:val="clear" w:pos="2160"/>
          <w:tab w:val="clear" w:pos="2880"/>
          <w:tab w:val="clear" w:pos="3600"/>
          <w:tab w:val="left" w:pos="4860"/>
          <w:tab w:val="left" w:pos="6235"/>
        </w:tabs>
        <w:ind w:left="-1260" w:firstLine="900"/>
        <w:rPr>
          <w:sz w:val="20"/>
          <w:szCs w:val="20"/>
        </w:rPr>
        <w:sectPr w:rsidR="008E3E61" w:rsidSect="008E3E61">
          <w:type w:val="continuous"/>
          <w:pgSz w:w="12240" w:h="20160" w:code="5"/>
          <w:pgMar w:top="2160" w:right="2275" w:bottom="1440" w:left="2275" w:header="72" w:footer="720" w:gutter="0"/>
          <w:cols w:space="720"/>
          <w:docGrid w:linePitch="360"/>
        </w:sectPr>
      </w:pPr>
    </w:p>
    <w:p w:rsidR="00E51DA0" w:rsidRPr="00677316" w:rsidRDefault="00F73D17" w:rsidP="00E51DA0">
      <w:pPr>
        <w:pStyle w:val="HangingAnAct"/>
        <w:rPr>
          <w:rStyle w:val="HangingAnActChar"/>
        </w:rPr>
      </w:pPr>
      <w:r>
        <w:rPr>
          <w:b/>
          <w:smallCaps/>
        </w:rPr>
        <w:lastRenderedPageBreak/>
        <w:t>An Act</w:t>
      </w:r>
      <w:r w:rsidR="00C22FA2">
        <w:t xml:space="preserve"> </w:t>
      </w:r>
      <w:r w:rsidR="00E51DA0" w:rsidRPr="00D84045">
        <w:t>concerning public employment relations</w:t>
      </w:r>
      <w:r w:rsidR="00E51DA0">
        <w:t xml:space="preserve">, </w:t>
      </w:r>
      <w:r w:rsidR="00E51DA0" w:rsidRPr="00D84045">
        <w:t>amending</w:t>
      </w:r>
      <w:r w:rsidR="00E51DA0">
        <w:t xml:space="preserve"> </w:t>
      </w:r>
      <w:r w:rsidR="00E51DA0" w:rsidRPr="00D84045">
        <w:t>P.L.1967, c.310</w:t>
      </w:r>
      <w:r w:rsidR="00E51DA0">
        <w:t xml:space="preserve"> and P.L.2018, c.15, and supplementing Title 34 of the Revised Statutes.</w:t>
      </w:r>
    </w:p>
    <w:p w:rsidR="008664F0" w:rsidRDefault="008664F0" w:rsidP="003562E8"/>
    <w:p w:rsidR="00111E33" w:rsidRDefault="00160116" w:rsidP="00160116">
      <w:pPr>
        <w:tabs>
          <w:tab w:val="left" w:pos="360"/>
        </w:tabs>
        <w:rPr>
          <w:i/>
        </w:rPr>
      </w:pPr>
      <w:r>
        <w:rPr>
          <w:b/>
        </w:rPr>
        <w:tab/>
      </w:r>
      <w:r w:rsidR="00F73D17">
        <w:rPr>
          <w:b/>
          <w:smallCaps/>
        </w:rPr>
        <w:t>Be It Enacted</w:t>
      </w:r>
      <w:r w:rsidR="004E3E31">
        <w:rPr>
          <w:sz w:val="20"/>
          <w:szCs w:val="20"/>
        </w:rPr>
        <w:t xml:space="preserve"> </w:t>
      </w:r>
      <w:r w:rsidR="00F73D17">
        <w:rPr>
          <w:i/>
        </w:rPr>
        <w:t>by the Senate and General Assembly of the State of New Jersey:</w:t>
      </w:r>
    </w:p>
    <w:p w:rsidR="0028394E" w:rsidRDefault="0028394E" w:rsidP="000673FE"/>
    <w:p w:rsidR="00E51DA0" w:rsidRDefault="00E51DA0" w:rsidP="00E51DA0">
      <w:r>
        <w:tab/>
        <w:t>1.</w:t>
      </w:r>
      <w:r>
        <w:tab/>
        <w:t>(New section)  This act shall be known and may be cited as the “Responsible Collective Negotiations Act.”</w:t>
      </w:r>
    </w:p>
    <w:p w:rsidR="00E51DA0" w:rsidRDefault="00E51DA0" w:rsidP="00E51DA0"/>
    <w:p w:rsidR="00E51DA0" w:rsidRDefault="00E51DA0" w:rsidP="00E51DA0">
      <w:r>
        <w:tab/>
        <w:t>2.</w:t>
      </w:r>
      <w:r>
        <w:tab/>
        <w:t>(New section</w:t>
      </w:r>
      <w:r w:rsidR="004F3878">
        <w:t>)</w:t>
      </w:r>
      <w:r w:rsidR="005361F9" w:rsidRPr="005361F9">
        <w:t xml:space="preserve"> The Legislature finds and declares</w:t>
      </w:r>
      <w:r>
        <w:t xml:space="preserv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w:t>
      </w:r>
    </w:p>
    <w:p w:rsidR="00E51DA0" w:rsidRDefault="00E51DA0" w:rsidP="00E51DA0"/>
    <w:p w:rsidR="00E51DA0" w:rsidRPr="00E51DA0"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3.</w:t>
      </w:r>
      <w:r w:rsidRPr="007806A8">
        <w:rPr>
          <w:spacing w:val="0"/>
        </w:rPr>
        <w:tab/>
        <w:t xml:space="preserve">(New section)  Notwithstanding any provisions of the “New Jersey Employer-Employee Relations Act,” P.L.1941, c.100 (C.34:13A-1 et seq.), or any other law to the contrary, as used in sections 1 through 9 of P.L.      , c.      (C.      ) (pending before the </w:t>
      </w:r>
      <w:r w:rsidRPr="00E51DA0">
        <w:rPr>
          <w:spacing w:val="0"/>
        </w:rPr>
        <w:t>Legislature as this bill):</w:t>
      </w:r>
    </w:p>
    <w:p w:rsidR="00E51DA0" w:rsidRPr="007806A8"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a.</w:t>
      </w:r>
      <w:r w:rsidRPr="007806A8">
        <w:rPr>
          <w:spacing w:val="0"/>
        </w:rPr>
        <w:tab/>
        <w:t>The term “commission” means the New Jersey Public Employment Relations Commission.</w:t>
      </w:r>
    </w:p>
    <w:p w:rsidR="00E51DA0" w:rsidRPr="007806A8"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b.</w:t>
      </w:r>
      <w:r w:rsidRPr="007806A8">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w:t>
      </w:r>
      <w:r w:rsidRPr="00E51DA0">
        <w:rPr>
          <w:spacing w:val="0"/>
        </w:rPr>
        <w:t>State,</w:t>
      </w:r>
      <w:r w:rsidRPr="007806A8">
        <w:rPr>
          <w:spacing w:val="0"/>
        </w:rPr>
        <w:t xml:space="preserve">  except that the term does not include any local or regional school district, or board or commission under the authority of the Commissioner of Education or the State Board of Education</w:t>
      </w:r>
      <w:r w:rsidR="005361F9">
        <w:rPr>
          <w:spacing w:val="0"/>
        </w:rPr>
        <w:t>.</w:t>
      </w:r>
    </w:p>
    <w:p w:rsidR="00E51DA0" w:rsidRPr="007806A8"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c.</w:t>
      </w:r>
      <w:r w:rsidRPr="007806A8">
        <w:rPr>
          <w:spacing w:val="0"/>
        </w:rPr>
        <w:tab/>
        <w:t xml:space="preserve">The term “employee” means an employee of an employer as defined by subparagraph b above, but does not include firefighting employees of public fire departments or employees engaged in performing police services for public police departments as those </w:t>
      </w:r>
      <w:r w:rsidRPr="00E51DA0">
        <w:rPr>
          <w:spacing w:val="0"/>
        </w:rPr>
        <w:t>terms are defined by section 2 of P.L.1977, c.85 (C.34:13A-15), except that, for the purposes of sections 6 through 9 of P.L.   , c. (C.  ) (pending before the Legislature as this bill), the term “employee” also includes firefighting employees of public fire departments or employees engaged in performing police services for public police departments as those terms are defined by section 2 of P.L.1977, c.85 (C.34:13A-15)</w:t>
      </w:r>
      <w:r w:rsidRPr="007806A8">
        <w:rPr>
          <w:spacing w:val="0"/>
        </w:rPr>
        <w:t>.</w:t>
      </w:r>
    </w:p>
    <w:p w:rsidR="00E51DA0" w:rsidRPr="007806A8"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t>d.</w:t>
      </w:r>
      <w:r w:rsidRPr="007806A8">
        <w:rPr>
          <w:spacing w:val="0"/>
        </w:rPr>
        <w:tab/>
        <w:t xml:space="preserve">The terms “employee organization” and “majority representative”, unless otherwise specified, </w:t>
      </w:r>
      <w:r w:rsidRPr="00B32E73">
        <w:rPr>
          <w:spacing w:val="0"/>
        </w:rPr>
        <w:t>mean</w:t>
      </w:r>
      <w:r w:rsidRPr="007806A8">
        <w:rPr>
          <w:spacing w:val="0"/>
        </w:rPr>
        <w:t xml:space="preserve"> the “exclusive </w:t>
      </w:r>
      <w:r w:rsidRPr="007806A8">
        <w:rPr>
          <w:spacing w:val="0"/>
        </w:rPr>
        <w:lastRenderedPageBreak/>
        <w:t>majority representative” either certified by the commission or recognized by the public employer.</w:t>
      </w:r>
    </w:p>
    <w:p w:rsidR="00E51DA0" w:rsidRPr="00395367"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4.</w:t>
      </w:r>
      <w:r w:rsidRPr="0055610D">
        <w:rPr>
          <w:spacing w:val="0"/>
        </w:rPr>
        <w:tab/>
        <w:t>(New section)  Notwithstanding any provisions of the “New Jersey Employer-Employee Relations Act,” P.L.1941, c.100 (C.34:13A-1 et seq.), or any other law to the contrary:</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a.</w:t>
      </w:r>
      <w:r w:rsidRPr="0055610D">
        <w:rPr>
          <w:spacing w:val="0"/>
        </w:rPr>
        <w:tab/>
        <w:t>Permissive subjects for collective negotiation 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b.</w:t>
      </w:r>
      <w:r w:rsidRPr="0055610D">
        <w:rPr>
          <w:spacing w:val="0"/>
        </w:rPr>
        <w:tab/>
        <w:t xml:space="preserve">Administrative regulations adopted after the effective date of P.L.    c.    (C.    )(pending before the Legislature as this bill)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c. Parties may submit disputes about whether a matter is within the scope of collective negotiations to the commission, pursuant to the authority vested in it by subsection d. of section 1 of P.L. 1974, c.123 (C.34:13A-5.4).</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5610D">
        <w:rPr>
          <w:spacing w:val="0"/>
        </w:rPr>
        <w:tab/>
        <w:t xml:space="preserve">d. </w:t>
      </w:r>
      <w:r w:rsidR="008E3E61">
        <w:rPr>
          <w:spacing w:val="0"/>
        </w:rPr>
        <w:t xml:space="preserve"> </w:t>
      </w:r>
      <w:r w:rsidRPr="0055610D">
        <w:rPr>
          <w:spacing w:val="0"/>
        </w:rPr>
        <w:t xml:space="preserve">Grievance procedures shall provide for binding arbitration as the means for resolving disputes over the application, interpretation or violation of the terms of a collective negotiations agreement entered into by the parties. </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r>
      <w:r w:rsidRPr="0055610D">
        <w:rPr>
          <w:color w:val="000000" w:themeColor="text1"/>
          <w:spacing w:val="0"/>
        </w:rPr>
        <w:t>e.  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 xml:space="preserve">f.  Notwithstanding the expiration of a collective negotiations agreement, an impasse in negotiations, an exhaustion of the commission’s impasse procedures, or the utilization or completion of the procedures required by P.L.      , c.      (C.      )(pending before the Legislature as this bill) to resolve disputes involving collective negotiations, and notwithstanding any law or regulation to the contrary, no public employer, its representatives, or its agents shall unilaterally impose, modify, amend, delete, or alter any mandatorily negotiable terms and conditions of employment as set forth in the expired or expiring collective negotiations agreement, or unilaterally impose, modify, amend, delete, or alter any other mandatorily negotiable terms and conditions of employment that are not set forth in </w:t>
      </w:r>
      <w:r w:rsidRPr="0055610D">
        <w:rPr>
          <w:spacing w:val="0"/>
        </w:rPr>
        <w:lastRenderedPageBreak/>
        <w:t>a collective negotiations agreement,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g.</w:t>
      </w:r>
      <w:r w:rsidRPr="0055610D">
        <w:rPr>
          <w:spacing w:val="0"/>
        </w:rPr>
        <w:tab/>
        <w:t xml:space="preserve">Notwithstanding any provision of this section, the Legislature retains the right to exempt from collective negotiations subjects that would otherwise be mandatory subjects of negotiations. </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r>
      <w:r w:rsidR="0055610D" w:rsidRPr="0055610D">
        <w:rPr>
          <w:spacing w:val="0"/>
        </w:rPr>
        <w:t>h</w:t>
      </w:r>
      <w:r w:rsidRPr="0055610D">
        <w:rPr>
          <w:spacing w:val="0"/>
        </w:rPr>
        <w:t>.</w:t>
      </w:r>
      <w:r w:rsidRPr="0055610D">
        <w:rPr>
          <w:spacing w:val="0"/>
        </w:rPr>
        <w:tab/>
        <w:t>Notwithstanding any provision of this section, the resolution of disputes concerning negotiations over terms and conditions of employment shall not be subject to compulsory interest arbitration as set forth in P.L. 1995, c. 425 (C.34:13A-14a et seq.).</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i.</w:t>
      </w:r>
      <w:r w:rsidRPr="0055610D">
        <w:rPr>
          <w:spacing w:val="0"/>
        </w:rPr>
        <w:tab/>
        <w:t>The parties to collective negotiations may not insist on negotiating over permissive subjects of negotiations.  A party’s decision to not negotiate or to cease negotiating over a permissive subject of negotiations is not a violation of subsection a. or b. of section 1 of P.L.1974, c.123 (C.34:13A-5.4).</w:t>
      </w: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j.</w:t>
      </w:r>
      <w:r w:rsidRPr="0055610D">
        <w:rPr>
          <w:spacing w:val="0"/>
        </w:rPr>
        <w:tab/>
        <w:t>The commission shall promulgate regulations to enforce the provisions of this section.</w:t>
      </w:r>
    </w:p>
    <w:p w:rsidR="00E51DA0" w:rsidRDefault="00E51DA0" w:rsidP="00E51DA0">
      <w:pPr>
        <w:rPr>
          <w:rFonts w:ascii="Albertus Extra Bold" w:hAnsi="Albertus Extra Bold"/>
          <w:b/>
          <w:vertAlign w:val="superscript"/>
        </w:rPr>
      </w:pPr>
    </w:p>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t>5.</w:t>
      </w:r>
      <w:r w:rsidRPr="0055610D">
        <w:rPr>
          <w:spacing w:val="0"/>
        </w:rPr>
        <w:tab/>
        <w:t>(New section)  The communications between a representative of a majority representative of employees and a unit member regarding the investigation and preparation for meetings and hearings of grievances and disciplinary disputes,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p>
    <w:p w:rsidR="00E51DA0" w:rsidRDefault="00E51DA0" w:rsidP="00E51DA0"/>
    <w:p w:rsidR="00D41964" w:rsidRDefault="00E51DA0" w:rsidP="00E51DA0">
      <w:r>
        <w:tab/>
      </w:r>
      <w:r w:rsidRPr="0055610D">
        <w:t>6</w:t>
      </w:r>
      <w:r w:rsidR="0055610D" w:rsidRPr="0055610D">
        <w:t>.</w:t>
      </w:r>
      <w:r w:rsidRPr="0055610D">
        <w:tab/>
      </w:r>
      <w:r>
        <w:t>(New section)  Notwithstanding any provisions of the “New Jersey Employer-Employee Relations Act</w:t>
      </w:r>
      <w:r w:rsidRPr="006D2052">
        <w:t>,</w:t>
      </w:r>
      <w:r>
        <w:t>”</w:t>
      </w:r>
      <w:r w:rsidRPr="006D2052">
        <w:t xml:space="preserve"> P.L.1941, c.100 (C.34:13A-1 et seq.)</w:t>
      </w:r>
      <w:r>
        <w:t xml:space="preserve">, or any other law to the contrary, if an employee who does not pay dues to a majority representative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lastRenderedPageBreak/>
        <w:t xml:space="preserve">charge an employee for the cost of representing the employee in the arbitration proceedings, and may decline to represent an employee in the arbitration unless the employee agrees to pay for </w:t>
      </w:r>
      <w:r w:rsidR="00D41964">
        <w:t>the cost of the representation.</w:t>
      </w:r>
    </w:p>
    <w:p w:rsidR="00E51DA0" w:rsidRPr="00395367" w:rsidRDefault="00E51DA0" w:rsidP="00E51DA0"/>
    <w:p w:rsidR="00E51DA0" w:rsidRDefault="00E51DA0" w:rsidP="00E51DA0">
      <w:r>
        <w:tab/>
      </w:r>
      <w:r w:rsidR="0055610D">
        <w:t>7.</w:t>
      </w:r>
      <w:r>
        <w:tab/>
        <w:t>(New section)  Only the parties to a collective negotiations agreement shall have the authority to invoke the arbitration procedures of the agreement and the public employer and the employee organization shall be the only parties to the arbitration proceeding invoked pursuant to the collective negotiations agreement.</w:t>
      </w:r>
    </w:p>
    <w:p w:rsidR="00E51DA0" w:rsidRDefault="00E51DA0" w:rsidP="00E51DA0"/>
    <w:p w:rsidR="00E51DA0" w:rsidRPr="0055610D"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610D">
        <w:rPr>
          <w:spacing w:val="0"/>
        </w:rPr>
        <w:tab/>
      </w:r>
      <w:r w:rsidR="0055610D" w:rsidRPr="0055610D">
        <w:rPr>
          <w:spacing w:val="0"/>
        </w:rPr>
        <w:t>8.</w:t>
      </w:r>
      <w:r w:rsidRPr="0055610D">
        <w:rPr>
          <w:spacing w:val="0"/>
        </w:rPr>
        <w:tab/>
        <w:t>(New section) Authorization cards or</w:t>
      </w:r>
      <w:r w:rsidR="0055610D" w:rsidRPr="0055610D">
        <w:rPr>
          <w:rFonts w:ascii="Albertus Extra Bold" w:hAnsi="Albertus Extra Bold"/>
          <w:b/>
          <w:vertAlign w:val="superscript"/>
        </w:rPr>
        <w:t xml:space="preserve"> </w:t>
      </w:r>
      <w:r w:rsidRPr="0055610D">
        <w:rPr>
          <w:spacing w:val="0"/>
        </w:rPr>
        <w:t>showings of interest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(C.12A:12-2),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p>
    <w:p w:rsidR="00E51DA0" w:rsidRDefault="00E51DA0" w:rsidP="00E51DA0"/>
    <w:p w:rsidR="00E51DA0" w:rsidRPr="00854759" w:rsidRDefault="00E51DA0" w:rsidP="008E3E61">
      <w:pPr>
        <w:tabs>
          <w:tab w:val="clear" w:pos="720"/>
          <w:tab w:val="left" w:pos="630"/>
        </w:tabs>
        <w:rPr>
          <w:spacing w:val="0"/>
        </w:rPr>
      </w:pPr>
      <w:r>
        <w:tab/>
      </w:r>
      <w:r w:rsidR="008E3E61">
        <w:rPr>
          <w:spacing w:val="0"/>
        </w:rPr>
        <w:t>9.</w:t>
      </w:r>
      <w:r w:rsidR="008E3E61">
        <w:rPr>
          <w:spacing w:val="0"/>
        </w:rPr>
        <w:tab/>
      </w:r>
      <w:r w:rsidRPr="00854759">
        <w:rPr>
          <w:spacing w:val="0"/>
        </w:rPr>
        <w:t xml:space="preserve">(New section) Complaints issued based on a violation of paragraph (3) of subsection (a) of section 1 of P.L.1974, c.123 (C.34:13A-5.4) shall be scheduled for hearing within </w:t>
      </w:r>
      <w:r w:rsidRPr="00F83D46">
        <w:rPr>
          <w:spacing w:val="0"/>
        </w:rPr>
        <w:t>120</w:t>
      </w:r>
      <w:r w:rsidRPr="00854759">
        <w:rPr>
          <w:spacing w:val="0"/>
        </w:rPr>
        <w:t xml:space="preserve">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E51DA0" w:rsidRDefault="00E51DA0" w:rsidP="00E51DA0"/>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10.  Section 1 of P.L.1974, c.123 (C.34:13A-5.4) shall be amended as follows:</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a. Public employers, their representatives or agents are prohibited from:</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(2) </w:t>
      </w:r>
      <w:r w:rsidR="008E3E61">
        <w:rPr>
          <w:spacing w:val="0"/>
        </w:rPr>
        <w:t xml:space="preserve"> </w:t>
      </w:r>
      <w:r w:rsidRPr="00854759">
        <w:rPr>
          <w:spacing w:val="0"/>
        </w:rPr>
        <w:t>Dominating or interfering with the formation, existence or administration of any employee organization.</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lastRenderedPageBreak/>
        <w:tab/>
        <w:t xml:space="preserve">(3) </w:t>
      </w:r>
      <w:r>
        <w:rPr>
          <w:spacing w:val="0"/>
        </w:rPr>
        <w:t xml:space="preserve"> </w:t>
      </w:r>
      <w:r w:rsidRPr="00854759">
        <w:rPr>
          <w:spacing w:val="0"/>
        </w:rPr>
        <w:t>Discriminating in regard to hire or tenure of employment or any term or condition of employment to encourage or discourage employees in the exercise of the rights guaranteed to them by this act.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(4) </w:t>
      </w:r>
      <w:r>
        <w:rPr>
          <w:spacing w:val="0"/>
        </w:rPr>
        <w:t xml:space="preserve"> </w:t>
      </w:r>
      <w:r w:rsidRPr="00854759">
        <w:rPr>
          <w:spacing w:val="0"/>
        </w:rPr>
        <w:t>Discharging or otherwise discriminating against any employee because he has signed or filed an affidavit, petition or complaint or given any information or testimony under this act.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(6) </w:t>
      </w:r>
      <w:r>
        <w:rPr>
          <w:spacing w:val="0"/>
        </w:rPr>
        <w:t xml:space="preserve"> </w:t>
      </w:r>
      <w:r w:rsidRPr="00854759">
        <w:rPr>
          <w:spacing w:val="0"/>
        </w:rPr>
        <w:t>Refusing to reduce a negotiated agreement to writing and to sign such agreement.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(7) </w:t>
      </w:r>
      <w:r>
        <w:rPr>
          <w:spacing w:val="0"/>
        </w:rPr>
        <w:t xml:space="preserve"> </w:t>
      </w:r>
      <w:r w:rsidRPr="00854759">
        <w:rPr>
          <w:spacing w:val="0"/>
        </w:rPr>
        <w:t>Violating any of the rules and regulations established by the commission.</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b.</w:t>
      </w:r>
      <w:r w:rsidRPr="00854759">
        <w:rPr>
          <w:spacing w:val="0"/>
        </w:rPr>
        <w:tab/>
        <w:t>Employee organizations, their representatives or agents are prohibited from:</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w:t>
      </w:r>
      <w:r>
        <w:rPr>
          <w:spacing w:val="0"/>
        </w:rPr>
        <w:t xml:space="preserve">  </w:t>
      </w:r>
      <w:r w:rsidRPr="00854759">
        <w:rPr>
          <w:spacing w:val="0"/>
        </w:rPr>
        <w:t>Interfering with, restraining or coercing a public employer in the selection of his representative for the purposes of negotiations or the adjustment of grievances.</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Refusing to negotiate in good faith with a public employer, if they are the majority representative of employees in an appropriate unit concerning terms and conditions of employment of employees in that unit.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(4)</w:t>
      </w:r>
      <w:r>
        <w:rPr>
          <w:spacing w:val="0"/>
        </w:rPr>
        <w:t xml:space="preserve"> </w:t>
      </w:r>
      <w:r w:rsidRPr="00854759">
        <w:rPr>
          <w:spacing w:val="0"/>
        </w:rPr>
        <w:t xml:space="preserve"> Refusing to reduce a negotiated agreement to writing and to sign such agreement.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(5) </w:t>
      </w:r>
      <w:r>
        <w:rPr>
          <w:spacing w:val="0"/>
        </w:rPr>
        <w:t xml:space="preserve"> </w:t>
      </w:r>
      <w:r w:rsidRPr="00854759">
        <w:rPr>
          <w:spacing w:val="0"/>
        </w:rPr>
        <w:t>Violating any of the rules and regulations established by the commission.</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c.</w:t>
      </w:r>
      <w:r w:rsidRPr="00854759">
        <w:rPr>
          <w:spacing w:val="0"/>
        </w:rP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w:t>
      </w:r>
      <w:r w:rsidRPr="00854759">
        <w:rPr>
          <w:spacing w:val="0"/>
        </w:rPr>
        <w:lastRenderedPageBreak/>
        <w:t>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d.</w:t>
      </w:r>
      <w:r w:rsidRPr="00854759">
        <w:rPr>
          <w:spacing w:val="0"/>
        </w:rP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e.</w:t>
      </w:r>
      <w:r w:rsidRPr="00854759">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f.</w:t>
      </w:r>
      <w:r w:rsidRPr="00854759">
        <w:rPr>
          <w:spacing w:val="0"/>
        </w:rPr>
        <w:tab/>
        <w:t xml:space="preserve">The commission </w:t>
      </w:r>
      <w:r w:rsidRPr="00854759">
        <w:rPr>
          <w:spacing w:val="0"/>
          <w:u w:val="single"/>
        </w:rPr>
        <w:t>or any interested party</w:t>
      </w:r>
      <w:r w:rsidRPr="00854759">
        <w:rPr>
          <w:spacing w:val="0"/>
        </w:rPr>
        <w:t xml:space="preserve"> shall have the power to apply to the </w:t>
      </w:r>
      <w:r w:rsidRPr="00854759">
        <w:rPr>
          <w:rFonts w:ascii="Albertus Extra Bold" w:hAnsi="Albertus Extra Bold"/>
          <w:b/>
        </w:rPr>
        <w:t>[</w:t>
      </w:r>
      <w:r w:rsidRPr="00854759">
        <w:rPr>
          <w:spacing w:val="0"/>
        </w:rPr>
        <w:t>Appellate Division of the</w:t>
      </w:r>
      <w:r w:rsidRPr="00854759">
        <w:rPr>
          <w:rFonts w:ascii="Albertus Extra Bold" w:hAnsi="Albertus Extra Bold"/>
          <w:b/>
        </w:rPr>
        <w:t>]</w:t>
      </w:r>
      <w:r w:rsidRPr="00854759">
        <w:rPr>
          <w:spacing w:val="0"/>
        </w:rPr>
        <w:t xml:space="preserve"> Superior Court</w:t>
      </w:r>
      <w:r w:rsidRPr="00854759">
        <w:rPr>
          <w:spacing w:val="0"/>
          <w:u w:val="single"/>
        </w:rPr>
        <w:t>, Law Division,</w:t>
      </w:r>
      <w:r w:rsidRPr="00854759">
        <w:rPr>
          <w:spacing w:val="0"/>
        </w:rPr>
        <w:t xml:space="preserve">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g.</w:t>
      </w:r>
      <w:r w:rsidRPr="00854759">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4759">
        <w:rPr>
          <w:spacing w:val="0"/>
        </w:rPr>
        <w:tab/>
        <w:t xml:space="preserve">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w:t>
      </w:r>
      <w:r w:rsidRPr="00854759">
        <w:rPr>
          <w:spacing w:val="0"/>
        </w:rPr>
        <w:lastRenderedPageBreak/>
        <w:t>effective date of P.L.2021, c.124 (C.52:27BBBB-4 et al.) shall be final and shall not be subject to reconsideration.</w:t>
      </w:r>
    </w:p>
    <w:p w:rsidR="00E51DA0" w:rsidRPr="00854759"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w:t>
      </w:r>
      <w:proofErr w:type="spellStart"/>
      <w:r w:rsidRPr="00854759">
        <w:rPr>
          <w:spacing w:val="0"/>
        </w:rPr>
        <w:t>cf</w:t>
      </w:r>
      <w:proofErr w:type="spellEnd"/>
      <w:r w:rsidRPr="00854759">
        <w:rPr>
          <w:spacing w:val="0"/>
        </w:rPr>
        <w:t>: P.L.2021, c.124, s.4)</w:t>
      </w:r>
    </w:p>
    <w:p w:rsidR="00E51DA0" w:rsidRDefault="00E51DA0" w:rsidP="00E51DA0"/>
    <w:p w:rsidR="00E51DA0" w:rsidRDefault="00E51DA0" w:rsidP="00E51DA0">
      <w:pPr>
        <w:tabs>
          <w:tab w:val="clear" w:pos="1440"/>
          <w:tab w:val="left" w:pos="1620"/>
        </w:tabs>
      </w:pPr>
      <w:r>
        <w:tab/>
      </w:r>
      <w:r w:rsidR="0055610D">
        <w:t>11.</w:t>
      </w:r>
      <w:r w:rsidRPr="00B05FE7">
        <w:tab/>
        <w:t xml:space="preserve">Section 5 of </w:t>
      </w:r>
      <w:r>
        <w:t>P.L.2018, c.</w:t>
      </w:r>
      <w:r w:rsidRPr="00B05FE7">
        <w:t xml:space="preserve">15 (C.34:13A-5.15) is amended to read as follows:  </w:t>
      </w:r>
    </w:p>
    <w:p w:rsidR="00E51DA0" w:rsidRDefault="00E51DA0" w:rsidP="00E51DA0">
      <w:r>
        <w:tab/>
        <w:t>5.</w:t>
      </w:r>
      <w:r>
        <w:tab/>
        <w:t>a.  All regular full-time and part-time employees of the public employer who perform negotiations unit work shall be included in the negotiations unit represented by the exclusive representative employee organization.</w:t>
      </w:r>
    </w:p>
    <w:p w:rsidR="00E51DA0" w:rsidRDefault="00E51DA0" w:rsidP="00E51DA0">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E51DA0" w:rsidRPr="00F23DAD" w:rsidRDefault="00E51DA0" w:rsidP="00E51DA0">
      <w:pPr>
        <w:rPr>
          <w:u w:val="single"/>
        </w:rPr>
      </w:pPr>
      <w:r>
        <w:tab/>
        <w:t>c.</w:t>
      </w:r>
      <w:r>
        <w:tab/>
      </w:r>
      <w:r w:rsidRPr="00F23DAD">
        <w:rPr>
          <w:u w:val="single"/>
        </w:rPr>
        <w:t xml:space="preserve">Every 120 calendar days beginning on January 1 following the effective date </w:t>
      </w:r>
      <w:r w:rsidRPr="001A26E4">
        <w:rPr>
          <w:u w:val="single"/>
        </w:rPr>
        <w:t>of P.L.      , c.      (C.      )(now pending before the legislature as this bill),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Pr>
          <w:u w:val="single"/>
        </w:rPr>
        <w:t>r</w:t>
      </w:r>
      <w:r w:rsidRPr="00F23DAD">
        <w:rPr>
          <w:u w:val="single"/>
        </w:rPr>
        <w:t xml:space="preserve"> subject to the request.</w:t>
      </w:r>
    </w:p>
    <w:p w:rsidR="00E51DA0" w:rsidRPr="00F23DAD" w:rsidRDefault="00E51DA0" w:rsidP="00E51DA0">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E51DA0" w:rsidRDefault="00E51DA0" w:rsidP="00E51DA0">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w:t>
      </w:r>
      <w:r>
        <w:lastRenderedPageBreak/>
        <w:t>by either the exclusive representative employee organization or the public employer.</w:t>
      </w:r>
    </w:p>
    <w:p w:rsidR="00E51DA0" w:rsidRDefault="00E51DA0" w:rsidP="00E51DA0">
      <w:r>
        <w:t>(</w:t>
      </w:r>
      <w:proofErr w:type="spellStart"/>
      <w:r>
        <w:t>cf</w:t>
      </w:r>
      <w:proofErr w:type="spellEnd"/>
      <w:r>
        <w:t>: P.</w:t>
      </w:r>
      <w:r w:rsidRPr="001A26E4">
        <w:t>L.2018, c.15, s.5</w:t>
      </w:r>
      <w:r>
        <w:t>)</w:t>
      </w:r>
    </w:p>
    <w:p w:rsidR="00E51DA0" w:rsidRDefault="00E51DA0" w:rsidP="00E51DA0"/>
    <w:p w:rsidR="00E51DA0" w:rsidRPr="00F945F1" w:rsidRDefault="00E51DA0" w:rsidP="00E51DA0">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F945F1">
        <w:rPr>
          <w:spacing w:val="0"/>
        </w:rPr>
        <w:tab/>
      </w:r>
      <w:r w:rsidRPr="0055610D">
        <w:rPr>
          <w:spacing w:val="0"/>
        </w:rPr>
        <w:t>12.</w:t>
      </w:r>
      <w:r w:rsidR="0055610D" w:rsidRPr="0055610D">
        <w:rPr>
          <w:spacing w:val="0"/>
        </w:rPr>
        <w:t xml:space="preserve">  </w:t>
      </w:r>
      <w:r w:rsidRPr="0055610D">
        <w:rPr>
          <w:spacing w:val="0"/>
        </w:rPr>
        <w:t>Section</w:t>
      </w:r>
      <w:r w:rsidRPr="00F945F1">
        <w:rPr>
          <w:spacing w:val="0"/>
        </w:rPr>
        <w:t xml:space="preserve"> 1 of P.L.1967, c.310 (C.52:14-15.9e) is amended to read as follows:</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1.</w:t>
      </w:r>
      <w:r w:rsidRPr="00F945F1">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 xml:space="preserve">Employees who have authorized the payroll deduction of fees to employee organizations prior to the effective date of the “Workplace Democracy Enhancement Act”, P.L. 2018, c.15 (C.34:13A-5.11 et seq.), may revoke such </w:t>
      </w:r>
      <w:r w:rsidRPr="0055610D">
        <w:rPr>
          <w:spacing w:val="0"/>
          <w:u w:val="single"/>
        </w:rPr>
        <w:t>authorization in accordance</w:t>
      </w:r>
      <w:r w:rsidRPr="00F945F1">
        <w:rPr>
          <w:spacing w:val="0"/>
          <w:u w:val="single"/>
        </w:rPr>
        <w:t xml:space="preserv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 xml:space="preserve">Employees who have authorized the payroll deduction of fees to employee organizations </w:t>
      </w:r>
      <w:r w:rsidRPr="00F945F1">
        <w:rPr>
          <w:spacing w:val="0"/>
          <w:u w:val="single"/>
        </w:rPr>
        <w:t>on or after the effective date of the “Workplace Democracy Enhancement Act”, P.L, 2018, c.15 (C.34:13A-5.11 et seq.),</w:t>
      </w:r>
      <w:r w:rsidRPr="00F945F1">
        <w:rPr>
          <w:spacing w:val="0"/>
        </w:rPr>
        <w:t xml:space="preserve"> may revoke such authorization by providing written notice to their public employer </w:t>
      </w:r>
      <w:r w:rsidRPr="00F945F1">
        <w:rPr>
          <w:rFonts w:ascii="Albertus Extra Bold" w:hAnsi="Albertus Extra Bold"/>
          <w:b/>
          <w:spacing w:val="0"/>
        </w:rPr>
        <w:t>[</w:t>
      </w:r>
      <w:r w:rsidRPr="00F945F1">
        <w:rPr>
          <w:spacing w:val="0"/>
        </w:rPr>
        <w:t>during the 10 days following each anniversary date of their employment.  Within five days of receipt of notice from an employee of revocation of authorization for the payroll deduction of fees, the public employer shall provide notice to the employee organization of an employee's revocation of such authorization.</w:t>
      </w:r>
      <w:r w:rsidRPr="00F945F1">
        <w:rPr>
          <w:rFonts w:ascii="Albertus Extra Bold" w:hAnsi="Albertus Extra Bold"/>
          <w:b/>
        </w:rPr>
        <w:t>]</w:t>
      </w:r>
      <w:r w:rsidRPr="00F945F1">
        <w:rPr>
          <w:spacing w:val="0"/>
        </w:rPr>
        <w:t xml:space="preserve">  An employee's notice of revocation of authorization for the payroll deduction of employee organization fees shall be effective on the 30th day after the anniversary date of employment.</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Within five days of receipt of notice from an employee of revocation of authorization for the payroll deduction of fees, the public employer shall provide notice to the employee organization of an employee’s revocation of such authorization.</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 xml:space="preserve">Nothing herein shall preclude a public employer and a duly certified majority representative from entering into a collectively negotiated written agreement which provides that employees included </w:t>
      </w:r>
      <w:r w:rsidRPr="00F945F1">
        <w:rPr>
          <w:spacing w:val="0"/>
        </w:rPr>
        <w:lastRenderedPageBreak/>
        <w:t>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This authorization for negotiation of exclusive dues deduction provisions shall not apply to any negotiating unit which includes employees of any local school district or county college.</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E51DA0" w:rsidRPr="00F945F1" w:rsidRDefault="00E51DA0"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w:t>
      </w:r>
      <w:proofErr w:type="spellStart"/>
      <w:r w:rsidRPr="00F945F1">
        <w:rPr>
          <w:spacing w:val="0"/>
        </w:rPr>
        <w:t>cf</w:t>
      </w:r>
      <w:proofErr w:type="spellEnd"/>
      <w:r w:rsidRPr="00F945F1">
        <w:rPr>
          <w:spacing w:val="0"/>
        </w:rPr>
        <w:t>: P.L.2018, c.15, s.6)</w:t>
      </w:r>
    </w:p>
    <w:p w:rsidR="00E51DA0" w:rsidRDefault="00E51DA0" w:rsidP="00E51DA0"/>
    <w:p w:rsidR="005361F9" w:rsidRPr="005361F9" w:rsidRDefault="008E3E61" w:rsidP="005361F9">
      <w:pPr>
        <w:rPr>
          <w:rFonts w:ascii="Albertus Extra Bold" w:hAnsi="Albertus Extra Bold"/>
          <w:b/>
          <w:vertAlign w:val="superscript"/>
        </w:rPr>
      </w:pPr>
      <w:r>
        <w:tab/>
        <w:t>13.</w:t>
      </w:r>
      <w:r>
        <w:tab/>
      </w:r>
      <w:r w:rsidR="005361F9" w:rsidRPr="005361F9">
        <w:t xml:space="preserve">(New section) </w:t>
      </w:r>
      <w:r>
        <w:t xml:space="preserve"> </w:t>
      </w:r>
      <w:r w:rsidR="005361F9" w:rsidRPr="005361F9">
        <w:t>The provisions of sections 4 and 5 of P.L.</w:t>
      </w:r>
      <w:r>
        <w:t>      </w:t>
      </w:r>
      <w:r w:rsidR="005361F9" w:rsidRPr="005361F9">
        <w:t>, c.      (C.      )(pending before the Legislature as this bill), and of subsection c. of section 5 of P.L.2018, c.15 (C.34:13A-5.15) shall not apply to:</w:t>
      </w:r>
    </w:p>
    <w:p w:rsidR="005361F9" w:rsidRPr="005361F9" w:rsidRDefault="005361F9" w:rsidP="005361F9">
      <w:r w:rsidRPr="005361F9">
        <w:tab/>
        <w:t>a.</w:t>
      </w:r>
      <w:r w:rsidRPr="005361F9">
        <w:tab/>
        <w:t>the several counties and municipalities;</w:t>
      </w:r>
    </w:p>
    <w:p w:rsidR="005361F9" w:rsidRPr="005361F9" w:rsidRDefault="005361F9" w:rsidP="005361F9">
      <w:r w:rsidRPr="005361F9">
        <w:tab/>
        <w:t>b.</w:t>
      </w:r>
      <w:r w:rsidRPr="005361F9">
        <w:tab/>
        <w:t>authorities, commissions, boards or other instrumentalities of the several counties and municipalities;</w:t>
      </w:r>
    </w:p>
    <w:p w:rsidR="005361F9" w:rsidRPr="005361F9" w:rsidRDefault="005361F9" w:rsidP="005361F9">
      <w:r w:rsidRPr="005361F9">
        <w:tab/>
        <w:t>c.</w:t>
      </w:r>
      <w:r w:rsidRPr="005361F9">
        <w:tab/>
        <w:t>State colleges and universities, including Kean University, Montclair State University, and Rowan University;</w:t>
      </w:r>
    </w:p>
    <w:p w:rsidR="005361F9" w:rsidRPr="005361F9" w:rsidRDefault="005361F9" w:rsidP="005361F9">
      <w:r w:rsidRPr="005361F9">
        <w:tab/>
        <w:t>d.</w:t>
      </w:r>
      <w:r w:rsidRPr="005361F9">
        <w:tab/>
        <w:t>county colleges;</w:t>
      </w:r>
    </w:p>
    <w:p w:rsidR="005361F9" w:rsidRPr="005361F9" w:rsidRDefault="005361F9" w:rsidP="005361F9">
      <w:r w:rsidRPr="005361F9">
        <w:tab/>
        <w:t>e.</w:t>
      </w:r>
      <w:r w:rsidRPr="005361F9">
        <w:tab/>
        <w:t>Rutgers, the State University of New Jersey; or</w:t>
      </w:r>
    </w:p>
    <w:p w:rsidR="005361F9" w:rsidRPr="005361F9" w:rsidRDefault="005361F9" w:rsidP="005361F9">
      <w:pPr>
        <w:rPr>
          <w:rFonts w:ascii="Albertus Extra Bold" w:hAnsi="Albertus Extra Bold"/>
          <w:b/>
          <w:vertAlign w:val="superscript"/>
        </w:rPr>
      </w:pPr>
      <w:r w:rsidRPr="005361F9">
        <w:tab/>
        <w:t>f.</w:t>
      </w:r>
      <w:r w:rsidRPr="005361F9">
        <w:tab/>
        <w:t>the New Jersey Institute of Technology.</w:t>
      </w:r>
    </w:p>
    <w:p w:rsidR="005361F9" w:rsidRDefault="005361F9" w:rsidP="00E51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51DA0" w:rsidRPr="0055610D" w:rsidRDefault="00E51DA0" w:rsidP="008E3E6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55610D">
        <w:rPr>
          <w:spacing w:val="0"/>
        </w:rPr>
        <w:tab/>
      </w:r>
      <w:r w:rsidR="0055610D" w:rsidRPr="0055610D">
        <w:rPr>
          <w:spacing w:val="0"/>
        </w:rPr>
        <w:t>1</w:t>
      </w:r>
      <w:r w:rsidR="005361F9">
        <w:rPr>
          <w:spacing w:val="0"/>
        </w:rPr>
        <w:t>4</w:t>
      </w:r>
      <w:r w:rsidR="008E3E61">
        <w:rPr>
          <w:spacing w:val="0"/>
        </w:rPr>
        <w:t>.</w:t>
      </w:r>
      <w:r w:rsidR="008E3E61">
        <w:rPr>
          <w:spacing w:val="0"/>
        </w:rPr>
        <w:tab/>
      </w:r>
      <w:r w:rsidRPr="0055610D">
        <w:rPr>
          <w:spacing w:val="0"/>
        </w:rPr>
        <w:t>This act shall take effect immediately; provided, however, that subsection a., and subsections c. through i., of section 4 of P.L.    c.    (C.    )(pending before the Legislature as this bill) shall be applicable upon the expiration of any binding collective negotiations agreements or contracts of employment in force on the date of enactment.</w:t>
      </w:r>
    </w:p>
    <w:sectPr w:rsidR="00E51DA0" w:rsidRPr="0055610D" w:rsidSect="008E3E61">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998" w:rsidRDefault="00DF2998">
      <w:r>
        <w:separator/>
      </w:r>
    </w:p>
  </w:endnote>
  <w:endnote w:type="continuationSeparator" w:id="0">
    <w:p w:rsidR="00DF2998" w:rsidRDefault="00DF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E61" w:rsidRPr="00921C91" w:rsidRDefault="008E3E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3E61" w:rsidRPr="00921C91" w:rsidRDefault="008E3E61">
    <w:pPr>
      <w:pStyle w:val="Footer"/>
      <w:rPr>
        <w:szCs w:val="18"/>
      </w:rPr>
    </w:pPr>
  </w:p>
  <w:p w:rsidR="008E3E61" w:rsidRPr="00921C91" w:rsidRDefault="008E3E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3E61" w:rsidRDefault="008E3E61">
    <w:pPr>
      <w:pStyle w:val="Footer"/>
    </w:pPr>
  </w:p>
  <w:p w:rsidR="008E3E61" w:rsidRDefault="008E3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998" w:rsidRDefault="00DF2998">
      <w:r>
        <w:separator/>
      </w:r>
    </w:p>
  </w:footnote>
  <w:footnote w:type="continuationSeparator" w:id="0">
    <w:p w:rsidR="00DF2998" w:rsidRDefault="00DF2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8E3E61" w:rsidRDefault="008E3E61" w:rsidP="008E3E61">
    <w:pPr>
      <w:pStyle w:val="bpuHeadSpon"/>
    </w:pPr>
    <w:r>
      <w:t xml:space="preserve">ACS for </w:t>
    </w:r>
    <w:r w:rsidRPr="008E3E61">
      <w:rPr>
        <w:rStyle w:val="bpuHeadSponChar"/>
      </w:rPr>
      <w:t>A5862</w:t>
    </w:r>
    <w:r>
      <w:t xml:space="preserve"> BENSON, QUIJANO</w:t>
    </w:r>
  </w:p>
  <w:p w:rsidR="008E3E61" w:rsidRDefault="008E3E61" w:rsidP="008E3E61">
    <w:pPr>
      <w:pStyle w:val="bpuHeadSpon"/>
    </w:pPr>
    <w:r>
      <w:fldChar w:fldCharType="begin"/>
    </w:r>
    <w:r>
      <w:instrText xml:space="preserve"> PAGE  \* MERGEFORMAT </w:instrText>
    </w:r>
    <w:r>
      <w:fldChar w:fldCharType="separate"/>
    </w:r>
    <w:r w:rsidR="005B3CD9">
      <w:rPr>
        <w:noProof/>
      </w:rPr>
      <w:t>10</w:t>
    </w:r>
    <w:r>
      <w:fldChar w:fldCharType="end"/>
    </w:r>
  </w:p>
  <w:p w:rsidR="008E3E61" w:rsidRDefault="008E3E61" w:rsidP="008E3E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E61" w:rsidRDefault="008E3E61" w:rsidP="0074048B">
    <w:pPr>
      <w:pStyle w:val="Header"/>
      <w:jc w:val="center"/>
    </w:pPr>
  </w:p>
  <w:p w:rsidR="008E3E61" w:rsidRDefault="008E3E61" w:rsidP="008E3E61">
    <w:pPr>
      <w:pStyle w:val="bpuHeadSpon"/>
    </w:pPr>
    <w:r>
      <w:t xml:space="preserve">ACS for </w:t>
    </w:r>
    <w:r w:rsidRPr="008E3E61">
      <w:rPr>
        <w:rStyle w:val="bpuHeadSponChar"/>
      </w:rPr>
      <w:t>A5862</w:t>
    </w:r>
    <w:r>
      <w:t xml:space="preserve"> BENSON, QUIJANO</w:t>
    </w:r>
  </w:p>
  <w:p w:rsidR="008E3E61" w:rsidRDefault="008E3E61" w:rsidP="008E3E61">
    <w:pPr>
      <w:pStyle w:val="bpuHeadSpon"/>
    </w:pPr>
    <w:r>
      <w:fldChar w:fldCharType="begin"/>
    </w:r>
    <w:r>
      <w:instrText xml:space="preserve"> PAGE  \* MERGEFORMAT </w:instrText>
    </w:r>
    <w:r>
      <w:fldChar w:fldCharType="separate"/>
    </w:r>
    <w:r w:rsidR="005B3CD9">
      <w:rPr>
        <w:noProof/>
      </w:rPr>
      <w:t>2</w:t>
    </w:r>
    <w:r>
      <w:fldChar w:fldCharType="end"/>
    </w:r>
  </w:p>
  <w:p w:rsidR="008E3E61" w:rsidRDefault="008E3E61" w:rsidP="008E3E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D1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0B11"/>
    <w:rsid w:val="00151ED2"/>
    <w:rsid w:val="00160116"/>
    <w:rsid w:val="00162BC0"/>
    <w:rsid w:val="00165C68"/>
    <w:rsid w:val="00171102"/>
    <w:rsid w:val="001731D1"/>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D6981"/>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D7FD9"/>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3878"/>
    <w:rsid w:val="004F4219"/>
    <w:rsid w:val="005018D0"/>
    <w:rsid w:val="00504CFB"/>
    <w:rsid w:val="0051560D"/>
    <w:rsid w:val="005168CB"/>
    <w:rsid w:val="00532631"/>
    <w:rsid w:val="00534D1B"/>
    <w:rsid w:val="005361F9"/>
    <w:rsid w:val="00547D98"/>
    <w:rsid w:val="0055293D"/>
    <w:rsid w:val="0055610D"/>
    <w:rsid w:val="0056218B"/>
    <w:rsid w:val="00563D0D"/>
    <w:rsid w:val="00565390"/>
    <w:rsid w:val="005660DA"/>
    <w:rsid w:val="00572F14"/>
    <w:rsid w:val="00575224"/>
    <w:rsid w:val="00580B81"/>
    <w:rsid w:val="00580FBF"/>
    <w:rsid w:val="005839BB"/>
    <w:rsid w:val="00583DFF"/>
    <w:rsid w:val="0058633F"/>
    <w:rsid w:val="005908D6"/>
    <w:rsid w:val="00593A9A"/>
    <w:rsid w:val="00597CB9"/>
    <w:rsid w:val="005A066A"/>
    <w:rsid w:val="005A28E6"/>
    <w:rsid w:val="005A3A49"/>
    <w:rsid w:val="005A7F2F"/>
    <w:rsid w:val="005B3CD9"/>
    <w:rsid w:val="005C15B3"/>
    <w:rsid w:val="005D2386"/>
    <w:rsid w:val="005E2ECF"/>
    <w:rsid w:val="005E7D1E"/>
    <w:rsid w:val="005F1DC3"/>
    <w:rsid w:val="005F6A5D"/>
    <w:rsid w:val="00611A4F"/>
    <w:rsid w:val="00625BEC"/>
    <w:rsid w:val="00625CC8"/>
    <w:rsid w:val="0063061A"/>
    <w:rsid w:val="006326D3"/>
    <w:rsid w:val="0063322C"/>
    <w:rsid w:val="00634729"/>
    <w:rsid w:val="00635C85"/>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C323E"/>
    <w:rsid w:val="006D1C32"/>
    <w:rsid w:val="006D1CAA"/>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25BE"/>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4F0"/>
    <w:rsid w:val="00866C23"/>
    <w:rsid w:val="00873B0B"/>
    <w:rsid w:val="00890F76"/>
    <w:rsid w:val="00892358"/>
    <w:rsid w:val="00892F39"/>
    <w:rsid w:val="008A2673"/>
    <w:rsid w:val="008A5541"/>
    <w:rsid w:val="008B1F62"/>
    <w:rsid w:val="008B3A5D"/>
    <w:rsid w:val="008B4043"/>
    <w:rsid w:val="008B7B8C"/>
    <w:rsid w:val="008C6C0B"/>
    <w:rsid w:val="008C6D3C"/>
    <w:rsid w:val="008C7DB3"/>
    <w:rsid w:val="008E3E6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6F3E"/>
    <w:rsid w:val="00B1301A"/>
    <w:rsid w:val="00B15D0A"/>
    <w:rsid w:val="00B30C67"/>
    <w:rsid w:val="00B32E73"/>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196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2998"/>
    <w:rsid w:val="00E02BE4"/>
    <w:rsid w:val="00E04ECE"/>
    <w:rsid w:val="00E061F9"/>
    <w:rsid w:val="00E0620A"/>
    <w:rsid w:val="00E075A5"/>
    <w:rsid w:val="00E07AD7"/>
    <w:rsid w:val="00E171D1"/>
    <w:rsid w:val="00E241B0"/>
    <w:rsid w:val="00E303D4"/>
    <w:rsid w:val="00E31BC0"/>
    <w:rsid w:val="00E50795"/>
    <w:rsid w:val="00E51DA0"/>
    <w:rsid w:val="00E53F0C"/>
    <w:rsid w:val="00E57D97"/>
    <w:rsid w:val="00E57EEC"/>
    <w:rsid w:val="00E707FA"/>
    <w:rsid w:val="00E72FA6"/>
    <w:rsid w:val="00E77E4A"/>
    <w:rsid w:val="00E85E9A"/>
    <w:rsid w:val="00EA424B"/>
    <w:rsid w:val="00EA78CF"/>
    <w:rsid w:val="00EB7763"/>
    <w:rsid w:val="00EC4F39"/>
    <w:rsid w:val="00ED0AF3"/>
    <w:rsid w:val="00ED1C6D"/>
    <w:rsid w:val="00ED4395"/>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73D17"/>
    <w:rsid w:val="00F83D23"/>
    <w:rsid w:val="00F83D46"/>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7916DB5-BAF9-4A70-A023-0357C969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8E3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10</Pages>
  <Words>3825</Words>
  <Characters>21246</Characters>
  <Application>Microsoft Office Word</Application>
  <DocSecurity>0</DocSecurity>
  <Lines>450</Lines>
  <Paragraphs>88</Paragraphs>
  <ScaleCrop>false</ScaleCrop>
  <HeadingPairs>
    <vt:vector size="2" baseType="variant">
      <vt:variant>
        <vt:lpstr>Title</vt:lpstr>
      </vt:variant>
      <vt:variant>
        <vt:i4>1</vt:i4>
      </vt:variant>
    </vt:vector>
  </HeadingPairs>
  <TitlesOfParts>
    <vt:vector size="1" baseType="lpstr">
      <vt:lpstr>ASSEMBLY COMMITTEE SUBSTITUTE FOR A5862</vt:lpstr>
    </vt:vector>
  </TitlesOfParts>
  <Manager>R230</Manager>
  <Company>Office of Legislative Services</Company>
  <LinksUpToDate>false</LinksUpToDate>
  <CharactersWithSpaces>25184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A5862 1R ACS</dc:title>
  <dc:creator>Assemblyman  BENSON, Assemblywoman  QUIJANO</dc:creator>
  <cp:keywords>A5862|10|CL |84|260|314|!||</cp:keywords>
  <dc:description>Adopted January 6, 2022</dc:description>
  <cp:lastModifiedBy>Bektas, Brenda</cp:lastModifiedBy>
  <cp:revision>2</cp:revision>
  <dcterms:created xsi:type="dcterms:W3CDTF">2022-01-08T00:45:00Z</dcterms:created>
  <dcterms:modified xsi:type="dcterms:W3CDTF">2022-01-08T00:45:00Z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