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7B5F"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7B5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7B5F">
        <w:rPr>
          <w:caps/>
          <w:szCs w:val="24"/>
        </w:rPr>
        <w:t>DECEMBER 6, 2021</w:t>
      </w:r>
    </w:p>
    <w:p w:rsidR="004144CF" w:rsidRDefault="004144CF" w:rsidP="0083060A"/>
    <w:p w:rsidR="001F5DB9" w:rsidRDefault="001F5DB9" w:rsidP="0083060A">
      <w:r>
        <w:tab/>
      </w:r>
      <w:r w:rsidRPr="00360C02">
        <w:t xml:space="preserve">The Assembly Higher Education Committee reports favorably Assembly Bill No. </w:t>
      </w:r>
      <w:r>
        <w:t>5867</w:t>
      </w:r>
      <w:r w:rsidRPr="00360C02">
        <w:t>.</w:t>
      </w:r>
    </w:p>
    <w:p w:rsidR="00F61442" w:rsidRPr="00F61442" w:rsidRDefault="00F61442" w:rsidP="00F614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1442">
        <w:rPr>
          <w:spacing w:val="4"/>
          <w:szCs w:val="24"/>
        </w:rPr>
        <w:tab/>
        <w:t xml:space="preserve">This bill revises chapter 72A of Title 18A of the New Jersey Statutes concerning the New Jersey Educational Facilities Authority. </w:t>
      </w:r>
      <w:r>
        <w:rPr>
          <w:spacing w:val="4"/>
          <w:szCs w:val="24"/>
        </w:rPr>
        <w:t xml:space="preserve"> </w:t>
      </w:r>
      <w:r w:rsidRPr="00F61442">
        <w:rPr>
          <w:spacing w:val="4"/>
          <w:szCs w:val="24"/>
        </w:rPr>
        <w:t>The bill makes several changes to the definitions in chapter 72A, including:</w:t>
      </w:r>
    </w:p>
    <w:p w:rsidR="00F61442" w:rsidRPr="00F61442" w:rsidRDefault="00F61442" w:rsidP="00F61442">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F61442">
        <w:rPr>
          <w:spacing w:val="4"/>
          <w:szCs w:val="24"/>
        </w:rPr>
        <w:t>Providing that “affiliate” means a person that is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F61442" w:rsidRPr="00F61442" w:rsidRDefault="00F61442" w:rsidP="00F61442">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F61442">
        <w:rPr>
          <w:spacing w:val="4"/>
          <w:szCs w:val="24"/>
        </w:rPr>
        <w:t>Providing that “control” means the power of the authority to manage, direct, superintend, restrict, regulate, govern, administer, or oversee;</w:t>
      </w:r>
    </w:p>
    <w:p w:rsidR="00F61442" w:rsidRPr="00F61442" w:rsidRDefault="00F61442" w:rsidP="00F61442">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F61442">
        <w:rPr>
          <w:spacing w:val="4"/>
          <w:szCs w:val="24"/>
        </w:rPr>
        <w:t xml:space="preserve">Changing the definition of a </w:t>
      </w:r>
      <w:r w:rsidR="001666C1">
        <w:rPr>
          <w:spacing w:val="4"/>
          <w:szCs w:val="24"/>
        </w:rPr>
        <w:t>“</w:t>
      </w:r>
      <w:r w:rsidRPr="00F61442">
        <w:rPr>
          <w:spacing w:val="4"/>
          <w:szCs w:val="24"/>
        </w:rPr>
        <w:t>participating institution</w:t>
      </w:r>
      <w:r w:rsidR="001666C1">
        <w:rPr>
          <w:spacing w:val="4"/>
          <w:szCs w:val="24"/>
        </w:rPr>
        <w:t>”</w:t>
      </w:r>
      <w:r w:rsidRPr="00F61442">
        <w:rPr>
          <w:spacing w:val="4"/>
          <w:szCs w:val="24"/>
        </w:rPr>
        <w:t xml:space="preserve"> to mean a private college, a private institution of higher education, a public institution of higher education, a school, a university, or an affiliate, which, pursuant to the provisions of this chapter, participates with the authority in undertaking the financing and construction or acquisition of a project;</w:t>
      </w:r>
    </w:p>
    <w:p w:rsidR="00F61442" w:rsidRPr="00F61442" w:rsidRDefault="00F61442" w:rsidP="00F61442">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F61442">
        <w:rPr>
          <w:spacing w:val="4"/>
          <w:szCs w:val="24"/>
        </w:rPr>
        <w:t>Providing that “project” means (1) a dormitory or an educational facility or any combination thereof; (2) a county college capital project; or (3) the provision of working capital; and</w:t>
      </w:r>
    </w:p>
    <w:p w:rsidR="00F61442" w:rsidRPr="00F61442" w:rsidRDefault="00F61442" w:rsidP="00F61442">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F61442">
        <w:rPr>
          <w:spacing w:val="4"/>
          <w:szCs w:val="24"/>
        </w:rPr>
        <w:t>Adding a definition of “working capital” to mean, with respect to any participating institution, funds to be used in, or reserved for, the operation of the participating institution.</w:t>
      </w:r>
    </w:p>
    <w:p w:rsidR="00F61442" w:rsidRPr="00F61442" w:rsidRDefault="00F61442" w:rsidP="00F614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1442">
        <w:rPr>
          <w:spacing w:val="4"/>
          <w:szCs w:val="24"/>
        </w:rPr>
        <w:tab/>
        <w:t xml:space="preserve">The bill provides that, when the term of a lease agreement with a participating institution has expired or the property acquired is no longer subject to any lease agreement and no bond proceeds remain outstanding with respect to the property, and the participating institution has complied with all applicable terms of the lease agreement and any other agreement for any other authority bonds with respect to the property, the authority or its designee may transfer all of its rights, title and interest in and to the property to </w:t>
      </w:r>
      <w:r w:rsidRPr="00F61442">
        <w:rPr>
          <w:spacing w:val="4"/>
          <w:szCs w:val="24"/>
        </w:rPr>
        <w:lastRenderedPageBreak/>
        <w:t>the participating institution who entered into the lease agreement with the authority.</w:t>
      </w:r>
    </w:p>
    <w:p w:rsidR="00F61442" w:rsidRPr="00F61442" w:rsidRDefault="00F61442" w:rsidP="00F614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1442">
        <w:rPr>
          <w:spacing w:val="4"/>
          <w:szCs w:val="24"/>
        </w:rPr>
        <w:tab/>
        <w:t>Under the bill, the authority has the power 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p>
    <w:p w:rsidR="004B2ABF" w:rsidRPr="00036ABD" w:rsidRDefault="00F61442" w:rsidP="00036A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1442">
        <w:rPr>
          <w:spacing w:val="4"/>
          <w:szCs w:val="24"/>
        </w:rPr>
        <w:tab/>
        <w:t>The bill also provides that the board of governors of Rutgers University, the board of trustees of the New Jersey Institute of Technology, Rowan University, or Montclair State University, the board of trustees of a State college, the board of trustees of a county college, or the governing body of an affiliate of a public institution of higher education is authorized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sectPr w:rsidR="004B2ABF" w:rsidRPr="00036AB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B5F" w:rsidRDefault="00717B5F">
      <w:r>
        <w:separator/>
      </w:r>
    </w:p>
  </w:endnote>
  <w:endnote w:type="continuationSeparator" w:id="0">
    <w:p w:rsidR="00717B5F" w:rsidRDefault="00717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B5F" w:rsidRDefault="00717B5F">
      <w:r>
        <w:separator/>
      </w:r>
    </w:p>
  </w:footnote>
  <w:footnote w:type="continuationSeparator" w:id="0">
    <w:p w:rsidR="00717B5F" w:rsidRDefault="00717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36ABD" w:rsidP="00036ABD">
    <w:pPr>
      <w:pStyle w:val="HeaderPage2"/>
      <w:jc w:val="center"/>
    </w:pPr>
    <w:r>
      <w:fldChar w:fldCharType="begin"/>
    </w:r>
    <w:r>
      <w:instrText xml:space="preserve"> PAGE  \* MERGEFORMAT </w:instrText>
    </w:r>
    <w:r>
      <w:fldChar w:fldCharType="separate"/>
    </w:r>
    <w:r w:rsidR="00923935">
      <w:rPr>
        <w:noProof/>
      </w:rPr>
      <w:t>2</w:t>
    </w:r>
    <w:r>
      <w:fldChar w:fldCharType="end"/>
    </w:r>
  </w:p>
  <w:p w:rsidR="00036ABD" w:rsidRDefault="00036ABD" w:rsidP="00036AB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B5F"/>
    <w:rsid w:val="00010CB9"/>
    <w:rsid w:val="000123C0"/>
    <w:rsid w:val="00015342"/>
    <w:rsid w:val="000213D6"/>
    <w:rsid w:val="00025E25"/>
    <w:rsid w:val="00027199"/>
    <w:rsid w:val="00032833"/>
    <w:rsid w:val="000353A5"/>
    <w:rsid w:val="00036ABD"/>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6C1"/>
    <w:rsid w:val="00172814"/>
    <w:rsid w:val="0017383E"/>
    <w:rsid w:val="00177309"/>
    <w:rsid w:val="0019009B"/>
    <w:rsid w:val="00193E07"/>
    <w:rsid w:val="00194AA9"/>
    <w:rsid w:val="001968DB"/>
    <w:rsid w:val="001A5566"/>
    <w:rsid w:val="001B3619"/>
    <w:rsid w:val="001B46AC"/>
    <w:rsid w:val="001C5767"/>
    <w:rsid w:val="001C5A13"/>
    <w:rsid w:val="001D0158"/>
    <w:rsid w:val="001E11F2"/>
    <w:rsid w:val="001F5DB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08B"/>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CDE"/>
    <w:rsid w:val="00436B31"/>
    <w:rsid w:val="00437670"/>
    <w:rsid w:val="00440C7E"/>
    <w:rsid w:val="0044448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B5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935"/>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90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A36"/>
    <w:rsid w:val="00EF52FC"/>
    <w:rsid w:val="00F140A0"/>
    <w:rsid w:val="00F26A91"/>
    <w:rsid w:val="00F30F46"/>
    <w:rsid w:val="00F3289D"/>
    <w:rsid w:val="00F472DE"/>
    <w:rsid w:val="00F6144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85A623-7499-4970-B283-6E25E957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531</Words>
  <Characters>2887</Characters>
  <Application>Microsoft Office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A5867 AHI Statement 12/6/21</vt:lpstr>
    </vt:vector>
  </TitlesOfParts>
  <Manager>R230</Manager>
  <Company>NJ OLS DMU</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A5867 AHI Statement 12/6/21</dc:title>
  <dc:subject/>
  <dc:creator>Assembly AHI</dc:creator>
  <cp:keywords>A5867|2|ER |218|0|0|!||</cp:keywords>
  <dc:description/>
  <cp:lastModifiedBy>Bektas, Brenda</cp:lastModifiedBy>
  <cp:revision>2</cp:revision>
  <cp:lastPrinted>1999-09-30T17:29:00Z</cp:lastPrinted>
  <dcterms:created xsi:type="dcterms:W3CDTF">2021-12-07T18:24:00Z</dcterms:created>
  <dcterms:modified xsi:type="dcterms:W3CDTF">2021-12-07T18:24:00Z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