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C01" w:rsidRDefault="00CB1C01" w:rsidP="00CB1C01">
      <w:pPr>
        <w:pStyle w:val="bpuBill"/>
      </w:pPr>
      <w:bookmarkStart w:id="0" w:name="bpuFrontPg"/>
      <w:bookmarkEnd w:id="0"/>
      <w:r>
        <w:t xml:space="preserve">ASSEMBLY, No. 5877 </w:t>
      </w:r>
    </w:p>
    <w:p w:rsidR="00CB1C01" w:rsidRPr="009D38FF" w:rsidRDefault="00CB1C01" w:rsidP="00CB1C0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265132" r:id="rId8"/>
        </w:object>
      </w:r>
    </w:p>
    <w:p w:rsidR="00CB1C01" w:rsidRDefault="00CB1C01" w:rsidP="00CB1C01">
      <w:pPr>
        <w:pStyle w:val="bpuState"/>
      </w:pPr>
      <w:r>
        <w:t>STATE OF NEW JERSEY</w:t>
      </w:r>
    </w:p>
    <w:p w:rsidR="00CB1C01" w:rsidRDefault="00CB1C01" w:rsidP="00CB1C01">
      <w:pPr>
        <w:pStyle w:val="bpuLegislature"/>
      </w:pPr>
      <w:r>
        <w:t>219th LEGISLATURE</w:t>
      </w:r>
    </w:p>
    <w:p w:rsidR="00CB1C01" w:rsidRDefault="00CB1C01" w:rsidP="00CB1C0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265133" r:id="rId9"/>
        </w:object>
      </w:r>
      <w:r>
        <w:t xml:space="preserve">  </w:t>
      </w:r>
    </w:p>
    <w:p w:rsidR="00CB1C01" w:rsidRDefault="0061464C" w:rsidP="00CB1C01">
      <w:pPr>
        <w:pStyle w:val="bpuIntro"/>
      </w:pPr>
      <w:r>
        <w:t>INTRODUCED JUNE 14</w:t>
      </w:r>
      <w:r w:rsidR="00CB1C01">
        <w:t>, 2021</w:t>
      </w:r>
    </w:p>
    <w:p w:rsidR="00CB1C01" w:rsidRDefault="00CB1C01" w:rsidP="00CB1C01">
      <w:pPr>
        <w:pStyle w:val="bpuIntro"/>
      </w:pPr>
    </w:p>
    <w:p w:rsidR="00CB1C01" w:rsidRDefault="00CB1C01" w:rsidP="00CB1C01">
      <w:pPr>
        <w:pStyle w:val="bpuIntro"/>
        <w:sectPr w:rsidR="00CB1C01" w:rsidSect="0005582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B1C01" w:rsidRDefault="00CB1C01" w:rsidP="00CB1C01">
      <w:pPr>
        <w:pStyle w:val="bpuIntro"/>
      </w:pPr>
    </w:p>
    <w:p w:rsidR="00CB1C01" w:rsidRDefault="00CB1C01" w:rsidP="00CB1C01">
      <w:pPr>
        <w:pStyle w:val="bpuSponsor"/>
      </w:pPr>
      <w:r>
        <w:t>Sponsored by:</w:t>
      </w:r>
    </w:p>
    <w:p w:rsidR="00CB1C01" w:rsidRDefault="00CB1C01" w:rsidP="00CB1C01">
      <w:pPr>
        <w:pStyle w:val="bpuSponsor"/>
      </w:pPr>
      <w:r>
        <w:t>Assemblyman  HERB CONAWAY, JR.</w:t>
      </w:r>
    </w:p>
    <w:p w:rsidR="00CB1C01" w:rsidRDefault="00CB1C01" w:rsidP="00CB1C01">
      <w:pPr>
        <w:pStyle w:val="bpuSponsor"/>
      </w:pPr>
      <w:r>
        <w:t>District 7 (Burlington)</w:t>
      </w:r>
    </w:p>
    <w:p w:rsidR="00CB1C01" w:rsidRDefault="00055824" w:rsidP="00055824">
      <w:pPr>
        <w:pStyle w:val="bpuSponsor"/>
      </w:pPr>
      <w:r>
        <w:t>Assemblyman  ANTHONY S. VERRELLI</w:t>
      </w:r>
    </w:p>
    <w:p w:rsidR="00055824" w:rsidRDefault="00055824" w:rsidP="00055824">
      <w:pPr>
        <w:pStyle w:val="bpuSponsor"/>
      </w:pPr>
      <w:r>
        <w:t>District 15 (Hunterdon and Mercer)</w:t>
      </w:r>
    </w:p>
    <w:p w:rsidR="00055824" w:rsidRPr="00055824" w:rsidRDefault="00055824" w:rsidP="00055824">
      <w:pPr>
        <w:pStyle w:val="bpuSponsor"/>
      </w:pPr>
    </w:p>
    <w:p w:rsidR="00CB1C01" w:rsidRDefault="00CB1C01" w:rsidP="00CB1C01">
      <w:pPr>
        <w:pStyle w:val="bpuSponsor"/>
      </w:pPr>
    </w:p>
    <w:p w:rsidR="00CB1C01" w:rsidRDefault="00CB1C01" w:rsidP="00CB1C01">
      <w:pPr>
        <w:pStyle w:val="bpuSponsor"/>
      </w:pPr>
    </w:p>
    <w:p w:rsidR="00CB1C01" w:rsidRDefault="00CB1C01" w:rsidP="00CB1C01">
      <w:pPr>
        <w:pStyle w:val="bpuSponsor"/>
      </w:pPr>
    </w:p>
    <w:p w:rsidR="00CB1C01" w:rsidRDefault="00CB1C01" w:rsidP="00CB1C01">
      <w:pPr>
        <w:pStyle w:val="bpuSponsor"/>
      </w:pPr>
      <w:r>
        <w:t>SYNOPSIS</w:t>
      </w:r>
    </w:p>
    <w:p w:rsidR="00CB1C01" w:rsidRDefault="00CB1C01" w:rsidP="00CB1C01">
      <w:pPr>
        <w:pStyle w:val="bpuNormText"/>
      </w:pPr>
      <w:r>
        <w:tab/>
        <w:t xml:space="preserve">Requires stress testing on State’s ability to provide services in various economic conditions. </w:t>
      </w:r>
    </w:p>
    <w:p w:rsidR="00CB1C01" w:rsidRDefault="00CB1C01" w:rsidP="00CB1C01">
      <w:pPr>
        <w:pStyle w:val="bpuNormText"/>
      </w:pPr>
    </w:p>
    <w:p w:rsidR="00CB1C01" w:rsidRDefault="00CB1C01" w:rsidP="00CB1C01">
      <w:pPr>
        <w:pStyle w:val="bpuSponsor"/>
      </w:pPr>
      <w:r>
        <w:t xml:space="preserve">CURRENT VERSION OF TEXT </w:t>
      </w:r>
    </w:p>
    <w:p w:rsidR="00CB1C01" w:rsidRDefault="00CB1C01" w:rsidP="00CB1C01">
      <w:pPr>
        <w:pStyle w:val="bpuNormText"/>
      </w:pPr>
      <w:r>
        <w:tab/>
        <w:t>As introduced.</w:t>
      </w:r>
    </w:p>
    <w:p w:rsidR="00CB1C01" w:rsidRDefault="00CB1C01" w:rsidP="00CB1C0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B1C01" w:rsidRDefault="00CB1C0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B1C01" w:rsidSect="00CB1C0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11AF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42274">
        <w:rPr>
          <w:rStyle w:val="HangingAnActChar"/>
        </w:rPr>
        <w:t xml:space="preserve">requiring </w:t>
      </w:r>
      <w:r w:rsidR="00764282">
        <w:rPr>
          <w:rStyle w:val="HangingAnActChar"/>
        </w:rPr>
        <w:t>annual</w:t>
      </w:r>
      <w:r w:rsidR="007E5CA2">
        <w:rPr>
          <w:rStyle w:val="HangingAnActChar"/>
        </w:rPr>
        <w:t xml:space="preserve"> analyses </w:t>
      </w:r>
      <w:r w:rsidR="007E5CA2">
        <w:t>of</w:t>
      </w:r>
      <w:r w:rsidR="00942274">
        <w:t xml:space="preserve"> the State’s ability </w:t>
      </w:r>
      <w:r w:rsidR="0094053B">
        <w:t>to provide</w:t>
      </w:r>
      <w:r w:rsidR="00942274">
        <w:t xml:space="preserve"> services in various economic conditions, supplementing </w:t>
      </w:r>
      <w:r w:rsidR="00411928">
        <w:rPr>
          <w:color w:val="000000"/>
        </w:rPr>
        <w:t>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11AF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11AFB">
        <w:rPr>
          <w:rStyle w:val="BillLanguage"/>
        </w:rPr>
        <w:t>by the Senate and General Assembly of the State of New Jersey:</w:t>
      </w:r>
    </w:p>
    <w:p w:rsidR="009928F0" w:rsidRDefault="009928F0" w:rsidP="009928F0"/>
    <w:p w:rsidR="00F56DD7" w:rsidRDefault="009928F0" w:rsidP="009928F0">
      <w:r>
        <w:tab/>
        <w:t>1.</w:t>
      </w:r>
      <w:r>
        <w:tab/>
        <w:t xml:space="preserve">a.  The Department of the Treasury shall </w:t>
      </w:r>
      <w:r w:rsidR="0094053B">
        <w:t xml:space="preserve">annually </w:t>
      </w:r>
      <w:r>
        <w:t xml:space="preserve">conduct and report </w:t>
      </w:r>
      <w:r w:rsidR="0094053B">
        <w:t>a</w:t>
      </w:r>
      <w:r>
        <w:t xml:space="preserve"> stress </w:t>
      </w:r>
      <w:r w:rsidR="0094053B">
        <w:t>test analysi</w:t>
      </w:r>
      <w:r>
        <w:t xml:space="preserve">s </w:t>
      </w:r>
      <w:r w:rsidR="007E5CA2">
        <w:t>on</w:t>
      </w:r>
      <w:r>
        <w:t xml:space="preserve"> the State’s ability t</w:t>
      </w:r>
      <w:r w:rsidR="00065C9A">
        <w:t xml:space="preserve">o maintain services and </w:t>
      </w:r>
      <w:r w:rsidR="00F56DD7">
        <w:t xml:space="preserve">provide </w:t>
      </w:r>
      <w:r w:rsidR="0094053B">
        <w:t>necessary</w:t>
      </w:r>
      <w:r w:rsidR="00F56DD7">
        <w:t xml:space="preserve"> </w:t>
      </w:r>
      <w:r w:rsidR="00942274">
        <w:t>assistance</w:t>
      </w:r>
      <w:r w:rsidR="00F56DD7">
        <w:t xml:space="preserve"> to</w:t>
      </w:r>
      <w:r w:rsidR="00065C9A">
        <w:t xml:space="preserve"> residents in various economic </w:t>
      </w:r>
      <w:r w:rsidR="00446EEA">
        <w:t>conditions</w:t>
      </w:r>
      <w:r w:rsidR="00F56DD7">
        <w:t>.</w:t>
      </w:r>
    </w:p>
    <w:p w:rsidR="00446EEA" w:rsidRDefault="00F56DD7" w:rsidP="009928F0">
      <w:r>
        <w:tab/>
      </w:r>
      <w:r w:rsidR="00E52F66">
        <w:t>b.</w:t>
      </w:r>
      <w:r w:rsidR="00E52F66">
        <w:tab/>
      </w:r>
      <w:r w:rsidR="00446EEA">
        <w:t>The stress test analyses required pursuant to this section shall include:</w:t>
      </w:r>
    </w:p>
    <w:p w:rsidR="00446EEA" w:rsidRDefault="00446EEA" w:rsidP="009928F0">
      <w:r>
        <w:tab/>
        <w:t>(1</w:t>
      </w:r>
      <w:r w:rsidR="00F56DD7">
        <w:t>)</w:t>
      </w:r>
      <w:r w:rsidR="00F56DD7" w:rsidRPr="00F56DD7">
        <w:t xml:space="preserve"> </w:t>
      </w:r>
      <w:r w:rsidR="00F56DD7">
        <w:t>long- and short-term projections of major funding sources in various economic conditions, including revenues from major taxes and funding from the federal government</w:t>
      </w:r>
      <w:r>
        <w:t>;</w:t>
      </w:r>
      <w:r w:rsidR="00F56DD7">
        <w:t xml:space="preserve"> </w:t>
      </w:r>
    </w:p>
    <w:p w:rsidR="00764282" w:rsidRDefault="00446EEA" w:rsidP="009928F0">
      <w:r>
        <w:tab/>
        <w:t xml:space="preserve">(2) </w:t>
      </w:r>
      <w:r w:rsidR="00F56DD7">
        <w:t>a comparison between projections of major funding sources and historical trends for each of those funding sources in various economic conditions</w:t>
      </w:r>
      <w:r w:rsidR="007E5CA2">
        <w:t xml:space="preserve">; </w:t>
      </w:r>
    </w:p>
    <w:p w:rsidR="00764282" w:rsidRDefault="00764282" w:rsidP="009928F0">
      <w:r>
        <w:tab/>
        <w:t xml:space="preserve">(3) an analysis of expenditures that are likely to increase or decrease in various economic conditions; </w:t>
      </w:r>
    </w:p>
    <w:p w:rsidR="007E5CA2" w:rsidRDefault="00764282" w:rsidP="009928F0">
      <w:r>
        <w:tab/>
        <w:t xml:space="preserve">(4) an accounting of the State’s reserves, including amounts deposited into the “Surplus Revenue Fund,” established pursuant to P.L.1990, c.44 (C.52:9H-14 et seq.); </w:t>
      </w:r>
      <w:r w:rsidR="007E5CA2">
        <w:t>and</w:t>
      </w:r>
    </w:p>
    <w:p w:rsidR="00446EEA" w:rsidRDefault="00764282" w:rsidP="009928F0">
      <w:r>
        <w:tab/>
        <w:t>(5</w:t>
      </w:r>
      <w:r w:rsidR="007E5CA2">
        <w:t>) options that the State has to respond to</w:t>
      </w:r>
      <w:r w:rsidR="00B06135">
        <w:t xml:space="preserve">, and lessen the negative impact of, </w:t>
      </w:r>
      <w:r w:rsidR="002D3784">
        <w:t>economic recessions</w:t>
      </w:r>
      <w:r w:rsidR="00F56DD7">
        <w:t>.</w:t>
      </w:r>
    </w:p>
    <w:p w:rsidR="009928F0" w:rsidRDefault="00446EEA" w:rsidP="009928F0">
      <w:r>
        <w:tab/>
        <w:t>c.</w:t>
      </w:r>
      <w:r>
        <w:tab/>
      </w:r>
      <w:r w:rsidR="009928F0">
        <w:t>The Depart</w:t>
      </w:r>
      <w:r w:rsidR="00065C9A">
        <w:t xml:space="preserve">ment of the Treasury shall </w:t>
      </w:r>
      <w:r w:rsidR="007E5CA2">
        <w:t xml:space="preserve">make </w:t>
      </w:r>
      <w:r w:rsidR="00065C9A">
        <w:t xml:space="preserve">the stress test analyses </w:t>
      </w:r>
      <w:r w:rsidR="00753843">
        <w:t xml:space="preserve">required pursuant to this section </w:t>
      </w:r>
      <w:r w:rsidR="007E5CA2">
        <w:t xml:space="preserve">publicly accessible on its </w:t>
      </w:r>
      <w:r w:rsidR="009928F0">
        <w:t>website</w:t>
      </w:r>
      <w:r w:rsidR="00764282">
        <w:t>, and shall include it as part of the Governor’s budget message required pursuant to section 11 of article 3 of P.L.1944, c.112 (C.52:27B-20)</w:t>
      </w:r>
      <w:r w:rsidR="009928F0">
        <w:t>.</w:t>
      </w:r>
    </w:p>
    <w:p w:rsidR="009928F0" w:rsidRPr="00D71D68" w:rsidRDefault="009928F0" w:rsidP="009928F0"/>
    <w:p w:rsidR="00686AEB" w:rsidRDefault="00686AEB" w:rsidP="00686AEB">
      <w:r>
        <w:tab/>
      </w:r>
      <w:r w:rsidR="00753843">
        <w:t>2</w:t>
      </w:r>
      <w:r w:rsidR="00E52F66">
        <w:t>.</w:t>
      </w:r>
      <w:r w:rsidR="00E52F66">
        <w:tab/>
      </w:r>
      <w:r w:rsidR="00311AFB">
        <w:t>This act shall take effect</w:t>
      </w:r>
      <w:r w:rsidR="00753843">
        <w:t xml:space="preserve"> immediately. </w:t>
      </w:r>
    </w:p>
    <w:p w:rsidR="00753843" w:rsidRPr="00AA7880" w:rsidRDefault="0075384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D3784" w:rsidRDefault="002D3784" w:rsidP="00686AEB">
      <w:r>
        <w:tab/>
        <w:t xml:space="preserve">This bill requires the Department of the Treasury to conduct and report </w:t>
      </w:r>
      <w:r w:rsidR="002241A1">
        <w:t xml:space="preserve">on an annual </w:t>
      </w:r>
      <w:r w:rsidR="0091588B">
        <w:t>basis</w:t>
      </w:r>
      <w:r>
        <w:t xml:space="preserve"> </w:t>
      </w:r>
      <w:r w:rsidR="0094053B">
        <w:t xml:space="preserve">a </w:t>
      </w:r>
      <w:r>
        <w:t>stress test analys</w:t>
      </w:r>
      <w:r w:rsidR="0094053B">
        <w:t>i</w:t>
      </w:r>
      <w:r>
        <w:t>s o</w:t>
      </w:r>
      <w:r w:rsidR="0094053B">
        <w:t>f</w:t>
      </w:r>
      <w:r>
        <w:t xml:space="preserve"> the State’s ability to maintain services and provide </w:t>
      </w:r>
      <w:r w:rsidR="0094053B">
        <w:t>necessary</w:t>
      </w:r>
      <w:r>
        <w:t xml:space="preserve"> assistance to residents in various economic conditions.</w:t>
      </w:r>
      <w:r w:rsidR="0091588B">
        <w:t xml:space="preserve"> </w:t>
      </w:r>
      <w:r>
        <w:t>Stress tests analyses can be used to help governments better prepare for future economic recessions.</w:t>
      </w:r>
    </w:p>
    <w:p w:rsidR="002D3784" w:rsidRDefault="002D3784" w:rsidP="002D3784">
      <w:r>
        <w:tab/>
        <w:t xml:space="preserve">The stress test analyses required by this bill will include </w:t>
      </w:r>
      <w:r w:rsidR="002241A1">
        <w:t>(1)</w:t>
      </w:r>
      <w:r w:rsidR="002241A1" w:rsidRPr="00F56DD7">
        <w:t xml:space="preserve"> </w:t>
      </w:r>
      <w:r w:rsidR="002241A1">
        <w:t>long- and short-term projections of major funding sources, including revenues from major taxes and funding from the federal government; (2) a comparison between projections of major funding sources and historical trends for each of those funding sources; (3) an analysis of expenditures that are likely to increase or decrease in various economic conditions; (4) an accounting of the State’s reserves, including amounts deposited into the “Surplus Revenue Fund”; and (5) options that the State has to respond to, and lessen the negative impact of, economic recessions.</w:t>
      </w:r>
      <w:r>
        <w:t xml:space="preserve"> </w:t>
      </w:r>
      <w:bookmarkStart w:id="1" w:name="_GoBack"/>
      <w:bookmarkEnd w:id="1"/>
    </w:p>
    <w:sectPr w:rsidR="002D3784" w:rsidSect="00CB1C0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D54" w:rsidRDefault="00605D54">
      <w:r>
        <w:separator/>
      </w:r>
    </w:p>
  </w:endnote>
  <w:endnote w:type="continuationSeparator" w:id="0">
    <w:p w:rsidR="00605D54" w:rsidRDefault="00605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24" w:rsidRDefault="00055824" w:rsidP="00055824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D54" w:rsidRDefault="00605D54">
      <w:r>
        <w:separator/>
      </w:r>
    </w:p>
  </w:footnote>
  <w:footnote w:type="continuationSeparator" w:id="0">
    <w:p w:rsidR="00605D54" w:rsidRDefault="00605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024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B1C01" w:rsidRDefault="00CB1C01" w:rsidP="00CB1C01">
    <w:pPr>
      <w:pStyle w:val="bpuHeadSpon"/>
    </w:pPr>
    <w:r w:rsidRPr="00CB1C01">
      <w:rPr>
        <w:rStyle w:val="bpuHeadSponChar"/>
      </w:rPr>
      <w:t>A5877</w:t>
    </w:r>
    <w:r>
      <w:t xml:space="preserve"> CONAWAY</w:t>
    </w:r>
    <w:r w:rsidR="00055824">
      <w:t xml:space="preserve">, </w:t>
    </w:r>
    <w:r w:rsidR="00055824">
      <w:t>VERRELLI</w:t>
    </w:r>
  </w:p>
  <w:p w:rsidR="00CB1C01" w:rsidRDefault="00CB1C01" w:rsidP="00CB1C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2411">
      <w:rPr>
        <w:noProof/>
      </w:rPr>
      <w:t>3</w:t>
    </w:r>
    <w:r>
      <w:fldChar w:fldCharType="end"/>
    </w:r>
  </w:p>
  <w:p w:rsidR="00CB1C01" w:rsidRDefault="00CB1C01" w:rsidP="00CB1C0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B1C01" w:rsidRDefault="00CB1C01" w:rsidP="00CB1C01">
    <w:pPr>
      <w:pStyle w:val="bpuHeadSpon"/>
    </w:pPr>
    <w:r w:rsidRPr="00CB1C01">
      <w:rPr>
        <w:rStyle w:val="bpuHeadSponChar"/>
      </w:rPr>
      <w:t>A5877</w:t>
    </w:r>
    <w:r>
      <w:t xml:space="preserve"> CONAWAY</w:t>
    </w:r>
    <w:r w:rsidR="00055824">
      <w:t xml:space="preserve">, </w:t>
    </w:r>
    <w:r w:rsidR="00055824">
      <w:t>VERRELLI</w:t>
    </w:r>
  </w:p>
  <w:p w:rsidR="00CB1C01" w:rsidRDefault="00CB1C01" w:rsidP="00CB1C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2411">
      <w:rPr>
        <w:noProof/>
      </w:rPr>
      <w:t>2</w:t>
    </w:r>
    <w:r>
      <w:fldChar w:fldCharType="end"/>
    </w:r>
  </w:p>
  <w:p w:rsidR="00CB1C01" w:rsidRDefault="00CB1C01" w:rsidP="00CB1C0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54"/>
    <w:rsid w:val="000051BD"/>
    <w:rsid w:val="000160A5"/>
    <w:rsid w:val="0002335B"/>
    <w:rsid w:val="0003549A"/>
    <w:rsid w:val="000367AE"/>
    <w:rsid w:val="00043B22"/>
    <w:rsid w:val="00054975"/>
    <w:rsid w:val="00055824"/>
    <w:rsid w:val="00057D20"/>
    <w:rsid w:val="0006197C"/>
    <w:rsid w:val="0006281F"/>
    <w:rsid w:val="00065C9A"/>
    <w:rsid w:val="0008141C"/>
    <w:rsid w:val="00092F6B"/>
    <w:rsid w:val="00094A55"/>
    <w:rsid w:val="00097841"/>
    <w:rsid w:val="000A44A7"/>
    <w:rsid w:val="000B05F3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C7FA4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41A1"/>
    <w:rsid w:val="002370D0"/>
    <w:rsid w:val="0024462C"/>
    <w:rsid w:val="00255958"/>
    <w:rsid w:val="00257FA2"/>
    <w:rsid w:val="0026574A"/>
    <w:rsid w:val="002660BB"/>
    <w:rsid w:val="002720E8"/>
    <w:rsid w:val="00275293"/>
    <w:rsid w:val="002776B0"/>
    <w:rsid w:val="00286C7E"/>
    <w:rsid w:val="00286E4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784"/>
    <w:rsid w:val="002E09CE"/>
    <w:rsid w:val="002E69D1"/>
    <w:rsid w:val="002F3BA6"/>
    <w:rsid w:val="00311AF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4C76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1928"/>
    <w:rsid w:val="00416C4B"/>
    <w:rsid w:val="0041751E"/>
    <w:rsid w:val="004211E5"/>
    <w:rsid w:val="00422091"/>
    <w:rsid w:val="0043386C"/>
    <w:rsid w:val="00436F2D"/>
    <w:rsid w:val="00436F5D"/>
    <w:rsid w:val="00441B42"/>
    <w:rsid w:val="00446EEA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5A5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5D54"/>
    <w:rsid w:val="0061156F"/>
    <w:rsid w:val="00613FF5"/>
    <w:rsid w:val="0061464C"/>
    <w:rsid w:val="006155A8"/>
    <w:rsid w:val="006168DA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69DB"/>
    <w:rsid w:val="007279FD"/>
    <w:rsid w:val="007502CB"/>
    <w:rsid w:val="00752D79"/>
    <w:rsid w:val="00752E20"/>
    <w:rsid w:val="00753843"/>
    <w:rsid w:val="00756EDE"/>
    <w:rsid w:val="00764282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5CA2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1F8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411"/>
    <w:rsid w:val="009121D8"/>
    <w:rsid w:val="00912D9C"/>
    <w:rsid w:val="0091588B"/>
    <w:rsid w:val="00916F7A"/>
    <w:rsid w:val="00917FE3"/>
    <w:rsid w:val="009318C7"/>
    <w:rsid w:val="00931C09"/>
    <w:rsid w:val="009348C2"/>
    <w:rsid w:val="0094053B"/>
    <w:rsid w:val="00942274"/>
    <w:rsid w:val="009440D0"/>
    <w:rsid w:val="009523A3"/>
    <w:rsid w:val="00960958"/>
    <w:rsid w:val="00963A46"/>
    <w:rsid w:val="00966A3E"/>
    <w:rsid w:val="00970328"/>
    <w:rsid w:val="00971493"/>
    <w:rsid w:val="00971AD9"/>
    <w:rsid w:val="00973069"/>
    <w:rsid w:val="00973523"/>
    <w:rsid w:val="00980766"/>
    <w:rsid w:val="009835D4"/>
    <w:rsid w:val="009865D4"/>
    <w:rsid w:val="009928F0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1DD"/>
    <w:rsid w:val="00AF02DA"/>
    <w:rsid w:val="00AF0DB9"/>
    <w:rsid w:val="00AF1A8C"/>
    <w:rsid w:val="00B0116D"/>
    <w:rsid w:val="00B01173"/>
    <w:rsid w:val="00B02F35"/>
    <w:rsid w:val="00B05A3C"/>
    <w:rsid w:val="00B06135"/>
    <w:rsid w:val="00B07100"/>
    <w:rsid w:val="00B1138C"/>
    <w:rsid w:val="00B2421A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C01"/>
    <w:rsid w:val="00CB6246"/>
    <w:rsid w:val="00CC0A17"/>
    <w:rsid w:val="00CD0F93"/>
    <w:rsid w:val="00CD1701"/>
    <w:rsid w:val="00CD1BD1"/>
    <w:rsid w:val="00CD528D"/>
    <w:rsid w:val="00CE78BF"/>
    <w:rsid w:val="00CF65EB"/>
    <w:rsid w:val="00CF72AD"/>
    <w:rsid w:val="00D02441"/>
    <w:rsid w:val="00D039F4"/>
    <w:rsid w:val="00D03C51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7AB"/>
    <w:rsid w:val="00D43A85"/>
    <w:rsid w:val="00D500E9"/>
    <w:rsid w:val="00D507BC"/>
    <w:rsid w:val="00D6090A"/>
    <w:rsid w:val="00D62FA3"/>
    <w:rsid w:val="00D63B6F"/>
    <w:rsid w:val="00D64A90"/>
    <w:rsid w:val="00D71DAE"/>
    <w:rsid w:val="00D9410B"/>
    <w:rsid w:val="00D9695B"/>
    <w:rsid w:val="00DA2417"/>
    <w:rsid w:val="00DA5585"/>
    <w:rsid w:val="00DB02AC"/>
    <w:rsid w:val="00DB6AA2"/>
    <w:rsid w:val="00DC00C6"/>
    <w:rsid w:val="00DD03A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7A7"/>
    <w:rsid w:val="00E52F66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75B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DD7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17F225"/>
  <w15:docId w15:val="{E090B883-EE00-4380-981C-65F9A3A7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978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784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B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CA3F5-9458-4943-8289-0312E17AB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439</Words>
  <Characters>2447</Characters>
  <Application>Microsoft Office Word</Application>
  <DocSecurity>0</DocSecurity>
  <Lines>78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A5877</vt:lpstr>
    </vt:vector>
  </TitlesOfParts>
  <Manager>R225</Manager>
  <Company>NJ Office of Legislative Services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A5877</dc:title>
  <dc:subject/>
  <dc:creator>Assemblyman  CONAWAY</dc:creator>
  <cp:keywords>A5877|3|RF |298|0|298|F|0|</cp:keywords>
  <dc:description>INTRODUCED JUNE 14, 2021</dc:description>
  <cp:lastModifiedBy>Todaro, Vivian</cp:lastModifiedBy>
  <cp:revision>2</cp:revision>
  <cp:lastPrinted>2021-06-15T16:25:00Z</cp:lastPrinted>
  <dcterms:created xsi:type="dcterms:W3CDTF">2021-06-15T16:25:00Z</dcterms:created>
  <dcterms:modified xsi:type="dcterms:W3CDTF">2021-06-15T16:25:00Z</dcterms:modified>
  <cp:category>s.1: C.52:27B-20b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