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248" w:rsidRDefault="00104248" w:rsidP="00104248">
      <w:pPr>
        <w:pStyle w:val="bpuBill"/>
      </w:pPr>
      <w:bookmarkStart w:id="0" w:name="bpuFrontPg"/>
      <w:bookmarkEnd w:id="0"/>
      <w:r>
        <w:t xml:space="preserve">ASSEMBLY CONCURRENT RESOLUTION No. 108 </w:t>
      </w:r>
    </w:p>
    <w:p w:rsidR="00104248" w:rsidRPr="009D38FF" w:rsidRDefault="00104248" w:rsidP="001042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4337" r:id="rId7"/>
        </w:object>
      </w:r>
    </w:p>
    <w:p w:rsidR="00104248" w:rsidRDefault="00104248" w:rsidP="00104248">
      <w:pPr>
        <w:pStyle w:val="bpuState"/>
      </w:pPr>
      <w:r>
        <w:t>STATE OF NEW JERSEY</w:t>
      </w:r>
    </w:p>
    <w:p w:rsidR="00104248" w:rsidRDefault="00104248" w:rsidP="00104248">
      <w:pPr>
        <w:pStyle w:val="bpuLegislature"/>
      </w:pPr>
      <w:r>
        <w:t>219th LEGISLATURE</w:t>
      </w:r>
    </w:p>
    <w:p w:rsidR="00104248" w:rsidRDefault="00104248" w:rsidP="00104248">
      <w:pPr>
        <w:pStyle w:val="bpuWpGraphic"/>
      </w:pPr>
      <w:r>
        <w:object w:dxaOrig="8985" w:dyaOrig="255">
          <v:shape id="_x0000_i1026" type="#_x0000_t75" style="width:6in;height:12pt" o:ole="">
            <v:imagedata r:id="rId6" o:title=""/>
          </v:shape>
          <o:OLEObject Type="Embed" ProgID="WPWin6.1" ShapeID="_x0000_i1026" DrawAspect="Content" ObjectID="_1676104338" r:id="rId8"/>
        </w:object>
      </w:r>
      <w:r>
        <w:t xml:space="preserve">  </w:t>
      </w:r>
    </w:p>
    <w:p w:rsidR="00104248" w:rsidRDefault="00104248" w:rsidP="00104248">
      <w:pPr>
        <w:pStyle w:val="bpuIntro"/>
      </w:pPr>
      <w:r>
        <w:t>INTRODUCED FEBRUARY 13, 2020</w:t>
      </w:r>
    </w:p>
    <w:p w:rsidR="00104248" w:rsidRDefault="00104248" w:rsidP="00104248">
      <w:pPr>
        <w:pStyle w:val="bpuIntro"/>
      </w:pPr>
    </w:p>
    <w:p w:rsidR="00104248" w:rsidRDefault="00104248" w:rsidP="00104248">
      <w:pPr>
        <w:pStyle w:val="bpuIntro"/>
        <w:sectPr w:rsidR="00104248" w:rsidSect="00132F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04248" w:rsidRDefault="00104248" w:rsidP="00104248">
      <w:pPr>
        <w:pStyle w:val="bpuIntro"/>
      </w:pPr>
    </w:p>
    <w:p w:rsidR="00104248" w:rsidRDefault="00104248" w:rsidP="00104248">
      <w:pPr>
        <w:pStyle w:val="bpuSponsor"/>
      </w:pPr>
      <w:r>
        <w:t>Sponsored by:</w:t>
      </w:r>
    </w:p>
    <w:p w:rsidR="00104248" w:rsidRDefault="00104248" w:rsidP="00104248">
      <w:pPr>
        <w:pStyle w:val="bpuSponsor"/>
      </w:pPr>
      <w:r>
        <w:t>Assemblyman  WAYNE P. DEANGELO</w:t>
      </w:r>
    </w:p>
    <w:p w:rsidR="00104248" w:rsidRDefault="00104248" w:rsidP="00104248">
      <w:pPr>
        <w:pStyle w:val="bpuSponsor"/>
      </w:pPr>
      <w:r>
        <w:t>District 14 (Mercer and Middlesex)</w:t>
      </w:r>
    </w:p>
    <w:p w:rsidR="00132F1C" w:rsidRPr="00132F1C" w:rsidRDefault="00132F1C" w:rsidP="00132F1C">
      <w:pPr>
        <w:pStyle w:val="bpuSponsor"/>
      </w:pPr>
    </w:p>
    <w:p w:rsidR="00104248" w:rsidRDefault="00104248" w:rsidP="00104248">
      <w:pPr>
        <w:pStyle w:val="bpuSponsor"/>
      </w:pPr>
    </w:p>
    <w:p w:rsidR="00104248" w:rsidRDefault="00104248" w:rsidP="00104248">
      <w:pPr>
        <w:pStyle w:val="bpuSponsor"/>
      </w:pPr>
    </w:p>
    <w:p w:rsidR="00104248" w:rsidRDefault="00104248" w:rsidP="00104248">
      <w:pPr>
        <w:pStyle w:val="bpuSponsor"/>
      </w:pPr>
    </w:p>
    <w:p w:rsidR="00104248" w:rsidRDefault="00104248" w:rsidP="00104248">
      <w:pPr>
        <w:pStyle w:val="bpuSponsor"/>
      </w:pPr>
      <w:r>
        <w:t>SYNOPSIS</w:t>
      </w:r>
    </w:p>
    <w:p w:rsidR="00104248" w:rsidRDefault="00104248" w:rsidP="00104248">
      <w:pPr>
        <w:pStyle w:val="bpuNormText"/>
      </w:pPr>
      <w:r>
        <w:tab/>
        <w:t>Proposes constitutional amendment requiring increased distributions of certain municipal aid over five years to restore aid reductions.</w:t>
      </w:r>
    </w:p>
    <w:p w:rsidR="00104248" w:rsidRDefault="00104248" w:rsidP="00104248">
      <w:pPr>
        <w:pStyle w:val="bpuNormText"/>
      </w:pPr>
    </w:p>
    <w:p w:rsidR="00104248" w:rsidRDefault="00104248" w:rsidP="00104248">
      <w:pPr>
        <w:pStyle w:val="bpuSponsor"/>
      </w:pPr>
      <w:r>
        <w:t xml:space="preserve">CURRENT VERSION OF TEXT </w:t>
      </w:r>
    </w:p>
    <w:p w:rsidR="00104248" w:rsidRDefault="00104248" w:rsidP="00104248">
      <w:pPr>
        <w:pStyle w:val="bpuNormText"/>
      </w:pPr>
      <w:r>
        <w:tab/>
        <w:t>As introduced.</w:t>
      </w:r>
    </w:p>
    <w:p w:rsidR="00104248" w:rsidRDefault="00104248" w:rsidP="001042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04248" w:rsidRDefault="00104248" w:rsidP="008916EC">
      <w:pPr>
        <w:pStyle w:val="FronterPage"/>
        <w:tabs>
          <w:tab w:val="clear" w:pos="720"/>
          <w:tab w:val="clear" w:pos="1440"/>
          <w:tab w:val="clear" w:pos="2160"/>
          <w:tab w:val="clear" w:pos="2880"/>
          <w:tab w:val="clear" w:pos="3600"/>
          <w:tab w:val="clear" w:pos="4320"/>
          <w:tab w:val="clear" w:pos="5040"/>
        </w:tabs>
        <w:sectPr w:rsidR="00104248" w:rsidSect="00104248">
          <w:type w:val="continuous"/>
          <w:pgSz w:w="12240" w:h="20160" w:code="5"/>
          <w:pgMar w:top="1440" w:right="2275" w:bottom="1440" w:left="2275" w:header="72" w:footer="720" w:gutter="0"/>
          <w:pgNumType w:start="1"/>
          <w:cols w:space="720"/>
          <w:docGrid w:linePitch="360"/>
        </w:sectPr>
      </w:pPr>
    </w:p>
    <w:p w:rsidR="00723369" w:rsidRPr="00677316" w:rsidRDefault="00723369" w:rsidP="00723369">
      <w:pPr>
        <w:pStyle w:val="HangingAnAct"/>
        <w:rPr>
          <w:rStyle w:val="HangingAnActChar"/>
        </w:rPr>
      </w:pPr>
      <w:r w:rsidRPr="00723369">
        <w:rPr>
          <w:rStyle w:val="BillHead"/>
        </w:rPr>
        <w:lastRenderedPageBreak/>
        <w:t>A Concurrent Resolution</w:t>
      </w:r>
      <w:r w:rsidRPr="006B7FA7">
        <w:rPr>
          <w:rStyle w:val="HangingAnActChar"/>
        </w:rPr>
        <w:t xml:space="preserve"> </w:t>
      </w:r>
      <w:r>
        <w:t>proposing to amend Article VIII, Section II of the New Jersey Constitution by adding a new paragraph.</w:t>
      </w:r>
    </w:p>
    <w:p w:rsidR="00723369" w:rsidRPr="00D71D68" w:rsidRDefault="00723369" w:rsidP="00723369"/>
    <w:p w:rsidR="00723369" w:rsidRPr="00AA7880" w:rsidRDefault="00723369" w:rsidP="00723369">
      <w:r>
        <w:tab/>
      </w:r>
      <w:r>
        <w:rPr>
          <w:rStyle w:val="BillHeading2"/>
        </w:rPr>
        <w:t xml:space="preserve">Be It Resolved </w:t>
      </w:r>
      <w:r>
        <w:rPr>
          <w:rStyle w:val="BillLanguage"/>
        </w:rPr>
        <w:t xml:space="preserve">by the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 xml:space="preserve"> (the Senate concurring):</w:t>
      </w:r>
    </w:p>
    <w:p w:rsidR="00723369" w:rsidRDefault="00723369" w:rsidP="00723369"/>
    <w:p w:rsidR="00723369" w:rsidRDefault="00723369" w:rsidP="00723369">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723369" w:rsidRDefault="00723369" w:rsidP="00723369"/>
    <w:p w:rsidR="00723369" w:rsidRDefault="00723369" w:rsidP="00723369">
      <w:pPr>
        <w:jc w:val="center"/>
      </w:pPr>
      <w:r>
        <w:t>PROPOSED AMENDMENT</w:t>
      </w:r>
    </w:p>
    <w:p w:rsidR="00723369" w:rsidRDefault="00723369" w:rsidP="00723369"/>
    <w:p w:rsidR="00723369" w:rsidRDefault="00723369" w:rsidP="00723369">
      <w:r>
        <w:tab/>
        <w:t xml:space="preserve">Amend Article VIII, Section II by adding a new paragraph </w:t>
      </w:r>
      <w:r w:rsidR="00B64AA3">
        <w:t>10</w:t>
      </w:r>
      <w:r>
        <w:t xml:space="preserve"> to read as follows:</w:t>
      </w:r>
    </w:p>
    <w:p w:rsidR="00723369" w:rsidRPr="001E6A04" w:rsidRDefault="00723369" w:rsidP="00723369">
      <w:r>
        <w:tab/>
      </w:r>
      <w:r w:rsidR="00B64AA3">
        <w:t>10</w:t>
      </w:r>
      <w:r>
        <w:t>.</w:t>
      </w:r>
      <w:r>
        <w:tab/>
        <w:t>For each State fiscal year commencing on and after July 1, 2016, t</w:t>
      </w:r>
      <w:r w:rsidRPr="00A34DE4">
        <w:t xml:space="preserve">here shall be </w:t>
      </w:r>
      <w:r>
        <w:t xml:space="preserve">distributed </w:t>
      </w:r>
      <w:r w:rsidRPr="00A34DE4">
        <w:t>to</w:t>
      </w:r>
      <w:r>
        <w:t xml:space="preserve"> each municipality aid from the “</w:t>
      </w:r>
      <w:r w:rsidRPr="00A34DE4">
        <w:t>Energy Tax Receipts Property Tax Relief Fund</w:t>
      </w:r>
      <w:r>
        <w:t xml:space="preserve">,” established by section 2 of P.L.1997, c.167 (C.52:27D-439), and </w:t>
      </w:r>
      <w:r w:rsidRPr="0048460D">
        <w:t>Consolidated Municipal Property Tax Relief Aid</w:t>
      </w:r>
      <w:r>
        <w:t>, distributed pursuant to section 2 of P.</w:t>
      </w:r>
      <w:r w:rsidRPr="0048460D">
        <w:t>L.1999,</w:t>
      </w:r>
      <w:r>
        <w:t xml:space="preserve"> </w:t>
      </w:r>
      <w:r w:rsidRPr="0048460D">
        <w:t>c.168</w:t>
      </w:r>
      <w:r>
        <w:t xml:space="preserve"> (C.</w:t>
      </w:r>
      <w:r w:rsidRPr="0048460D">
        <w:t>52:27D-442</w:t>
      </w:r>
      <w:r>
        <w:t>), in an amount equal to the sum of aid from the “</w:t>
      </w:r>
      <w:r w:rsidRPr="00A34DE4">
        <w:t>Energy Tax Receipts Property Tax Relief Fund</w:t>
      </w:r>
      <w:r>
        <w:t xml:space="preserve">” and </w:t>
      </w:r>
      <w:r w:rsidRPr="0048460D">
        <w:t>Consolidated Municipal Property Tax Relief Aid</w:t>
      </w:r>
      <w:r>
        <w:t xml:space="preserve"> distributed to that municipality in State fiscal year 2014, and an additional amount to be determined as follows: in State fiscal year 2016, an amount equal to at least 20 percent of the difference between the sum of a</w:t>
      </w:r>
      <w:r w:rsidRPr="00C71C19">
        <w:t>id from the “Energy Tax Receipts Property Tax Relief Fund” and Consolidated Municipal Property Tax Relief Aid distributed to that municipality in State fiscal year 2008</w:t>
      </w:r>
      <w:r>
        <w:t xml:space="preserve"> and the sum of such aid required to be distributed to that municipality in State fiscal year 2015 pursuant to the provisions of the </w:t>
      </w:r>
      <w:r w:rsidRPr="00C71C19">
        <w:t>"Energy Tax Receipts P</w:t>
      </w:r>
      <w:r>
        <w:t>roperty Tax Relief Act,</w:t>
      </w:r>
      <w:r w:rsidRPr="00C71C19">
        <w:t>"</w:t>
      </w:r>
      <w:r>
        <w:t xml:space="preserve"> P.L.1997, c.167 (C.52:27D-438 et al.), and section 2 of P.</w:t>
      </w:r>
      <w:r w:rsidRPr="0048460D">
        <w:t>L.1999,</w:t>
      </w:r>
      <w:r>
        <w:t xml:space="preserve"> </w:t>
      </w:r>
      <w:r w:rsidRPr="0048460D">
        <w:t>c.168</w:t>
      </w:r>
      <w:r>
        <w:t xml:space="preserve"> (C.</w:t>
      </w:r>
      <w:r w:rsidRPr="0048460D">
        <w:t>52:27D-442</w:t>
      </w:r>
      <w:r>
        <w:t>); in State fiscal year 2017, an amount equal to at least 40 percent of the difference of such sums; in State fiscal year 2018, an amount equal to at least 60 percent of the difference of such sums; in State fiscal year 2019, an amount equal to at least 80 percent of the difference of such sums; and in State fiscal year 2020 and in each State fiscal year thereafter, an amount equal to at least 100 percent of the difference of such sums.</w:t>
      </w:r>
    </w:p>
    <w:p w:rsidR="00723369" w:rsidRDefault="00723369" w:rsidP="00723369"/>
    <w:p w:rsidR="00723369" w:rsidRDefault="00723369" w:rsidP="00723369">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723369" w:rsidRDefault="00723369" w:rsidP="00723369">
      <w:r>
        <w:lastRenderedPageBreak/>
        <w:tab/>
        <w:t>3.</w:t>
      </w:r>
      <w:r>
        <w:tab/>
        <w:t>This proposed amendment to the Con</w:t>
      </w:r>
      <w:bookmarkStart w:id="1" w:name="_GoBack"/>
      <w:bookmarkEnd w:id="1"/>
      <w:r>
        <w:t>stitution shall be submitted to the people at that election in the following manner and form:</w:t>
      </w:r>
    </w:p>
    <w:p w:rsidR="00723369" w:rsidRDefault="00723369" w:rsidP="00723369">
      <w:r>
        <w:tab/>
        <w:t>There shall be printed on each official ballot to be used at the general election, the following:</w:t>
      </w:r>
    </w:p>
    <w:p w:rsidR="00723369" w:rsidRDefault="00723369" w:rsidP="00723369">
      <w:r>
        <w:tab/>
        <w:t>a.</w:t>
      </w:r>
      <w:r>
        <w:tab/>
        <w:t>In every municipality in which voting machines are not used, a legend which shall immediately precede the question as follows:</w:t>
      </w:r>
    </w:p>
    <w:p w:rsidR="00723369" w:rsidRDefault="00723369" w:rsidP="00723369">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723369" w:rsidRDefault="00723369" w:rsidP="00723369">
      <w:pPr>
        <w:rPr>
          <w:rStyle w:val="11ptChar"/>
        </w:rPr>
      </w:pPr>
      <w:r>
        <w:rPr>
          <w:rStyle w:val="11ptChar"/>
        </w:rPr>
        <w:tab/>
        <w:t>b.</w:t>
      </w:r>
      <w:r>
        <w:rPr>
          <w:rStyle w:val="11ptChar"/>
        </w:rPr>
        <w:tab/>
        <w:t>In every municipality the following question:</w:t>
      </w:r>
      <w:r w:rsidR="00986807">
        <w:rPr>
          <w:rStyle w:val="11ptChar"/>
        </w:rPr>
        <w:t xml:space="preserve"> </w:t>
      </w:r>
      <w:r w:rsidR="00986807">
        <w:rPr>
          <w:rStyle w:val="11ptChar"/>
        </w:rPr>
        <w:br w:type="page"/>
      </w:r>
    </w:p>
    <w:p w:rsidR="00723369" w:rsidRDefault="00723369" w:rsidP="00723369">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723369" w:rsidTr="00384ADB">
        <w:trPr>
          <w:cantSplit/>
          <w:trHeight w:val="576"/>
        </w:trPr>
        <w:tc>
          <w:tcPr>
            <w:tcW w:w="648" w:type="dxa"/>
            <w:tcBorders>
              <w:bottom w:val="nil"/>
            </w:tcBorders>
          </w:tcPr>
          <w:p w:rsidR="00723369" w:rsidRDefault="00723369" w:rsidP="00384ADB"/>
        </w:tc>
        <w:tc>
          <w:tcPr>
            <w:tcW w:w="1080" w:type="dxa"/>
            <w:tcBorders>
              <w:bottom w:val="nil"/>
            </w:tcBorders>
          </w:tcPr>
          <w:p w:rsidR="00723369" w:rsidRDefault="00723369" w:rsidP="00384ADB"/>
        </w:tc>
        <w:tc>
          <w:tcPr>
            <w:tcW w:w="4723" w:type="dxa"/>
            <w:tcBorders>
              <w:bottom w:val="nil"/>
            </w:tcBorders>
            <w:tcMar>
              <w:top w:w="58" w:type="dxa"/>
            </w:tcMar>
          </w:tcPr>
          <w:p w:rsidR="00723369" w:rsidRPr="00C4258C" w:rsidRDefault="00723369" w:rsidP="00384ADB">
            <w:pPr>
              <w:jc w:val="center"/>
            </w:pPr>
            <w:r>
              <w:t>CONSTITUTIONAL AMENDMENT TO INCREASE MUNICIPAL AID TO RESTORE AID REDUCTIONS</w:t>
            </w:r>
          </w:p>
        </w:tc>
      </w:tr>
      <w:tr w:rsidR="00723369" w:rsidTr="00384ADB">
        <w:trPr>
          <w:trHeight w:val="461"/>
        </w:trPr>
        <w:tc>
          <w:tcPr>
            <w:tcW w:w="648" w:type="dxa"/>
            <w:tcBorders>
              <w:top w:val="nil"/>
            </w:tcBorders>
          </w:tcPr>
          <w:p w:rsidR="00723369" w:rsidRDefault="00723369" w:rsidP="00384ADB"/>
        </w:tc>
        <w:tc>
          <w:tcPr>
            <w:tcW w:w="1080" w:type="dxa"/>
            <w:tcBorders>
              <w:top w:val="nil"/>
            </w:tcBorders>
            <w:vAlign w:val="center"/>
          </w:tcPr>
          <w:p w:rsidR="00723369" w:rsidRPr="00C4258C" w:rsidRDefault="00723369" w:rsidP="00384ADB">
            <w:pPr>
              <w:jc w:val="center"/>
              <w:rPr>
                <w:sz w:val="22"/>
                <w:szCs w:val="22"/>
              </w:rPr>
            </w:pPr>
            <w:r w:rsidRPr="00C4258C">
              <w:rPr>
                <w:sz w:val="22"/>
                <w:szCs w:val="22"/>
              </w:rPr>
              <w:t>YES</w:t>
            </w:r>
          </w:p>
        </w:tc>
        <w:tc>
          <w:tcPr>
            <w:tcW w:w="4723" w:type="dxa"/>
            <w:tcBorders>
              <w:top w:val="nil"/>
            </w:tcBorders>
          </w:tcPr>
          <w:p w:rsidR="00723369" w:rsidRDefault="00723369" w:rsidP="00384ADB">
            <w:r>
              <w:tab/>
              <w:t>Do you approve amending the Constitution to require increases in certain municipal aid?</w:t>
            </w:r>
          </w:p>
          <w:p w:rsidR="00723369" w:rsidRDefault="00723369" w:rsidP="00384ADB">
            <w:r>
              <w:tab/>
              <w:t>This amendment would require that municipalities receive more aid from the “Energy Tax Receipts Property Tax Relief Fund” and Consolidated Municipal Property Tax Relief Aid.  The additional aid would make up for aid decreases in prior years.  The additional aid would be increased in stages over the course of five years.</w:t>
            </w:r>
          </w:p>
        </w:tc>
      </w:tr>
      <w:tr w:rsidR="00723369" w:rsidTr="00384ADB">
        <w:trPr>
          <w:trHeight w:val="461"/>
        </w:trPr>
        <w:tc>
          <w:tcPr>
            <w:tcW w:w="648" w:type="dxa"/>
            <w:tcBorders>
              <w:bottom w:val="nil"/>
            </w:tcBorders>
          </w:tcPr>
          <w:p w:rsidR="00723369" w:rsidRDefault="00723369" w:rsidP="00384ADB"/>
        </w:tc>
        <w:tc>
          <w:tcPr>
            <w:tcW w:w="1080" w:type="dxa"/>
            <w:tcBorders>
              <w:bottom w:val="nil"/>
            </w:tcBorders>
          </w:tcPr>
          <w:p w:rsidR="00723369" w:rsidRDefault="00723369" w:rsidP="00384ADB"/>
        </w:tc>
        <w:tc>
          <w:tcPr>
            <w:tcW w:w="4723" w:type="dxa"/>
            <w:tcBorders>
              <w:bottom w:val="nil"/>
            </w:tcBorders>
            <w:vAlign w:val="center"/>
          </w:tcPr>
          <w:p w:rsidR="00723369" w:rsidRPr="00C4258C" w:rsidRDefault="00723369" w:rsidP="00723369">
            <w:pPr>
              <w:jc w:val="center"/>
            </w:pPr>
            <w:r>
              <w:t>INTERPRETIVE STATEMENT</w:t>
            </w:r>
          </w:p>
        </w:tc>
      </w:tr>
      <w:tr w:rsidR="00723369" w:rsidTr="00384ADB">
        <w:trPr>
          <w:trHeight w:val="461"/>
        </w:trPr>
        <w:tc>
          <w:tcPr>
            <w:tcW w:w="648" w:type="dxa"/>
            <w:tcBorders>
              <w:top w:val="nil"/>
            </w:tcBorders>
          </w:tcPr>
          <w:p w:rsidR="00723369" w:rsidRDefault="00723369" w:rsidP="00384ADB"/>
        </w:tc>
        <w:tc>
          <w:tcPr>
            <w:tcW w:w="1080" w:type="dxa"/>
            <w:tcBorders>
              <w:top w:val="nil"/>
            </w:tcBorders>
            <w:vAlign w:val="center"/>
          </w:tcPr>
          <w:p w:rsidR="00723369" w:rsidRPr="00C4258C" w:rsidRDefault="00723369" w:rsidP="00384ADB">
            <w:pPr>
              <w:jc w:val="center"/>
              <w:rPr>
                <w:sz w:val="22"/>
                <w:szCs w:val="22"/>
              </w:rPr>
            </w:pPr>
            <w:r>
              <w:rPr>
                <w:sz w:val="22"/>
                <w:szCs w:val="22"/>
              </w:rPr>
              <w:t>NO</w:t>
            </w:r>
          </w:p>
        </w:tc>
        <w:tc>
          <w:tcPr>
            <w:tcW w:w="4723" w:type="dxa"/>
            <w:tcBorders>
              <w:top w:val="nil"/>
            </w:tcBorders>
          </w:tcPr>
          <w:p w:rsidR="00723369" w:rsidRDefault="00723369" w:rsidP="00384ADB">
            <w:r>
              <w:tab/>
              <w:t>This amendment requires that municipalities receive more municipal aid to make up for prior aid reductions</w:t>
            </w:r>
          </w:p>
          <w:p w:rsidR="00723369" w:rsidRDefault="00723369" w:rsidP="00384ADB">
            <w:r>
              <w:tab/>
              <w:t>The law provides that municipalities are to receive a certain amount of State aid each year.  There are two types of aid: aid from the “Energy Tax Receipts Property Tax Relief Fund” and Consolidated Municipal Property Tax Relief Aid.  In the past, this aid has been reduced to support the State’s budget.</w:t>
            </w:r>
          </w:p>
          <w:p w:rsidR="00723369" w:rsidRDefault="00723369" w:rsidP="00384ADB">
            <w:r>
              <w:tab/>
              <w:t>The amendment would require that municipalities receive at least the same amount of aid as received in 2014, plus an additional amount to make up for the prior aid reductions.  This additional aid would be increased in stages over a five-year period.  In 2016, a municipality would receive at least 20 percent of its total aid reduction from 2008 to 2015.  Each municipality would then receive at least an added 20 percent in each of the next four years.  The municipal aid would be fully restored in 2020.</w:t>
            </w:r>
          </w:p>
          <w:p w:rsidR="00723369" w:rsidRDefault="00723369" w:rsidP="00384ADB">
            <w:r>
              <w:tab/>
              <w:t>A “yes” vote would amend the Constitution to require an increase in municipal aid.</w:t>
            </w:r>
          </w:p>
          <w:p w:rsidR="00723369" w:rsidRDefault="00723369" w:rsidP="00384ADB">
            <w:r>
              <w:tab/>
              <w:t>A “no” vote would leave the Constitution unchanged and allow the State to use municipal aid to support its budget.</w:t>
            </w:r>
          </w:p>
        </w:tc>
      </w:tr>
    </w:tbl>
    <w:p w:rsidR="00160809" w:rsidRDefault="0016080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723369" w:rsidRPr="00AA7880" w:rsidRDefault="00723369" w:rsidP="00723369">
      <w:pPr>
        <w:jc w:val="center"/>
      </w:pPr>
      <w:r w:rsidRPr="00D71D68">
        <w:lastRenderedPageBreak/>
        <w:t>STATEMENT</w:t>
      </w:r>
    </w:p>
    <w:p w:rsidR="00723369" w:rsidRDefault="00723369" w:rsidP="00723369"/>
    <w:p w:rsidR="00723369" w:rsidRDefault="00723369" w:rsidP="00723369">
      <w:r>
        <w:tab/>
        <w:t xml:space="preserve">This constitutional amendment would require that </w:t>
      </w:r>
      <w:r w:rsidRPr="00B3692D">
        <w:t xml:space="preserve">municipalities receive additional </w:t>
      </w:r>
      <w:r>
        <w:t xml:space="preserve">annual </w:t>
      </w:r>
      <w:r w:rsidRPr="00B3692D">
        <w:t>municipal aid to restore</w:t>
      </w:r>
      <w:r>
        <w:t xml:space="preserve"> </w:t>
      </w:r>
      <w:r w:rsidRPr="00B3692D">
        <w:t xml:space="preserve">aid </w:t>
      </w:r>
      <w:r>
        <w:t>reductions made by</w:t>
      </w:r>
      <w:r w:rsidRPr="00B3692D">
        <w:t xml:space="preserve"> </w:t>
      </w:r>
      <w:r>
        <w:t>the State in recent years.  This municipal aid restoration would be incrementally phased in over a five-year period.</w:t>
      </w:r>
    </w:p>
    <w:p w:rsidR="00723369" w:rsidRDefault="00723369" w:rsidP="00723369">
      <w:r>
        <w:tab/>
        <w:t>Statutes currently require that municipalities receive a certain amount of (1) aid from the “</w:t>
      </w:r>
      <w:r w:rsidRPr="00A34DE4">
        <w:t>Energy Tax Receipts Property Tax Relief</w:t>
      </w:r>
      <w:r>
        <w:t xml:space="preserve"> Fund” (ETR aid) and (2) Consolidated Municipal Property Tax Relief Aid (CMPTRA) each year.  In order to support its own budgetary needs, the State has reduced this aid through its recent annual appropriations acts.  Specifically, the State has reduced CMPTRA to support the “</w:t>
      </w:r>
      <w:r w:rsidRPr="00A34DE4">
        <w:t>Energy Tax Receipts Property Tax Relief Fund</w:t>
      </w:r>
      <w:r>
        <w:t>” in order to avoid a forfeiture of tax collections that would result from a reduction in ETR aid.  Over the years, this has resulted in municipalities losing out on hundreds of millions of dollars of municipal aid that were otherwise promised by statute.</w:t>
      </w:r>
    </w:p>
    <w:p w:rsidR="00723369" w:rsidRDefault="00723369">
      <w:r>
        <w:tab/>
        <w:t>This amendment would require that, commencing in State fiscal year 2016, municipalities receive an incremental restoration of the amount of municipal aid reductions from State fiscal years 2008 through 2015.  Specifically, municipalities would receive at least the amount of ETR aid and CMPTRA received in State fiscal year 2014, plus an additional amount of aid to make up for the municipal aid promised, but not received in State fiscal years 2008 through 2015.  In State fiscal year 2016, this additional amount would equal 20 percent of the difference of the sum of the ETR aid and CMPTRA received in State fiscal year 2008 and the sum of such aid supposed to be distributed to municipalities by statute in State fiscal year 2015.  In each of the next four State fiscal years, an additional 20 percent of this amount would be distributed to municipalities.  This would lead to a full restoration of the lost municipal aid in State fiscal year 2020 and in each State fiscal year thereafter.</w:t>
      </w:r>
    </w:p>
    <w:sectPr w:rsidR="00723369" w:rsidSect="001042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49B" w:rsidRDefault="00D6749B">
      <w:r>
        <w:separator/>
      </w:r>
    </w:p>
  </w:endnote>
  <w:endnote w:type="continuationSeparator" w:id="0">
    <w:p w:rsidR="00D6749B" w:rsidRDefault="00D67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F1C" w:rsidRDefault="00132F1C" w:rsidP="00132F1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B64AA3" w:rsidRDefault="00665CBC" w:rsidP="00B64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49B" w:rsidRDefault="00D6749B">
      <w:r>
        <w:separator/>
      </w:r>
    </w:p>
  </w:footnote>
  <w:footnote w:type="continuationSeparator" w:id="0">
    <w:p w:rsidR="00D6749B" w:rsidRDefault="00D67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65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4248" w:rsidRDefault="00104248" w:rsidP="00104248">
    <w:pPr>
      <w:pStyle w:val="bpuHeadSpon"/>
    </w:pPr>
    <w:r w:rsidRPr="00104248">
      <w:rPr>
        <w:rStyle w:val="bpuHeadSponChar"/>
      </w:rPr>
      <w:t>ACR108</w:t>
    </w:r>
    <w:r>
      <w:t xml:space="preserve"> DEANGELO</w:t>
    </w:r>
  </w:p>
  <w:p w:rsidR="00104248" w:rsidRDefault="00104248" w:rsidP="00104248">
    <w:pPr>
      <w:pStyle w:val="bpuHeadSpon"/>
    </w:pPr>
    <w:r>
      <w:fldChar w:fldCharType="begin"/>
    </w:r>
    <w:r>
      <w:instrText xml:space="preserve"> PAGE  \* MERGEFORMAT </w:instrText>
    </w:r>
    <w:r>
      <w:fldChar w:fldCharType="separate"/>
    </w:r>
    <w:r w:rsidR="00E26528">
      <w:rPr>
        <w:noProof/>
      </w:rPr>
      <w:t>3</w:t>
    </w:r>
    <w:r>
      <w:fldChar w:fldCharType="end"/>
    </w:r>
  </w:p>
  <w:p w:rsidR="00104248" w:rsidRDefault="00104248" w:rsidP="001042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4248" w:rsidRDefault="00104248" w:rsidP="00104248">
    <w:pPr>
      <w:pStyle w:val="bpuHeadSpon"/>
    </w:pPr>
    <w:r w:rsidRPr="00104248">
      <w:rPr>
        <w:rStyle w:val="bpuHeadSponChar"/>
      </w:rPr>
      <w:t>ACR108</w:t>
    </w:r>
    <w:r>
      <w:t xml:space="preserve"> DEANGELO</w:t>
    </w:r>
  </w:p>
  <w:p w:rsidR="00104248" w:rsidRDefault="00104248" w:rsidP="00104248">
    <w:pPr>
      <w:pStyle w:val="bpuHeadSpon"/>
    </w:pPr>
    <w:r>
      <w:fldChar w:fldCharType="begin"/>
    </w:r>
    <w:r>
      <w:instrText xml:space="preserve"> PAGE  \* MERGEFORMAT </w:instrText>
    </w:r>
    <w:r>
      <w:fldChar w:fldCharType="separate"/>
    </w:r>
    <w:r w:rsidR="00E26528">
      <w:rPr>
        <w:noProof/>
      </w:rPr>
      <w:t>2</w:t>
    </w:r>
    <w:r>
      <w:fldChar w:fldCharType="end"/>
    </w:r>
  </w:p>
  <w:p w:rsidR="00104248" w:rsidRDefault="00104248" w:rsidP="001042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49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EF5"/>
    <w:rsid w:val="000C617A"/>
    <w:rsid w:val="000D11AF"/>
    <w:rsid w:val="000D6255"/>
    <w:rsid w:val="000D6262"/>
    <w:rsid w:val="000D7B4A"/>
    <w:rsid w:val="000E4006"/>
    <w:rsid w:val="000F3DA2"/>
    <w:rsid w:val="000F5FDE"/>
    <w:rsid w:val="000F7466"/>
    <w:rsid w:val="00104248"/>
    <w:rsid w:val="0013000E"/>
    <w:rsid w:val="00132F1C"/>
    <w:rsid w:val="00133F81"/>
    <w:rsid w:val="00135943"/>
    <w:rsid w:val="0016080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19C"/>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D5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B1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36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8B9"/>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80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C6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BFB"/>
    <w:rsid w:val="00B0116D"/>
    <w:rsid w:val="00B01173"/>
    <w:rsid w:val="00B02F35"/>
    <w:rsid w:val="00B05A3C"/>
    <w:rsid w:val="00B07100"/>
    <w:rsid w:val="00B1138C"/>
    <w:rsid w:val="00B2574A"/>
    <w:rsid w:val="00B35D8A"/>
    <w:rsid w:val="00B45B34"/>
    <w:rsid w:val="00B57047"/>
    <w:rsid w:val="00B61D86"/>
    <w:rsid w:val="00B6342D"/>
    <w:rsid w:val="00B64AA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539"/>
    <w:rsid w:val="00C70140"/>
    <w:rsid w:val="00C73CA7"/>
    <w:rsid w:val="00C822F6"/>
    <w:rsid w:val="00C82AC2"/>
    <w:rsid w:val="00C8456C"/>
    <w:rsid w:val="00C86D71"/>
    <w:rsid w:val="00C91E19"/>
    <w:rsid w:val="00C92402"/>
    <w:rsid w:val="00C92867"/>
    <w:rsid w:val="00C92C18"/>
    <w:rsid w:val="00C93120"/>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49B"/>
    <w:rsid w:val="00D71B33"/>
    <w:rsid w:val="00D9410B"/>
    <w:rsid w:val="00D9695B"/>
    <w:rsid w:val="00DA2417"/>
    <w:rsid w:val="00DA5585"/>
    <w:rsid w:val="00DB02AC"/>
    <w:rsid w:val="00DB6AA2"/>
    <w:rsid w:val="00DE10D1"/>
    <w:rsid w:val="00DE2514"/>
    <w:rsid w:val="00DE6851"/>
    <w:rsid w:val="00DF03EE"/>
    <w:rsid w:val="00E00574"/>
    <w:rsid w:val="00E01B71"/>
    <w:rsid w:val="00E05CC9"/>
    <w:rsid w:val="00E074ED"/>
    <w:rsid w:val="00E15573"/>
    <w:rsid w:val="00E25A5B"/>
    <w:rsid w:val="00E2652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BDC"/>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B9E55DA"/>
  <w15:docId w15:val="{C13C4566-B737-4206-AE75-F18345A83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608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0809"/>
    <w:rPr>
      <w:rFonts w:ascii="Segoe UI" w:hAnsi="Segoe UI" w:cs="Segoe UI"/>
      <w:spacing w:val="4"/>
      <w:sz w:val="18"/>
      <w:szCs w:val="18"/>
    </w:rPr>
  </w:style>
  <w:style w:type="character" w:styleId="LineNumber">
    <w:name w:val="line number"/>
    <w:basedOn w:val="DefaultParagraphFont"/>
    <w:semiHidden/>
    <w:unhideWhenUsed/>
    <w:rsid w:val="00104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1171</Words>
  <Characters>5924</Characters>
  <Application>Microsoft Office Word</Application>
  <DocSecurity>0</DocSecurity>
  <Lines>172</Lines>
  <Paragraphs>38</Paragraphs>
  <ScaleCrop>false</ScaleCrop>
  <HeadingPairs>
    <vt:vector size="2" baseType="variant">
      <vt:variant>
        <vt:lpstr>Title</vt:lpstr>
      </vt:variant>
      <vt:variant>
        <vt:i4>1</vt:i4>
      </vt:variant>
    </vt:vector>
  </HeadingPairs>
  <TitlesOfParts>
    <vt:vector size="1" baseType="lpstr">
      <vt:lpstr>ACR108</vt:lpstr>
    </vt:vector>
  </TitlesOfParts>
  <Manager>R230</Manager>
  <Company>NJ Office of Legislative Services</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ACR108</dc:title>
  <dc:subject/>
  <dc:creator>Assemblyman  DEANGELO</dc:creator>
  <cp:keywords>ACR108|5|LG |266|0|266|F|0|</cp:keywords>
  <dc:description>INTRODUCED FEBRUARY 13, 2020</dc:description>
  <cp:lastModifiedBy>Siracusa, Nicole</cp:lastModifiedBy>
  <cp:revision>2</cp:revision>
  <cp:lastPrinted>2021-03-01T16:42:00Z</cp:lastPrinted>
  <dcterms:created xsi:type="dcterms:W3CDTF">2021-03-01T16:42:00Z</dcterms:created>
  <dcterms:modified xsi:type="dcterms:W3CDTF">2021-03-01T16:42:00Z</dcterms:modified>
  <cp:category>s.1: Art. VIII, Sec. II, para. 10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