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1E6" w:rsidRDefault="008971E6" w:rsidP="008971E6">
      <w:pPr>
        <w:pStyle w:val="bpuBill"/>
      </w:pPr>
      <w:bookmarkStart w:id="0" w:name="bpuFrontPg"/>
      <w:bookmarkStart w:id="1" w:name="_GoBack"/>
      <w:bookmarkEnd w:id="0"/>
      <w:bookmarkEnd w:id="1"/>
      <w:r>
        <w:t xml:space="preserve">ASSEMBLY CONCURRENT RESOLUTION No. 135 </w:t>
      </w:r>
    </w:p>
    <w:p w:rsidR="008971E6" w:rsidRPr="009D38FF" w:rsidRDefault="008971E6" w:rsidP="008971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83606" r:id="rId7"/>
        </w:object>
      </w:r>
    </w:p>
    <w:p w:rsidR="008971E6" w:rsidRDefault="008971E6" w:rsidP="008971E6">
      <w:pPr>
        <w:pStyle w:val="bpuState"/>
      </w:pPr>
      <w:r>
        <w:t>STATE OF NEW JERSEY</w:t>
      </w:r>
    </w:p>
    <w:p w:rsidR="008971E6" w:rsidRDefault="008971E6" w:rsidP="008971E6">
      <w:pPr>
        <w:pStyle w:val="bpuLegislature"/>
      </w:pPr>
      <w:r>
        <w:t>219th LEGISLATURE</w:t>
      </w:r>
    </w:p>
    <w:p w:rsidR="008971E6" w:rsidRDefault="008971E6" w:rsidP="008971E6">
      <w:pPr>
        <w:pStyle w:val="bpuWpGraphic"/>
      </w:pPr>
      <w:r>
        <w:object w:dxaOrig="8985" w:dyaOrig="255">
          <v:shape id="_x0000_i1026" type="#_x0000_t75" style="width:6in;height:12pt" o:ole="">
            <v:imagedata r:id="rId6" o:title=""/>
          </v:shape>
          <o:OLEObject Type="Embed" ProgID="WPWin6.1" ShapeID="_x0000_i1026" DrawAspect="Content" ObjectID="_1649483607" r:id="rId8"/>
        </w:object>
      </w:r>
      <w:r>
        <w:t xml:space="preserve">  </w:t>
      </w:r>
    </w:p>
    <w:p w:rsidR="008971E6" w:rsidRDefault="008971E6" w:rsidP="008971E6">
      <w:pPr>
        <w:pStyle w:val="bpuIntro"/>
      </w:pPr>
      <w:r>
        <w:t>INTRODUCED FEBRUARY 24, 2020</w:t>
      </w:r>
    </w:p>
    <w:p w:rsidR="008971E6" w:rsidRDefault="008971E6" w:rsidP="008971E6">
      <w:pPr>
        <w:pStyle w:val="bpuIntro"/>
      </w:pPr>
    </w:p>
    <w:p w:rsidR="008971E6" w:rsidRDefault="008971E6" w:rsidP="008971E6">
      <w:pPr>
        <w:pStyle w:val="bpuIntro"/>
        <w:sectPr w:rsidR="008971E6" w:rsidSect="00C77FE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71E6" w:rsidRDefault="008971E6" w:rsidP="008971E6">
      <w:pPr>
        <w:pStyle w:val="bpuIntro"/>
      </w:pPr>
    </w:p>
    <w:p w:rsidR="008971E6" w:rsidRDefault="008971E6" w:rsidP="008971E6">
      <w:pPr>
        <w:pStyle w:val="bpuSponsor"/>
      </w:pPr>
      <w:r>
        <w:t>Sponsored by:</w:t>
      </w:r>
    </w:p>
    <w:p w:rsidR="008971E6" w:rsidRDefault="008971E6" w:rsidP="008971E6">
      <w:pPr>
        <w:pStyle w:val="bpuSponsor"/>
      </w:pPr>
      <w:r>
        <w:t>Assemblywoman  MILA M. JASEY</w:t>
      </w:r>
    </w:p>
    <w:p w:rsidR="008971E6" w:rsidRDefault="008971E6" w:rsidP="008971E6">
      <w:pPr>
        <w:pStyle w:val="bpuSponsor"/>
      </w:pPr>
      <w:r>
        <w:t>District 27 (Essex and Morris)</w:t>
      </w:r>
    </w:p>
    <w:p w:rsidR="008971E6" w:rsidRDefault="008971E6" w:rsidP="008971E6">
      <w:pPr>
        <w:pStyle w:val="bpuSponsor"/>
      </w:pPr>
      <w:r>
        <w:t>Assemblywoman  BRITNEE N. TIMBERLAKE</w:t>
      </w:r>
    </w:p>
    <w:p w:rsidR="008971E6" w:rsidRDefault="008971E6" w:rsidP="008971E6">
      <w:pPr>
        <w:pStyle w:val="bpuSponsor"/>
      </w:pPr>
      <w:r>
        <w:t>District 34 (Essex and Passaic)</w:t>
      </w:r>
    </w:p>
    <w:p w:rsidR="008971E6" w:rsidRDefault="00C77FEA" w:rsidP="00C77FEA">
      <w:pPr>
        <w:pStyle w:val="bpuSponsor"/>
      </w:pPr>
      <w:r>
        <w:t>Assemblywoman  VALERIE VAINIERI HUTTLE</w:t>
      </w:r>
    </w:p>
    <w:p w:rsidR="00C77FEA" w:rsidRDefault="00C77FEA" w:rsidP="00C77FEA">
      <w:pPr>
        <w:pStyle w:val="bpuSponsor"/>
      </w:pPr>
      <w:r>
        <w:t>District 37 (Bergen)</w:t>
      </w:r>
    </w:p>
    <w:p w:rsidR="00C77FEA" w:rsidRPr="00C77FEA" w:rsidRDefault="00C77FEA" w:rsidP="00C77FEA">
      <w:pPr>
        <w:pStyle w:val="bpuSponsor"/>
      </w:pPr>
    </w:p>
    <w:p w:rsidR="008971E6" w:rsidRDefault="008971E6" w:rsidP="008971E6">
      <w:pPr>
        <w:pStyle w:val="bpuSponsor"/>
      </w:pPr>
    </w:p>
    <w:p w:rsidR="008971E6" w:rsidRDefault="008971E6" w:rsidP="008971E6">
      <w:pPr>
        <w:pStyle w:val="bpuSponsor"/>
      </w:pPr>
    </w:p>
    <w:p w:rsidR="008971E6" w:rsidRDefault="008971E6" w:rsidP="008971E6">
      <w:pPr>
        <w:pStyle w:val="bpuSponsor"/>
      </w:pPr>
    </w:p>
    <w:p w:rsidR="008971E6" w:rsidRDefault="008971E6" w:rsidP="008971E6">
      <w:pPr>
        <w:pStyle w:val="bpuSponsor"/>
      </w:pPr>
      <w:r>
        <w:t>SYNOPSIS</w:t>
      </w:r>
    </w:p>
    <w:p w:rsidR="008971E6" w:rsidRDefault="008971E6" w:rsidP="008971E6">
      <w:pPr>
        <w:pStyle w:val="bpuNormText"/>
      </w:pPr>
      <w:r>
        <w:tab/>
        <w:t xml:space="preserve">Urges Congress to oppose proposed federal regulatory changes to “Community Reinvestment Act.” </w:t>
      </w:r>
    </w:p>
    <w:p w:rsidR="008971E6" w:rsidRDefault="008971E6" w:rsidP="008971E6">
      <w:pPr>
        <w:pStyle w:val="bpuNormText"/>
      </w:pPr>
    </w:p>
    <w:p w:rsidR="008971E6" w:rsidRDefault="008971E6" w:rsidP="008971E6">
      <w:pPr>
        <w:pStyle w:val="bpuSponsor"/>
      </w:pPr>
      <w:r>
        <w:t xml:space="preserve">CURRENT VERSION OF TEXT </w:t>
      </w:r>
    </w:p>
    <w:p w:rsidR="008971E6" w:rsidRDefault="008971E6" w:rsidP="008971E6">
      <w:pPr>
        <w:pStyle w:val="bpuNormText"/>
      </w:pPr>
      <w:r>
        <w:tab/>
        <w:t>As introduced.</w:t>
      </w:r>
    </w:p>
    <w:p w:rsidR="008971E6" w:rsidRDefault="008971E6" w:rsidP="008971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71E6" w:rsidRDefault="008971E6" w:rsidP="008916EC">
      <w:pPr>
        <w:pStyle w:val="FronterPage"/>
        <w:tabs>
          <w:tab w:val="clear" w:pos="720"/>
          <w:tab w:val="clear" w:pos="1440"/>
          <w:tab w:val="clear" w:pos="2160"/>
          <w:tab w:val="clear" w:pos="2880"/>
          <w:tab w:val="clear" w:pos="3600"/>
          <w:tab w:val="clear" w:pos="4320"/>
          <w:tab w:val="clear" w:pos="5040"/>
        </w:tabs>
        <w:sectPr w:rsidR="008971E6" w:rsidSect="008971E6">
          <w:type w:val="continuous"/>
          <w:pgSz w:w="12240" w:h="20160" w:code="5"/>
          <w:pgMar w:top="1440" w:right="2275" w:bottom="1440" w:left="2275" w:header="72" w:footer="720" w:gutter="0"/>
          <w:pgNumType w:start="1"/>
          <w:cols w:space="720"/>
          <w:docGrid w:linePitch="360"/>
        </w:sectPr>
      </w:pPr>
    </w:p>
    <w:p w:rsidR="00686AEB" w:rsidRDefault="00E12261"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677A67">
        <w:rPr>
          <w:rStyle w:val="HangingAnActChar"/>
        </w:rPr>
        <w:t xml:space="preserve">urging </w:t>
      </w:r>
      <w:r w:rsidR="006325FF">
        <w:rPr>
          <w:rStyle w:val="HangingAnActChar"/>
        </w:rPr>
        <w:t xml:space="preserve">the </w:t>
      </w:r>
      <w:r w:rsidR="00C66E19">
        <w:rPr>
          <w:rStyle w:val="HangingAnActChar"/>
        </w:rPr>
        <w:t xml:space="preserve">United States </w:t>
      </w:r>
      <w:r w:rsidR="00677A67">
        <w:rPr>
          <w:rStyle w:val="HangingAnActChar"/>
        </w:rPr>
        <w:t>Congress</w:t>
      </w:r>
      <w:r w:rsidR="00E57E24">
        <w:rPr>
          <w:rStyle w:val="HangingAnActChar"/>
        </w:rPr>
        <w:t xml:space="preserve"> </w:t>
      </w:r>
      <w:r w:rsidR="005C746F">
        <w:rPr>
          <w:rStyle w:val="HangingAnActChar"/>
        </w:rPr>
        <w:t xml:space="preserve">to </w:t>
      </w:r>
      <w:r w:rsidR="00677A67">
        <w:rPr>
          <w:rStyle w:val="HangingAnActChar"/>
        </w:rPr>
        <w:t xml:space="preserve">oppose proposed federal regulatory changes to </w:t>
      </w:r>
      <w:r w:rsidR="00AD7A22">
        <w:rPr>
          <w:rStyle w:val="HangingAnActChar"/>
        </w:rPr>
        <w:t xml:space="preserve">the </w:t>
      </w:r>
      <w:r w:rsidR="00E57E24">
        <w:rPr>
          <w:rStyle w:val="HangingAnActChar"/>
        </w:rPr>
        <w:t>“</w:t>
      </w:r>
      <w:r w:rsidR="00677A67">
        <w:rPr>
          <w:rStyle w:val="HangingAnActChar"/>
        </w:rPr>
        <w:t>Community Reinvestment Act.</w:t>
      </w:r>
      <w:r w:rsidR="00E57E24">
        <w:rPr>
          <w:rStyle w:val="HangingAnActChar"/>
        </w:rPr>
        <w:t>”</w:t>
      </w:r>
    </w:p>
    <w:p w:rsidR="00677A67" w:rsidRDefault="00677A67" w:rsidP="00677A67"/>
    <w:p w:rsidR="00677A67" w:rsidRPr="001C43C8" w:rsidRDefault="00677A67">
      <w:pPr>
        <w:pStyle w:val="IndentHang"/>
      </w:pPr>
      <w:r w:rsidRPr="00391B81">
        <w:rPr>
          <w:b/>
          <w:bCs/>
          <w:smallCaps/>
        </w:rPr>
        <w:t>Whereas,</w:t>
      </w:r>
      <w:r w:rsidRPr="001C43C8">
        <w:t xml:space="preserve"> </w:t>
      </w:r>
      <w:r w:rsidRPr="00677A67">
        <w:t xml:space="preserve">The </w:t>
      </w:r>
      <w:r w:rsidR="00E57E24">
        <w:t>federal “</w:t>
      </w:r>
      <w:r w:rsidRPr="00677A67">
        <w:t>Community Reinvest</w:t>
      </w:r>
      <w:r w:rsidR="00AE76E7">
        <w:t>ment Act</w:t>
      </w:r>
      <w:r w:rsidR="00E57E24">
        <w:t>”</w:t>
      </w:r>
      <w:r w:rsidR="00AE76E7">
        <w:t xml:space="preserve"> (CRA)</w:t>
      </w:r>
      <w:r w:rsidR="00E379AE">
        <w:t>,</w:t>
      </w:r>
      <w:r w:rsidR="00C66E19">
        <w:t xml:space="preserve"> enacted in </w:t>
      </w:r>
      <w:r w:rsidR="00E379AE">
        <w:t xml:space="preserve">1977, </w:t>
      </w:r>
      <w:r w:rsidR="00AE76E7">
        <w:t>requires the Federal Reserve and other federal banking regulators to encourage financial institutions to help meet the credit needs of the communities in which they do busin</w:t>
      </w:r>
      <w:r w:rsidR="000B772B">
        <w:t>ess, including low and moderate-</w:t>
      </w:r>
      <w:r w:rsidR="00AE76E7">
        <w:t xml:space="preserve">income </w:t>
      </w:r>
      <w:r w:rsidR="00833867">
        <w:t xml:space="preserve">(LMI) </w:t>
      </w:r>
      <w:r w:rsidR="00AE76E7">
        <w:t>neighborhoods</w:t>
      </w:r>
      <w:r w:rsidRPr="00677A67">
        <w:t>; and</w:t>
      </w:r>
    </w:p>
    <w:p w:rsidR="00AE76E7" w:rsidRDefault="00AE76E7">
      <w:pPr>
        <w:pStyle w:val="IndentHang"/>
      </w:pPr>
      <w:r w:rsidRPr="00391B81">
        <w:rPr>
          <w:b/>
          <w:bCs/>
          <w:smallCaps/>
        </w:rPr>
        <w:t>Whereas,</w:t>
      </w:r>
      <w:r>
        <w:t xml:space="preserve"> </w:t>
      </w:r>
      <w:r w:rsidR="00E379AE">
        <w:t>The CRA has been a critical tool in working to end the practice of redlining, the discriminatory practice by which banks actively avoided making loans to lower-income neighborhoods; and</w:t>
      </w:r>
    </w:p>
    <w:p w:rsidR="00AE76E7" w:rsidRDefault="00AE76E7">
      <w:pPr>
        <w:pStyle w:val="IndentHang"/>
      </w:pPr>
      <w:r w:rsidRPr="00391B81">
        <w:rPr>
          <w:b/>
          <w:bCs/>
          <w:smallCaps/>
        </w:rPr>
        <w:t>Whereas,</w:t>
      </w:r>
      <w:r w:rsidRPr="001C43C8">
        <w:t xml:space="preserve"> </w:t>
      </w:r>
      <w:r w:rsidR="00833867" w:rsidRPr="00833867">
        <w:t xml:space="preserve">By examining and rating banks, </w:t>
      </w:r>
      <w:r w:rsidR="00833867">
        <w:t xml:space="preserve">the </w:t>
      </w:r>
      <w:r w:rsidR="00833867" w:rsidRPr="00833867">
        <w:t xml:space="preserve">CRA </w:t>
      </w:r>
      <w:r w:rsidR="00C66E19">
        <w:t>has helped to increase</w:t>
      </w:r>
      <w:r w:rsidR="00833867" w:rsidRPr="00833867">
        <w:t xml:space="preserve"> lending </w:t>
      </w:r>
      <w:r w:rsidR="00F0781A">
        <w:t xml:space="preserve">to LMI neighborhoods </w:t>
      </w:r>
      <w:r w:rsidR="00833867" w:rsidRPr="00833867">
        <w:t>because the law holds banks publicly accountable for lending, investing and providing bank services t</w:t>
      </w:r>
      <w:r w:rsidR="00F0781A">
        <w:t>o LMI borrowers and communities; and</w:t>
      </w:r>
    </w:p>
    <w:p w:rsidR="00AC5D81" w:rsidRDefault="00AC5D81" w:rsidP="00996717">
      <w:pPr>
        <w:pStyle w:val="IndentHang"/>
      </w:pPr>
      <w:r w:rsidRPr="00391B81">
        <w:rPr>
          <w:b/>
          <w:bCs/>
          <w:smallCaps/>
        </w:rPr>
        <w:t>Whereas,</w:t>
      </w:r>
      <w:r w:rsidRPr="001C43C8">
        <w:t xml:space="preserve"> </w:t>
      </w:r>
      <w:r w:rsidR="00996717">
        <w:t>Between</w:t>
      </w:r>
      <w:r w:rsidR="00833867" w:rsidRPr="00833867">
        <w:t xml:space="preserve"> 1993 </w:t>
      </w:r>
      <w:r w:rsidR="00E57E24">
        <w:t>and</w:t>
      </w:r>
      <w:r w:rsidR="00833867" w:rsidRPr="00833867">
        <w:t xml:space="preserve"> 1998, the </w:t>
      </w:r>
      <w:r w:rsidR="00833867">
        <w:t xml:space="preserve">United States </w:t>
      </w:r>
      <w:r w:rsidR="00833867" w:rsidRPr="00833867">
        <w:t xml:space="preserve">Department of Treasury documented that </w:t>
      </w:r>
      <w:r w:rsidR="00F8523B">
        <w:t>loans to LMI borrowers increased by 39 percent, more than twice the 17 percent rate</w:t>
      </w:r>
      <w:r w:rsidR="007503C5">
        <w:t xml:space="preserve"> of growth for loans to middle </w:t>
      </w:r>
      <w:r w:rsidR="00F8523B">
        <w:t>and upper-income borrowers and communities</w:t>
      </w:r>
      <w:r w:rsidR="00996717">
        <w:t>; and</w:t>
      </w:r>
    </w:p>
    <w:p w:rsidR="00F8523B" w:rsidRDefault="00996717" w:rsidP="00F8523B">
      <w:pPr>
        <w:pStyle w:val="IndentHang"/>
      </w:pPr>
      <w:r w:rsidRPr="00391B81">
        <w:rPr>
          <w:b/>
          <w:bCs/>
          <w:smallCaps/>
        </w:rPr>
        <w:t>Whereas,</w:t>
      </w:r>
      <w:r w:rsidRPr="001C43C8">
        <w:t xml:space="preserve"> </w:t>
      </w:r>
      <w:r w:rsidR="00DC2D10">
        <w:t>Despite the</w:t>
      </w:r>
      <w:r w:rsidR="00F8523B">
        <w:t xml:space="preserve"> significant progress </w:t>
      </w:r>
      <w:r w:rsidR="00DC2D10">
        <w:t xml:space="preserve">made under the CRA </w:t>
      </w:r>
      <w:r w:rsidR="00F8523B">
        <w:t>in addressing discriminatory lending practices and the fact that</w:t>
      </w:r>
      <w:r w:rsidR="00C66E19">
        <w:t>,</w:t>
      </w:r>
      <w:r w:rsidR="00F8523B">
        <w:t xml:space="preserve"> </w:t>
      </w:r>
      <w:r w:rsidR="00C66E19">
        <w:t>between 2007 and 2017, minority-</w:t>
      </w:r>
      <w:r w:rsidR="00F8523B">
        <w:t xml:space="preserve">owned small businesses grew by 79 percent, minority-owned firms are much less likely to be approved for </w:t>
      </w:r>
      <w:r w:rsidR="00C66E19">
        <w:t>small business loans than white-</w:t>
      </w:r>
      <w:r w:rsidR="00F8523B">
        <w:t xml:space="preserve">owned firms, and </w:t>
      </w:r>
      <w:r w:rsidR="00E57E24">
        <w:t xml:space="preserve">if approved </w:t>
      </w:r>
      <w:r w:rsidR="00F8523B">
        <w:t>are more likely to receive lower amounts and higher interest rates; and</w:t>
      </w:r>
    </w:p>
    <w:p w:rsidR="00AE76E7" w:rsidRPr="001C43C8" w:rsidRDefault="00AE76E7" w:rsidP="00F8523B">
      <w:pPr>
        <w:pStyle w:val="IndentHang"/>
      </w:pPr>
      <w:r w:rsidRPr="00391B81">
        <w:rPr>
          <w:b/>
          <w:bCs/>
          <w:smallCaps/>
        </w:rPr>
        <w:t>Whereas,</w:t>
      </w:r>
      <w:r w:rsidRPr="001C43C8">
        <w:t xml:space="preserve"> </w:t>
      </w:r>
      <w:r w:rsidR="006B0A5B">
        <w:t>Female</w:t>
      </w:r>
      <w:r w:rsidR="00162083">
        <w:t xml:space="preserve"> entrepreneurs </w:t>
      </w:r>
      <w:r w:rsidR="00E57E24">
        <w:t>continue to</w:t>
      </w:r>
      <w:r w:rsidR="00162083">
        <w:t xml:space="preserve"> face challenges </w:t>
      </w:r>
      <w:r w:rsidR="00E57E24">
        <w:t>accessing capital,</w:t>
      </w:r>
      <w:r w:rsidR="00E304D6">
        <w:t xml:space="preserve"> with only four</w:t>
      </w:r>
      <w:r w:rsidR="00162083">
        <w:t xml:space="preserve"> percent of the total dollar value of all small business loans going to women entrepreneurs; and</w:t>
      </w:r>
    </w:p>
    <w:p w:rsidR="00E17E1E" w:rsidRDefault="00DC2D10">
      <w:pPr>
        <w:pStyle w:val="IndentHang"/>
      </w:pPr>
      <w:r w:rsidRPr="00391B81">
        <w:rPr>
          <w:b/>
          <w:bCs/>
          <w:smallCaps/>
        </w:rPr>
        <w:t>Whereas,</w:t>
      </w:r>
      <w:r w:rsidRPr="001C43C8">
        <w:t xml:space="preserve"> </w:t>
      </w:r>
      <w:r w:rsidR="00571848">
        <w:t xml:space="preserve">The Trump </w:t>
      </w:r>
      <w:r w:rsidR="00E17E1E">
        <w:t>administration has</w:t>
      </w:r>
      <w:r w:rsidR="005548E3">
        <w:t xml:space="preserve"> </w:t>
      </w:r>
      <w:r w:rsidR="0027376F">
        <w:t>proposed</w:t>
      </w:r>
      <w:r w:rsidR="00E17E1E">
        <w:t xml:space="preserve"> regulatory changes to the CRA, such as </w:t>
      </w:r>
      <w:r w:rsidR="00571848">
        <w:t xml:space="preserve">allowing </w:t>
      </w:r>
      <w:r w:rsidR="0027376F">
        <w:t xml:space="preserve">banks to </w:t>
      </w:r>
      <w:r w:rsidR="005516B0">
        <w:t>finance</w:t>
      </w:r>
      <w:r w:rsidR="0027376F">
        <w:t xml:space="preserve"> improvements to </w:t>
      </w:r>
      <w:r w:rsidR="005516B0">
        <w:t xml:space="preserve">athletic </w:t>
      </w:r>
      <w:r w:rsidR="0027376F">
        <w:t xml:space="preserve">stadiums </w:t>
      </w:r>
      <w:r w:rsidR="005516B0">
        <w:t>in low-income census tracts located in Opportunity Zones</w:t>
      </w:r>
      <w:r w:rsidR="0027376F">
        <w:t xml:space="preserve">, </w:t>
      </w:r>
      <w:r w:rsidR="00571848">
        <w:t>providing</w:t>
      </w:r>
      <w:r w:rsidR="005516B0">
        <w:t xml:space="preserve"> CRA credit </w:t>
      </w:r>
      <w:r w:rsidR="005548E3">
        <w:t xml:space="preserve">for middle-income housing units located in </w:t>
      </w:r>
      <w:r w:rsidR="007503C5">
        <w:t>upper</w:t>
      </w:r>
      <w:r w:rsidR="005548E3">
        <w:t>-</w:t>
      </w:r>
      <w:r w:rsidR="007503C5">
        <w:t>income</w:t>
      </w:r>
      <w:r w:rsidR="00571848">
        <w:t xml:space="preserve"> areas, and allowing</w:t>
      </w:r>
      <w:r w:rsidR="005548E3">
        <w:t xml:space="preserve"> banks to offer financial education to people of all income levels</w:t>
      </w:r>
      <w:r w:rsidR="007503C5">
        <w:t xml:space="preserve"> instead of solely providing this service to low and moderate-income people</w:t>
      </w:r>
      <w:r w:rsidR="00E17E1E">
        <w:t>; and</w:t>
      </w:r>
    </w:p>
    <w:p w:rsidR="00DC2D10" w:rsidRPr="001C43C8" w:rsidRDefault="00E17E1E" w:rsidP="00E17E1E">
      <w:pPr>
        <w:pStyle w:val="IndentHang"/>
      </w:pPr>
      <w:r w:rsidRPr="00391B81">
        <w:rPr>
          <w:b/>
          <w:bCs/>
          <w:smallCaps/>
        </w:rPr>
        <w:t>Whereas,</w:t>
      </w:r>
      <w:r w:rsidRPr="001C43C8">
        <w:t xml:space="preserve"> </w:t>
      </w:r>
      <w:r>
        <w:t xml:space="preserve">These proposed regulatory changes to the CRA </w:t>
      </w:r>
      <w:r w:rsidR="00571848">
        <w:t>will harm</w:t>
      </w:r>
      <w:r w:rsidR="0069098A">
        <w:t xml:space="preserve"> com</w:t>
      </w:r>
      <w:r w:rsidR="00C66E19">
        <w:t xml:space="preserve">munity development in LMI areas, </w:t>
      </w:r>
      <w:r w:rsidR="0069098A">
        <w:t xml:space="preserve">and </w:t>
      </w:r>
      <w:r w:rsidR="00571848">
        <w:t xml:space="preserve">weaken </w:t>
      </w:r>
      <w:r w:rsidR="0069098A">
        <w:t>the financial investments already made</w:t>
      </w:r>
      <w:r w:rsidR="00C66E19">
        <w:t>,</w:t>
      </w:r>
      <w:r w:rsidR="0069098A">
        <w:t xml:space="preserve"> throughout New Jersey</w:t>
      </w:r>
      <w:r w:rsidR="00571848">
        <w:t xml:space="preserve"> and the nation</w:t>
      </w:r>
      <w:r w:rsidR="0069098A">
        <w:t>; and</w:t>
      </w:r>
    </w:p>
    <w:p w:rsidR="002B7B19" w:rsidRDefault="00DC2D10" w:rsidP="002B7B19">
      <w:pPr>
        <w:pStyle w:val="IndentHang"/>
      </w:pPr>
      <w:r w:rsidRPr="00391B81">
        <w:rPr>
          <w:b/>
          <w:bCs/>
          <w:smallCaps/>
        </w:rPr>
        <w:t>Whereas,</w:t>
      </w:r>
      <w:r w:rsidRPr="001C43C8">
        <w:t xml:space="preserve"> </w:t>
      </w:r>
      <w:r w:rsidR="00E469FD">
        <w:t>It is a</w:t>
      </w:r>
      <w:r w:rsidR="007503C5">
        <w:t>ltogether fitting and proper to</w:t>
      </w:r>
      <w:r w:rsidR="00AD7A22">
        <w:t xml:space="preserve"> </w:t>
      </w:r>
      <w:r w:rsidR="00E469FD">
        <w:t xml:space="preserve">urge </w:t>
      </w:r>
      <w:r w:rsidR="006325FF">
        <w:t xml:space="preserve">the United States </w:t>
      </w:r>
      <w:r w:rsidR="00E469FD">
        <w:t xml:space="preserve">Congress to </w:t>
      </w:r>
      <w:r w:rsidR="00AD7A22">
        <w:t xml:space="preserve">oppose the proposed federal regulatory changes to the </w:t>
      </w:r>
      <w:r w:rsidR="00257679">
        <w:t>“</w:t>
      </w:r>
      <w:r w:rsidR="00AD7A22">
        <w:t>Community Reinvestment Act,</w:t>
      </w:r>
      <w:r w:rsidR="00257679">
        <w:t>”</w:t>
      </w:r>
      <w:r w:rsidR="00AD7A22">
        <w:t xml:space="preserve"> </w:t>
      </w:r>
      <w:r w:rsidR="006325FF">
        <w:t xml:space="preserve">thereby </w:t>
      </w:r>
      <w:r w:rsidR="005802CF">
        <w:t xml:space="preserve">defending </w:t>
      </w:r>
      <w:r w:rsidR="007571B3">
        <w:t>LMI communities, businesses, and individuals</w:t>
      </w:r>
      <w:r w:rsidR="005802CF">
        <w:t xml:space="preserve"> </w:t>
      </w:r>
      <w:r w:rsidR="006325FF">
        <w:t>i</w:t>
      </w:r>
      <w:r w:rsidR="005802CF">
        <w:t xml:space="preserve">n New Jersey and across the </w:t>
      </w:r>
      <w:r w:rsidR="007503C5">
        <w:t>nation</w:t>
      </w:r>
      <w:r w:rsidR="00335A05">
        <w:t>; now, therefore,</w:t>
      </w:r>
      <w:r w:rsidR="002B7B19">
        <w:br w:type="page"/>
      </w:r>
    </w:p>
    <w:p w:rsidR="00686AEB" w:rsidRPr="00AA7880" w:rsidRDefault="00686AEB" w:rsidP="00686AEB">
      <w:r>
        <w:lastRenderedPageBreak/>
        <w:tab/>
      </w:r>
      <w:r w:rsidR="00E12261">
        <w:rPr>
          <w:rStyle w:val="BillHeading2"/>
        </w:rPr>
        <w:t>Be It Resolved</w:t>
      </w:r>
      <w:r>
        <w:rPr>
          <w:rStyle w:val="BillHeading2"/>
        </w:rPr>
        <w:t xml:space="preserve"> </w:t>
      </w:r>
      <w:r w:rsidR="00E12261">
        <w:rPr>
          <w:rStyle w:val="BillLanguage"/>
        </w:rPr>
        <w:t>by the General Assembly of the State of New Jersey (the Senate concurring):</w:t>
      </w:r>
    </w:p>
    <w:p w:rsidR="00686AEB" w:rsidRPr="00D71D68" w:rsidRDefault="00686AEB" w:rsidP="00686AEB"/>
    <w:p w:rsidR="00AD7A22" w:rsidRDefault="00686AEB" w:rsidP="00686AEB">
      <w:r>
        <w:tab/>
      </w:r>
      <w:r w:rsidR="00AD7A22">
        <w:t>1.</w:t>
      </w:r>
      <w:r w:rsidR="00AD7A22">
        <w:tab/>
      </w:r>
      <w:r w:rsidR="000B772B">
        <w:t xml:space="preserve">This House urges </w:t>
      </w:r>
      <w:r w:rsidR="006325FF">
        <w:t xml:space="preserve">the United States </w:t>
      </w:r>
      <w:r w:rsidR="000B772B">
        <w:t xml:space="preserve">Congress </w:t>
      </w:r>
      <w:r w:rsidR="006325FF">
        <w:t>to</w:t>
      </w:r>
      <w:r w:rsidR="000B772B">
        <w:t xml:space="preserve"> oppose the proposed federal regulatory changes to</w:t>
      </w:r>
      <w:r w:rsidR="00E17E1E">
        <w:t xml:space="preserve"> the </w:t>
      </w:r>
      <w:r w:rsidR="00257679">
        <w:t>“</w:t>
      </w:r>
      <w:r w:rsidR="00E17E1E">
        <w:t>Community Reinvestment Act</w:t>
      </w:r>
      <w:r w:rsidR="000B772B">
        <w:t>.</w:t>
      </w:r>
      <w:r w:rsidR="00257679">
        <w:t>”</w:t>
      </w:r>
    </w:p>
    <w:p w:rsidR="000B772B" w:rsidRDefault="000B772B" w:rsidP="00686AEB"/>
    <w:p w:rsidR="002B7F97" w:rsidRPr="00AA7880" w:rsidRDefault="00AD7A22" w:rsidP="00686AEB">
      <w:r>
        <w:tab/>
        <w:t>2.</w:t>
      </w:r>
      <w:r>
        <w:tab/>
      </w:r>
      <w:r w:rsidR="00E17E1E">
        <w:t>Copies of this resolution, a</w:t>
      </w:r>
      <w:r w:rsidR="00E17E1E" w:rsidRPr="002B7F97">
        <w:t xml:space="preserve">s filed </w:t>
      </w:r>
      <w:r w:rsidR="00E17E1E">
        <w:t xml:space="preserve">with the Secretary of State, </w:t>
      </w:r>
      <w:r w:rsidR="00E17E1E" w:rsidRPr="002B7F97">
        <w:t>shall be transmitted by the Clerk of</w:t>
      </w:r>
      <w:r w:rsidR="00E17E1E">
        <w:t xml:space="preserve"> the General Assembly or the </w:t>
      </w:r>
      <w:r w:rsidR="00E17E1E" w:rsidRPr="002B7F97">
        <w:t xml:space="preserve">Secretary of the Senate </w:t>
      </w:r>
      <w:r w:rsidR="00E17E1E">
        <w:t>to the</w:t>
      </w:r>
      <w:r w:rsidR="00E17E1E" w:rsidRPr="002B7F97">
        <w:t xml:space="preserve"> Majority</w:t>
      </w:r>
      <w:r w:rsidR="00E17E1E">
        <w:t xml:space="preserve"> and Minority Leaders of the </w:t>
      </w:r>
      <w:r w:rsidR="00E17E1E" w:rsidRPr="002B7F97">
        <w:t>United States Senate, to the Speake</w:t>
      </w:r>
      <w:r w:rsidR="00E17E1E">
        <w:t xml:space="preserve">r and Minority Leader of the United States </w:t>
      </w:r>
      <w:r w:rsidR="00E17E1E" w:rsidRPr="002B7F97">
        <w:t>House of Representatives, and to eac</w:t>
      </w:r>
      <w:r w:rsidR="00E17E1E">
        <w:t xml:space="preserve">h member of the United States Congress elected </w:t>
      </w:r>
      <w:r w:rsidR="00E17E1E" w:rsidRPr="002B7F97">
        <w:t>from this State.</w:t>
      </w:r>
    </w:p>
    <w:p w:rsidR="00686AEB" w:rsidRDefault="00686AEB" w:rsidP="00686AEB"/>
    <w:p w:rsidR="002B7B19" w:rsidRPr="00CE7BD8" w:rsidRDefault="002B7B19" w:rsidP="00686AEB"/>
    <w:p w:rsidR="00686AEB" w:rsidRPr="00AA7880" w:rsidRDefault="00686AEB" w:rsidP="00686AEB">
      <w:pPr>
        <w:jc w:val="center"/>
      </w:pPr>
      <w:r w:rsidRPr="00D71D68">
        <w:t>STATEMENT</w:t>
      </w:r>
    </w:p>
    <w:p w:rsidR="00686AEB" w:rsidRDefault="00686AEB" w:rsidP="00686AEB"/>
    <w:p w:rsidR="005B56E1" w:rsidRDefault="00B2018A" w:rsidP="005B56E1">
      <w:r>
        <w:tab/>
        <w:t xml:space="preserve">This concurrent resolution urges </w:t>
      </w:r>
      <w:r w:rsidR="006325FF">
        <w:t xml:space="preserve">the United States </w:t>
      </w:r>
      <w:r>
        <w:t xml:space="preserve">Congress to oppose proposed federal regulatory changes to </w:t>
      </w:r>
      <w:r w:rsidR="005B56E1">
        <w:t xml:space="preserve">the </w:t>
      </w:r>
      <w:r w:rsidR="00E17E1E">
        <w:t>“</w:t>
      </w:r>
      <w:r w:rsidR="005B56E1">
        <w:t>Community Reinvestment Act.</w:t>
      </w:r>
      <w:r w:rsidR="00E17E1E">
        <w:t>”</w:t>
      </w:r>
    </w:p>
    <w:p w:rsidR="000841FD" w:rsidRDefault="005B56E1" w:rsidP="005B56E1">
      <w:r>
        <w:tab/>
      </w:r>
      <w:r w:rsidRPr="00677A67">
        <w:t xml:space="preserve">The </w:t>
      </w:r>
      <w:r w:rsidR="006325FF">
        <w:t xml:space="preserve">federal </w:t>
      </w:r>
      <w:r w:rsidR="00E17E1E">
        <w:t>“</w:t>
      </w:r>
      <w:r w:rsidRPr="00677A67">
        <w:t>Community Reinvest</w:t>
      </w:r>
      <w:r>
        <w:t>ment Act</w:t>
      </w:r>
      <w:r w:rsidR="00E17E1E">
        <w:t>”</w:t>
      </w:r>
      <w:r>
        <w:t xml:space="preserve"> (CRA), enacted in 1977, requires the Federal Reserve and other federal banking regulators to encourage financial institutions to help meet the credit needs of the communities in which they do business, including low and moderate-income (LMI) neighborhoods</w:t>
      </w:r>
      <w:r w:rsidR="000841FD">
        <w:t>.</w:t>
      </w:r>
    </w:p>
    <w:p w:rsidR="000841FD" w:rsidRDefault="000841FD" w:rsidP="000841FD">
      <w:r>
        <w:tab/>
        <w:t>The</w:t>
      </w:r>
      <w:r w:rsidR="005B56E1">
        <w:t xml:space="preserve"> CRA has been a critical tool in working to end the practice of redlining, the discriminatory practice by which banks actively avoided making loans to</w:t>
      </w:r>
      <w:r>
        <w:t xml:space="preserve"> lower-income neighborhoods.  </w:t>
      </w:r>
      <w:r w:rsidR="00E17E1E">
        <w:t>The</w:t>
      </w:r>
      <w:r w:rsidR="005B56E1">
        <w:t xml:space="preserve"> </w:t>
      </w:r>
      <w:r w:rsidR="005B56E1" w:rsidRPr="00833867">
        <w:t xml:space="preserve">CRA has </w:t>
      </w:r>
      <w:r w:rsidR="006325FF">
        <w:t>helped to increase</w:t>
      </w:r>
      <w:r w:rsidR="005B56E1" w:rsidRPr="00833867">
        <w:t xml:space="preserve"> lending </w:t>
      </w:r>
      <w:r w:rsidR="00257679">
        <w:t>through the examination and rating of banks as the</w:t>
      </w:r>
      <w:r w:rsidR="005B56E1" w:rsidRPr="00833867">
        <w:t xml:space="preserve"> law holds banks publicly accountable for lending, investing and providing bank services to LMI borrowers and communities.</w:t>
      </w:r>
    </w:p>
    <w:p w:rsidR="000841FD" w:rsidRDefault="000841FD" w:rsidP="000841FD">
      <w:r>
        <w:tab/>
      </w:r>
      <w:r w:rsidR="005B56E1">
        <w:t>Between</w:t>
      </w:r>
      <w:r w:rsidR="005B56E1" w:rsidRPr="00833867">
        <w:t xml:space="preserve"> 1993 </w:t>
      </w:r>
      <w:r w:rsidR="00E17E1E">
        <w:t>and</w:t>
      </w:r>
      <w:r w:rsidR="005B56E1" w:rsidRPr="00833867">
        <w:t xml:space="preserve"> 1998, the </w:t>
      </w:r>
      <w:r w:rsidR="005B56E1">
        <w:t xml:space="preserve">United States </w:t>
      </w:r>
      <w:r w:rsidR="005B56E1" w:rsidRPr="00833867">
        <w:t xml:space="preserve">Department of Treasury documented that </w:t>
      </w:r>
      <w:r w:rsidR="005B56E1">
        <w:t>loans to LMI borrowers increased by 39 percent, more than twice the 17 percent rate of growth for loans to middle- and upper-income borrowers and communities</w:t>
      </w:r>
      <w:r>
        <w:t>.</w:t>
      </w:r>
    </w:p>
    <w:p w:rsidR="000841FD" w:rsidRDefault="000841FD" w:rsidP="000841FD">
      <w:r>
        <w:tab/>
        <w:t>Despite t</w:t>
      </w:r>
      <w:r w:rsidR="005B56E1">
        <w:t>he significant progress made under the CRA in addressing discriminatory lend</w:t>
      </w:r>
      <w:r w:rsidR="006325FF">
        <w:t xml:space="preserve">ing practices and the fact that, </w:t>
      </w:r>
      <w:r w:rsidR="005B56E1">
        <w:t>between 2007 a</w:t>
      </w:r>
      <w:r w:rsidR="006325FF">
        <w:t>nd 2017, minority-</w:t>
      </w:r>
      <w:r w:rsidR="005B56E1">
        <w:t xml:space="preserve">owned small businesses grew by 79 percent, minority-owned firms are much less likely to be approved for </w:t>
      </w:r>
      <w:r w:rsidR="006325FF">
        <w:t>small business loans than white-</w:t>
      </w:r>
      <w:r w:rsidR="005B56E1">
        <w:t xml:space="preserve">owned firms, and </w:t>
      </w:r>
      <w:r w:rsidR="00257679">
        <w:t xml:space="preserve">if approved </w:t>
      </w:r>
      <w:r w:rsidR="005B56E1">
        <w:t>are more likely to receive lower amounts and higher interest rates</w:t>
      </w:r>
      <w:r>
        <w:t xml:space="preserve">.  Furthermore, </w:t>
      </w:r>
      <w:r w:rsidR="006B0A5B">
        <w:t>female</w:t>
      </w:r>
      <w:r>
        <w:t xml:space="preserve"> </w:t>
      </w:r>
      <w:r w:rsidR="005B56E1">
        <w:t xml:space="preserve">entrepreneurs </w:t>
      </w:r>
      <w:r w:rsidR="00257679">
        <w:t>continue to face challenges accessing capit</w:t>
      </w:r>
      <w:r w:rsidR="00E304D6">
        <w:t>al</w:t>
      </w:r>
      <w:r w:rsidR="00257679">
        <w:t>,</w:t>
      </w:r>
      <w:r w:rsidR="00E304D6">
        <w:t xml:space="preserve"> with only four</w:t>
      </w:r>
      <w:r w:rsidR="005B56E1">
        <w:t xml:space="preserve"> percent of the total dollar value of all small business loans going to women entrepreneurs</w:t>
      </w:r>
      <w:r>
        <w:t>.</w:t>
      </w:r>
    </w:p>
    <w:p w:rsidR="005B56E1" w:rsidRPr="00677A67" w:rsidRDefault="000841FD" w:rsidP="000841FD">
      <w:r>
        <w:tab/>
      </w:r>
      <w:r w:rsidR="00571848">
        <w:t xml:space="preserve">The Trump </w:t>
      </w:r>
      <w:r w:rsidR="00257679">
        <w:t>administration has</w:t>
      </w:r>
      <w:r w:rsidR="00571848">
        <w:t xml:space="preserve"> propos</w:t>
      </w:r>
      <w:r w:rsidR="00257679">
        <w:t>ed regulatory changes to the CRA, such as</w:t>
      </w:r>
      <w:r w:rsidR="00571848">
        <w:t xml:space="preserve"> allowing banks to finance improvements to </w:t>
      </w:r>
      <w:r w:rsidR="00571848">
        <w:lastRenderedPageBreak/>
        <w:t>athletic stadiums in low-income census tracts located in Opportunity Zones, providing CRA credit for middle-income housing units located in upper-income areas, and allowing banks to offer financial education to people of all income levels instead of solely providing this service to</w:t>
      </w:r>
      <w:r w:rsidR="006325FF">
        <w:t xml:space="preserve"> low and moderate-income people.  These regulatory changes would harm </w:t>
      </w:r>
      <w:r w:rsidR="00571848">
        <w:t>community development in LMI areas and weaken the financial investments already made throughout New Jersey and the nation</w:t>
      </w:r>
      <w:r>
        <w:t>.</w:t>
      </w:r>
    </w:p>
    <w:sectPr w:rsidR="005B56E1" w:rsidRPr="00677A67" w:rsidSect="008971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9D1" w:rsidRDefault="008A69D1">
      <w:r>
        <w:separator/>
      </w:r>
    </w:p>
  </w:endnote>
  <w:endnote w:type="continuationSeparator" w:id="0">
    <w:p w:rsidR="008A69D1" w:rsidRDefault="008A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FEA" w:rsidRDefault="00C77FEA" w:rsidP="00C77FEA">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9D1" w:rsidRDefault="008A69D1">
      <w:r>
        <w:separator/>
      </w:r>
    </w:p>
  </w:footnote>
  <w:footnote w:type="continuationSeparator" w:id="0">
    <w:p w:rsidR="008A69D1" w:rsidRDefault="008A6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6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71E6" w:rsidRDefault="008971E6" w:rsidP="008971E6">
    <w:pPr>
      <w:pStyle w:val="bpuHeadSpon"/>
    </w:pPr>
    <w:r w:rsidRPr="008971E6">
      <w:rPr>
        <w:rStyle w:val="bpuHeadSponChar"/>
      </w:rPr>
      <w:t>ACR135</w:t>
    </w:r>
    <w:r>
      <w:t xml:space="preserve"> JASEY, TIMBERLAKE</w:t>
    </w:r>
  </w:p>
  <w:p w:rsidR="008971E6" w:rsidRDefault="008971E6" w:rsidP="008971E6">
    <w:pPr>
      <w:pStyle w:val="bpuHeadSpon"/>
    </w:pPr>
    <w:r>
      <w:fldChar w:fldCharType="begin"/>
    </w:r>
    <w:r>
      <w:instrText xml:space="preserve"> PAGE  \* MERGEFORMAT </w:instrText>
    </w:r>
    <w:r>
      <w:fldChar w:fldCharType="separate"/>
    </w:r>
    <w:r w:rsidR="00A262C7">
      <w:rPr>
        <w:noProof/>
      </w:rPr>
      <w:t>4</w:t>
    </w:r>
    <w:r>
      <w:fldChar w:fldCharType="end"/>
    </w:r>
  </w:p>
  <w:p w:rsidR="008971E6" w:rsidRDefault="008971E6" w:rsidP="008971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71E6" w:rsidRDefault="008971E6" w:rsidP="008971E6">
    <w:pPr>
      <w:pStyle w:val="bpuHeadSpon"/>
    </w:pPr>
    <w:r w:rsidRPr="008971E6">
      <w:rPr>
        <w:rStyle w:val="bpuHeadSponChar"/>
      </w:rPr>
      <w:t>ACR135</w:t>
    </w:r>
    <w:r>
      <w:t xml:space="preserve"> JASEY, TIMBERLAKE</w:t>
    </w:r>
  </w:p>
  <w:p w:rsidR="008971E6" w:rsidRDefault="008971E6" w:rsidP="008971E6">
    <w:pPr>
      <w:pStyle w:val="bpuHeadSpon"/>
    </w:pPr>
    <w:r>
      <w:fldChar w:fldCharType="begin"/>
    </w:r>
    <w:r>
      <w:instrText xml:space="preserve"> PAGE  \* MERGEFORMAT </w:instrText>
    </w:r>
    <w:r>
      <w:fldChar w:fldCharType="separate"/>
    </w:r>
    <w:r w:rsidR="00A262C7">
      <w:rPr>
        <w:noProof/>
      </w:rPr>
      <w:t>2</w:t>
    </w:r>
    <w:r>
      <w:fldChar w:fldCharType="end"/>
    </w:r>
  </w:p>
  <w:p w:rsidR="008971E6" w:rsidRDefault="008971E6" w:rsidP="008971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9D1"/>
    <w:rsid w:val="000051BD"/>
    <w:rsid w:val="000160A5"/>
    <w:rsid w:val="000202A8"/>
    <w:rsid w:val="0002335B"/>
    <w:rsid w:val="0003549A"/>
    <w:rsid w:val="000367AE"/>
    <w:rsid w:val="00043B22"/>
    <w:rsid w:val="00054975"/>
    <w:rsid w:val="00057D20"/>
    <w:rsid w:val="0006197C"/>
    <w:rsid w:val="0006281F"/>
    <w:rsid w:val="0008141C"/>
    <w:rsid w:val="000841FD"/>
    <w:rsid w:val="00094A55"/>
    <w:rsid w:val="000A44A7"/>
    <w:rsid w:val="000A721E"/>
    <w:rsid w:val="000B1054"/>
    <w:rsid w:val="000B3411"/>
    <w:rsid w:val="000B772B"/>
    <w:rsid w:val="000C054C"/>
    <w:rsid w:val="000C12C2"/>
    <w:rsid w:val="000D11AF"/>
    <w:rsid w:val="000D6255"/>
    <w:rsid w:val="000D6262"/>
    <w:rsid w:val="000D7B4A"/>
    <w:rsid w:val="000E4006"/>
    <w:rsid w:val="000F3DA2"/>
    <w:rsid w:val="000F5FDE"/>
    <w:rsid w:val="000F7466"/>
    <w:rsid w:val="0013000E"/>
    <w:rsid w:val="00133F81"/>
    <w:rsid w:val="00135943"/>
    <w:rsid w:val="0015131E"/>
    <w:rsid w:val="0016208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679"/>
    <w:rsid w:val="00257FA2"/>
    <w:rsid w:val="0026574A"/>
    <w:rsid w:val="002660BB"/>
    <w:rsid w:val="002720E8"/>
    <w:rsid w:val="0027376F"/>
    <w:rsid w:val="00275293"/>
    <w:rsid w:val="002776B0"/>
    <w:rsid w:val="00286C7E"/>
    <w:rsid w:val="002A1029"/>
    <w:rsid w:val="002A3A1A"/>
    <w:rsid w:val="002A4692"/>
    <w:rsid w:val="002A4738"/>
    <w:rsid w:val="002A51BA"/>
    <w:rsid w:val="002B2E26"/>
    <w:rsid w:val="002B3FE6"/>
    <w:rsid w:val="002B7B19"/>
    <w:rsid w:val="002B7F97"/>
    <w:rsid w:val="002C2D81"/>
    <w:rsid w:val="002C461E"/>
    <w:rsid w:val="002C6CEC"/>
    <w:rsid w:val="002E09CE"/>
    <w:rsid w:val="002E69D1"/>
    <w:rsid w:val="002F3BA6"/>
    <w:rsid w:val="00315320"/>
    <w:rsid w:val="00325776"/>
    <w:rsid w:val="00325E27"/>
    <w:rsid w:val="00330395"/>
    <w:rsid w:val="00333704"/>
    <w:rsid w:val="0033424D"/>
    <w:rsid w:val="00335A05"/>
    <w:rsid w:val="00336624"/>
    <w:rsid w:val="0034025F"/>
    <w:rsid w:val="00340458"/>
    <w:rsid w:val="0034200F"/>
    <w:rsid w:val="003446A0"/>
    <w:rsid w:val="0034481B"/>
    <w:rsid w:val="00350130"/>
    <w:rsid w:val="00354334"/>
    <w:rsid w:val="0036180C"/>
    <w:rsid w:val="00362064"/>
    <w:rsid w:val="00363CF5"/>
    <w:rsid w:val="00364344"/>
    <w:rsid w:val="003702CA"/>
    <w:rsid w:val="00370617"/>
    <w:rsid w:val="00382F1F"/>
    <w:rsid w:val="00391DA4"/>
    <w:rsid w:val="0039276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8FD"/>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2E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6B0"/>
    <w:rsid w:val="005536CD"/>
    <w:rsid w:val="00554051"/>
    <w:rsid w:val="005548E3"/>
    <w:rsid w:val="00557240"/>
    <w:rsid w:val="005651F3"/>
    <w:rsid w:val="00571848"/>
    <w:rsid w:val="00572184"/>
    <w:rsid w:val="00577A15"/>
    <w:rsid w:val="005802CF"/>
    <w:rsid w:val="00580533"/>
    <w:rsid w:val="0059131D"/>
    <w:rsid w:val="005B3F92"/>
    <w:rsid w:val="005B479C"/>
    <w:rsid w:val="005B561E"/>
    <w:rsid w:val="005B56E1"/>
    <w:rsid w:val="005C07E4"/>
    <w:rsid w:val="005C2124"/>
    <w:rsid w:val="005C336F"/>
    <w:rsid w:val="005C746F"/>
    <w:rsid w:val="005C7F3C"/>
    <w:rsid w:val="005E017C"/>
    <w:rsid w:val="005E50C6"/>
    <w:rsid w:val="005F2A97"/>
    <w:rsid w:val="005F399B"/>
    <w:rsid w:val="006019F8"/>
    <w:rsid w:val="00605B20"/>
    <w:rsid w:val="0061156F"/>
    <w:rsid w:val="00613FF5"/>
    <w:rsid w:val="006155A8"/>
    <w:rsid w:val="00621B94"/>
    <w:rsid w:val="00626239"/>
    <w:rsid w:val="006325FF"/>
    <w:rsid w:val="00635316"/>
    <w:rsid w:val="00635449"/>
    <w:rsid w:val="006378C5"/>
    <w:rsid w:val="00645E6A"/>
    <w:rsid w:val="00665CBC"/>
    <w:rsid w:val="00667A5C"/>
    <w:rsid w:val="00677316"/>
    <w:rsid w:val="00677A67"/>
    <w:rsid w:val="00686AEB"/>
    <w:rsid w:val="0069098A"/>
    <w:rsid w:val="006B0A5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733"/>
    <w:rsid w:val="007502CB"/>
    <w:rsid w:val="007503C5"/>
    <w:rsid w:val="00752D79"/>
    <w:rsid w:val="00752E20"/>
    <w:rsid w:val="00756EDE"/>
    <w:rsid w:val="007571B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86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1E6"/>
    <w:rsid w:val="008A31C5"/>
    <w:rsid w:val="008A4F9A"/>
    <w:rsid w:val="008A69D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71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2C7"/>
    <w:rsid w:val="00A305D6"/>
    <w:rsid w:val="00A342C4"/>
    <w:rsid w:val="00A50F6B"/>
    <w:rsid w:val="00A52237"/>
    <w:rsid w:val="00A551D6"/>
    <w:rsid w:val="00A6251B"/>
    <w:rsid w:val="00A6497C"/>
    <w:rsid w:val="00A6754E"/>
    <w:rsid w:val="00A70F58"/>
    <w:rsid w:val="00A72987"/>
    <w:rsid w:val="00A7346B"/>
    <w:rsid w:val="00A84C4F"/>
    <w:rsid w:val="00A932A1"/>
    <w:rsid w:val="00A935DC"/>
    <w:rsid w:val="00A96E06"/>
    <w:rsid w:val="00AA6197"/>
    <w:rsid w:val="00AA6C70"/>
    <w:rsid w:val="00AB16FD"/>
    <w:rsid w:val="00AB4813"/>
    <w:rsid w:val="00AC5D81"/>
    <w:rsid w:val="00AC6466"/>
    <w:rsid w:val="00AC7639"/>
    <w:rsid w:val="00AD08BB"/>
    <w:rsid w:val="00AD0EC0"/>
    <w:rsid w:val="00AD70D6"/>
    <w:rsid w:val="00AD75BC"/>
    <w:rsid w:val="00AD7A22"/>
    <w:rsid w:val="00AD7BB0"/>
    <w:rsid w:val="00AD7BC9"/>
    <w:rsid w:val="00AE1871"/>
    <w:rsid w:val="00AE76E7"/>
    <w:rsid w:val="00AF1A8C"/>
    <w:rsid w:val="00B0116D"/>
    <w:rsid w:val="00B01173"/>
    <w:rsid w:val="00B02F35"/>
    <w:rsid w:val="00B05A3C"/>
    <w:rsid w:val="00B07100"/>
    <w:rsid w:val="00B1138C"/>
    <w:rsid w:val="00B2018A"/>
    <w:rsid w:val="00B2574A"/>
    <w:rsid w:val="00B35D8A"/>
    <w:rsid w:val="00B4277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E19"/>
    <w:rsid w:val="00C70140"/>
    <w:rsid w:val="00C73CA7"/>
    <w:rsid w:val="00C77FE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E0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D10"/>
    <w:rsid w:val="00DE10D1"/>
    <w:rsid w:val="00DE2514"/>
    <w:rsid w:val="00DE6851"/>
    <w:rsid w:val="00DF03EE"/>
    <w:rsid w:val="00E01B71"/>
    <w:rsid w:val="00E05CC9"/>
    <w:rsid w:val="00E12261"/>
    <w:rsid w:val="00E15573"/>
    <w:rsid w:val="00E17E1E"/>
    <w:rsid w:val="00E25A5B"/>
    <w:rsid w:val="00E304D6"/>
    <w:rsid w:val="00E373C7"/>
    <w:rsid w:val="00E379AE"/>
    <w:rsid w:val="00E4267B"/>
    <w:rsid w:val="00E42F13"/>
    <w:rsid w:val="00E452DF"/>
    <w:rsid w:val="00E469FD"/>
    <w:rsid w:val="00E543CF"/>
    <w:rsid w:val="00E546FD"/>
    <w:rsid w:val="00E57E2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81A"/>
    <w:rsid w:val="00F15583"/>
    <w:rsid w:val="00F200EE"/>
    <w:rsid w:val="00F22481"/>
    <w:rsid w:val="00F2542E"/>
    <w:rsid w:val="00F27278"/>
    <w:rsid w:val="00F344E3"/>
    <w:rsid w:val="00F34D58"/>
    <w:rsid w:val="00F41A9D"/>
    <w:rsid w:val="00F44314"/>
    <w:rsid w:val="00F54B9C"/>
    <w:rsid w:val="00F56E96"/>
    <w:rsid w:val="00F573DD"/>
    <w:rsid w:val="00F600C3"/>
    <w:rsid w:val="00F61E59"/>
    <w:rsid w:val="00F63D99"/>
    <w:rsid w:val="00F6426B"/>
    <w:rsid w:val="00F709B3"/>
    <w:rsid w:val="00F71A5E"/>
    <w:rsid w:val="00F7661F"/>
    <w:rsid w:val="00F8523B"/>
    <w:rsid w:val="00F9307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1F1ECF-F2E3-4BB1-85D3-4B3F1B346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77A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078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781A"/>
    <w:rPr>
      <w:rFonts w:ascii="Segoe UI" w:hAnsi="Segoe UI" w:cs="Segoe UI"/>
      <w:spacing w:val="4"/>
      <w:sz w:val="18"/>
      <w:szCs w:val="18"/>
    </w:rPr>
  </w:style>
  <w:style w:type="character" w:styleId="LineNumber">
    <w:name w:val="line number"/>
    <w:basedOn w:val="DefaultParagraphFont"/>
    <w:semiHidden/>
    <w:unhideWhenUsed/>
    <w:rsid w:val="00897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886</Words>
  <Characters>5057</Characters>
  <Application>Microsoft Office Word</Application>
  <DocSecurity>0</DocSecurity>
  <Lines>132</Lines>
  <Paragraphs>35</Paragraphs>
  <ScaleCrop>false</ScaleCrop>
  <HeadingPairs>
    <vt:vector size="2" baseType="variant">
      <vt:variant>
        <vt:lpstr>Title</vt:lpstr>
      </vt:variant>
      <vt:variant>
        <vt:i4>1</vt:i4>
      </vt:variant>
    </vt:vector>
  </HeadingPairs>
  <TitlesOfParts>
    <vt:vector size="1" baseType="lpstr">
      <vt:lpstr>ACR135</vt:lpstr>
    </vt:vector>
  </TitlesOfParts>
  <Manager>R225</Manager>
  <Company>NJ Office of Legislative Services</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ACR135</dc:title>
  <dc:subject/>
  <dc:creator>Assemblywoman  JASEY, Assemblywoman  TIMBERLAKE</dc:creator>
  <cp:keywords>ACR135|4|LG |320|252|247|N|0|</cp:keywords>
  <dc:description>INTRODUCED FEBRUARY 24, 2020</dc:description>
  <cp:lastModifiedBy>Todaro, Vivian</cp:lastModifiedBy>
  <cp:revision>2</cp:revision>
  <cp:lastPrinted>2020-04-13T23:11:00Z</cp:lastPrinted>
  <dcterms:created xsi:type="dcterms:W3CDTF">2020-04-27T13:06:00Z</dcterms:created>
  <dcterms:modified xsi:type="dcterms:W3CDTF">2020-04-27T13:06:00Z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