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5AD" w:rsidRDefault="002E35AD" w:rsidP="002E35AD">
      <w:pPr>
        <w:pStyle w:val="bpuBill"/>
      </w:pPr>
      <w:bookmarkStart w:id="0" w:name="bpuFrontPg"/>
      <w:bookmarkStart w:id="1" w:name="_GoBack"/>
      <w:bookmarkEnd w:id="0"/>
      <w:bookmarkEnd w:id="1"/>
      <w:r>
        <w:t xml:space="preserve">ASSEMBLY CONCURRENT RESOLUTION No. 150 </w:t>
      </w:r>
    </w:p>
    <w:p w:rsidR="002E35AD" w:rsidRPr="009D38FF" w:rsidRDefault="002E35AD" w:rsidP="002E3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665" r:id="rId7"/>
        </w:object>
      </w:r>
    </w:p>
    <w:p w:rsidR="002E35AD" w:rsidRDefault="002E35AD" w:rsidP="002E35AD">
      <w:pPr>
        <w:pStyle w:val="bpuState"/>
      </w:pPr>
      <w:r>
        <w:t>STATE OF NEW JERSEY</w:t>
      </w:r>
    </w:p>
    <w:p w:rsidR="002E35AD" w:rsidRDefault="002E35AD" w:rsidP="002E35AD">
      <w:pPr>
        <w:pStyle w:val="bpuLegislature"/>
      </w:pPr>
      <w:proofErr w:type="gramStart"/>
      <w:r>
        <w:t>219th</w:t>
      </w:r>
      <w:proofErr w:type="gramEnd"/>
      <w:r>
        <w:t xml:space="preserve"> LEGISLATURE</w:t>
      </w:r>
    </w:p>
    <w:p w:rsidR="002E35AD" w:rsidRDefault="002E35AD" w:rsidP="002E35AD">
      <w:pPr>
        <w:pStyle w:val="bpuWpGraphic"/>
      </w:pPr>
      <w:r>
        <w:object w:dxaOrig="8985" w:dyaOrig="255">
          <v:shape id="_x0000_i1026" type="#_x0000_t75" style="width:6in;height:11.8pt" o:ole="">
            <v:imagedata r:id="rId6" o:title=""/>
          </v:shape>
          <o:OLEObject Type="Embed" ProgID="WPWin6.1" ShapeID="_x0000_i1026" DrawAspect="Content" ObjectID="_1644215666" r:id="rId8"/>
        </w:object>
      </w:r>
      <w:r>
        <w:t xml:space="preserve">  </w:t>
      </w:r>
    </w:p>
    <w:p w:rsidR="002E35AD" w:rsidRDefault="002E35AD" w:rsidP="002E35AD">
      <w:pPr>
        <w:pStyle w:val="bpuIntro"/>
      </w:pPr>
      <w:r>
        <w:t>INTRODUCED FEBRUARY 25, 2020</w:t>
      </w:r>
    </w:p>
    <w:p w:rsidR="002E35AD" w:rsidRDefault="002E35AD" w:rsidP="002E35AD">
      <w:pPr>
        <w:pStyle w:val="bpuIntro"/>
      </w:pPr>
    </w:p>
    <w:p w:rsidR="002E35AD" w:rsidRDefault="002E35AD" w:rsidP="002E35AD">
      <w:pPr>
        <w:pStyle w:val="bpuIntro"/>
        <w:sectPr w:rsidR="002E35AD" w:rsidSect="002E35AD">
          <w:headerReference w:type="even" r:id="rId9"/>
          <w:headerReference w:type="default" r:id="rId10"/>
          <w:pgSz w:w="12240" w:h="20160" w:code="5"/>
          <w:pgMar w:top="2160" w:right="1440" w:bottom="1440" w:left="1440" w:header="72" w:footer="720" w:gutter="0"/>
          <w:pgNumType w:start="1"/>
          <w:cols w:space="720"/>
          <w:docGrid w:linePitch="360"/>
        </w:sectPr>
      </w:pPr>
    </w:p>
    <w:p w:rsidR="002E35AD" w:rsidRDefault="002E35AD" w:rsidP="002E35AD">
      <w:pPr>
        <w:pStyle w:val="bpuIntro"/>
      </w:pPr>
    </w:p>
    <w:p w:rsidR="002E35AD" w:rsidRDefault="002E35AD" w:rsidP="002E35AD">
      <w:pPr>
        <w:pStyle w:val="bpuSponsor"/>
      </w:pPr>
      <w:r>
        <w:t>Sponsored by:</w:t>
      </w:r>
    </w:p>
    <w:p w:rsidR="002E35AD" w:rsidRDefault="002E35AD" w:rsidP="002E35AD">
      <w:pPr>
        <w:pStyle w:val="bpuSponsor"/>
      </w:pPr>
      <w:proofErr w:type="gramStart"/>
      <w:r>
        <w:t>Assemblywoman  DIANNE</w:t>
      </w:r>
      <w:proofErr w:type="gramEnd"/>
      <w:r>
        <w:t xml:space="preserve"> C. GOVE</w:t>
      </w:r>
    </w:p>
    <w:p w:rsidR="002E35AD" w:rsidRDefault="002E35AD" w:rsidP="002E35AD">
      <w:pPr>
        <w:pStyle w:val="bpuSponsor"/>
      </w:pPr>
      <w:r>
        <w:t>District 9 (Atlantic, Burlington and Ocean)</w:t>
      </w:r>
    </w:p>
    <w:p w:rsidR="002E35AD" w:rsidRDefault="002E35AD" w:rsidP="002E35AD">
      <w:pPr>
        <w:pStyle w:val="bpuSponsor"/>
      </w:pPr>
      <w:proofErr w:type="gramStart"/>
      <w:r>
        <w:t>Assemblyman  BRIAN</w:t>
      </w:r>
      <w:proofErr w:type="gramEnd"/>
      <w:r>
        <w:t xml:space="preserve"> E. RUMPF</w:t>
      </w:r>
    </w:p>
    <w:p w:rsidR="002E35AD" w:rsidRDefault="002E35AD" w:rsidP="002E35AD">
      <w:pPr>
        <w:pStyle w:val="bpuSponsor"/>
      </w:pPr>
      <w:r>
        <w:t>District 9 (Atlantic, Burlington and Ocean)</w:t>
      </w:r>
    </w:p>
    <w:p w:rsidR="002E35AD" w:rsidRDefault="002E35AD" w:rsidP="002E35AD">
      <w:pPr>
        <w:pStyle w:val="bpuSponsor"/>
      </w:pPr>
    </w:p>
    <w:p w:rsidR="002E35AD" w:rsidRDefault="002E35AD" w:rsidP="002E35AD">
      <w:pPr>
        <w:pStyle w:val="bpuSponsor"/>
      </w:pPr>
    </w:p>
    <w:p w:rsidR="002E35AD" w:rsidRDefault="002E35AD" w:rsidP="002E35AD">
      <w:pPr>
        <w:pStyle w:val="bpuSponsor"/>
      </w:pPr>
    </w:p>
    <w:p w:rsidR="002E35AD" w:rsidRDefault="002E35AD" w:rsidP="002E35AD">
      <w:pPr>
        <w:pStyle w:val="bpuSponsor"/>
      </w:pPr>
    </w:p>
    <w:p w:rsidR="002E35AD" w:rsidRDefault="002E35AD" w:rsidP="002E35AD">
      <w:pPr>
        <w:pStyle w:val="bpuSponsor"/>
      </w:pPr>
      <w:r>
        <w:t>SYNOPSIS</w:t>
      </w:r>
    </w:p>
    <w:p w:rsidR="002E35AD" w:rsidRDefault="002E35AD" w:rsidP="002E35AD">
      <w:pPr>
        <w:pStyle w:val="bpuNormText"/>
      </w:pPr>
      <w:r>
        <w:tab/>
        <w:t xml:space="preserve">Proposes constitutional amendment to restrict use of condemnation power against non-blighted property for private economic development purposes. </w:t>
      </w:r>
    </w:p>
    <w:p w:rsidR="002E35AD" w:rsidRDefault="002E35AD" w:rsidP="002E35AD">
      <w:pPr>
        <w:pStyle w:val="bpuNormText"/>
      </w:pPr>
    </w:p>
    <w:p w:rsidR="002E35AD" w:rsidRDefault="002E35AD" w:rsidP="002E35AD">
      <w:pPr>
        <w:pStyle w:val="bpuSponsor"/>
      </w:pPr>
      <w:r>
        <w:t xml:space="preserve">CURRENT VERSION OF TEXT </w:t>
      </w:r>
    </w:p>
    <w:p w:rsidR="002E35AD" w:rsidRDefault="002E35AD" w:rsidP="002E35AD">
      <w:pPr>
        <w:pStyle w:val="bpuNormText"/>
      </w:pPr>
      <w:r>
        <w:tab/>
        <w:t>As introduced.</w:t>
      </w:r>
    </w:p>
    <w:p w:rsidR="002E35AD" w:rsidRDefault="002E35AD" w:rsidP="002E35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35AD" w:rsidRDefault="002E35AD" w:rsidP="008916EC">
      <w:pPr>
        <w:pStyle w:val="FronterPage"/>
        <w:tabs>
          <w:tab w:val="clear" w:pos="720"/>
          <w:tab w:val="clear" w:pos="1440"/>
          <w:tab w:val="clear" w:pos="2160"/>
          <w:tab w:val="clear" w:pos="2880"/>
          <w:tab w:val="clear" w:pos="3600"/>
          <w:tab w:val="clear" w:pos="4320"/>
          <w:tab w:val="clear" w:pos="5040"/>
        </w:tabs>
        <w:sectPr w:rsidR="002E35AD" w:rsidSect="002E35AD">
          <w:type w:val="continuous"/>
          <w:pgSz w:w="12240" w:h="20160" w:code="5"/>
          <w:pgMar w:top="1440" w:right="2275" w:bottom="1440" w:left="2275" w:header="72" w:footer="720" w:gutter="0"/>
          <w:pgNumType w:start="1"/>
          <w:cols w:space="720"/>
          <w:docGrid w:linePitch="360"/>
        </w:sectPr>
      </w:pPr>
    </w:p>
    <w:p w:rsidR="00A77C49" w:rsidRDefault="00A77C49" w:rsidP="00A77C49">
      <w:pPr>
        <w:pStyle w:val="HangingAnAct"/>
      </w:pPr>
      <w:r w:rsidRPr="00A77C49">
        <w:rPr>
          <w:rStyle w:val="BillHead"/>
        </w:rPr>
        <w:lastRenderedPageBreak/>
        <w:t>A Concurrent Resolution</w:t>
      </w:r>
      <w:r>
        <w:t xml:space="preserve"> proposing to amend Article VIII, Section III, paragraph 1 of the Constitution of the State of </w:t>
      </w:r>
      <w:smartTag w:uri="urn:schemas-microsoft-com:office:smarttags" w:element="place">
        <w:smartTag w:uri="urn:schemas-microsoft-com:office:smarttags" w:element="State">
          <w:r>
            <w:t>New Jersey</w:t>
          </w:r>
        </w:smartTag>
      </w:smartTag>
      <w:r>
        <w:t>.</w:t>
      </w: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left" w:pos="-1440"/>
          <w:tab w:val="left" w:pos="-720"/>
          <w:tab w:val="left" w:pos="0"/>
        </w:tabs>
        <w:spacing w:line="287" w:lineRule="auto"/>
      </w:pPr>
      <w:r>
        <w:tab/>
      </w:r>
      <w:r>
        <w:rPr>
          <w:b/>
          <w:smallCaps/>
        </w:rPr>
        <w:t>Be It Resolved</w:t>
      </w:r>
      <w:r>
        <w:t xml:space="preserve"> </w:t>
      </w:r>
      <w:r>
        <w:rPr>
          <w:i/>
        </w:rPr>
        <w:t>by the</w:t>
      </w:r>
      <w:r w:rsidRPr="008C35E4">
        <w:rPr>
          <w:i/>
        </w:rPr>
        <w:t xml:space="preserve"> </w:t>
      </w:r>
      <w:r>
        <w:rPr>
          <w:i/>
        </w:rPr>
        <w:t xml:space="preserve">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center" w:pos="3420"/>
        </w:tabs>
        <w:spacing w:line="287" w:lineRule="auto"/>
        <w:jc w:val="center"/>
      </w:pPr>
      <w:r>
        <w:t>PROPOSED AMENDMENT</w:t>
      </w: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left" w:pos="-1440"/>
          <w:tab w:val="left" w:pos="-720"/>
          <w:tab w:val="left" w:pos="0"/>
        </w:tabs>
        <w:spacing w:line="287" w:lineRule="auto"/>
      </w:pPr>
      <w:r>
        <w:tab/>
        <w:t>Amend Article VIII, Section III, paragraph 1, to read as follows:</w:t>
      </w:r>
    </w:p>
    <w:p w:rsidR="00A77C49" w:rsidRDefault="00A77C49" w:rsidP="00A77C49">
      <w:pPr>
        <w:widowControl w:val="0"/>
        <w:tabs>
          <w:tab w:val="left" w:pos="-1440"/>
          <w:tab w:val="left" w:pos="-720"/>
          <w:tab w:val="left" w:pos="0"/>
        </w:tabs>
        <w:spacing w:line="287" w:lineRule="auto"/>
      </w:pPr>
      <w:r>
        <w:tab/>
        <w:t>1.</w:t>
      </w:r>
      <w:r>
        <w:tab/>
        <w:t xml:space="preserve">The clearance, </w:t>
      </w:r>
      <w:proofErr w:type="spellStart"/>
      <w:r>
        <w:t>replanning</w:t>
      </w:r>
      <w:proofErr w:type="spellEnd"/>
      <w:r>
        <w:t>, development or redevelopment of blighted areas shall be a public purpose and public use, for which private property may be taken or acquired</w:t>
      </w:r>
      <w:r>
        <w:rPr>
          <w:u w:val="single"/>
        </w:rPr>
        <w:t>; provided, however, that private property that is not itself blighted but is located within a blighted area shall not be taken for the use of, or the transfer to, a private entity for economic development purposes</w:t>
      </w:r>
      <w:r>
        <w:t xml:space="preserve">.  Municipal, public or private corporations may be authorized by law to undertake such clearance, </w:t>
      </w:r>
      <w:proofErr w:type="spellStart"/>
      <w:r>
        <w:t>replanning</w:t>
      </w:r>
      <w:proofErr w:type="spellEnd"/>
      <w:r>
        <w:t>, development or redevelopment; and improvements made for these purposes and uses, or for any of them, may be exempted from taxation, in whole or in part, for a limited period of time during which the profits of and dividends payable by any private corporation enjoying such tax exemption shall be limited by law.  The conditions of use, ownership, management and control of such improvements shall be regulated by law.</w:t>
      </w:r>
    </w:p>
    <w:p w:rsidR="00A77C49" w:rsidRDefault="00A77C49" w:rsidP="00A77C49">
      <w:pPr>
        <w:widowControl w:val="0"/>
        <w:tabs>
          <w:tab w:val="left" w:pos="-1440"/>
          <w:tab w:val="left" w:pos="-720"/>
          <w:tab w:val="left" w:pos="0"/>
        </w:tabs>
        <w:spacing w:line="287" w:lineRule="auto"/>
      </w:pPr>
      <w:r>
        <w:t>(</w:t>
      </w:r>
      <w:proofErr w:type="spellStart"/>
      <w:r>
        <w:t>cf</w:t>
      </w:r>
      <w:proofErr w:type="spellEnd"/>
      <w:r>
        <w:t xml:space="preserve">: </w:t>
      </w:r>
      <w:proofErr w:type="spellStart"/>
      <w:r>
        <w:t>Art.VIII</w:t>
      </w:r>
      <w:proofErr w:type="spellEnd"/>
      <w:r>
        <w:t xml:space="preserve">, </w:t>
      </w:r>
      <w:proofErr w:type="spellStart"/>
      <w:r>
        <w:t>Sec.III</w:t>
      </w:r>
      <w:proofErr w:type="spellEnd"/>
      <w:r>
        <w:t>, para. 1)</w:t>
      </w: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A77C49" w:rsidRDefault="00A77C49" w:rsidP="00A77C49">
      <w:pPr>
        <w:widowControl w:val="0"/>
        <w:tabs>
          <w:tab w:val="left" w:pos="-1440"/>
          <w:tab w:val="left" w:pos="-720"/>
          <w:tab w:val="left" w:pos="0"/>
        </w:tabs>
        <w:spacing w:line="287" w:lineRule="auto"/>
      </w:pPr>
      <w:r>
        <w:tab/>
        <w:t>There shall be printed on each official ballot to be used at the general election, the following:</w:t>
      </w:r>
    </w:p>
    <w:p w:rsidR="009B4909" w:rsidRDefault="00A77C49" w:rsidP="009B4909">
      <w:pPr>
        <w:widowControl w:val="0"/>
        <w:tabs>
          <w:tab w:val="left" w:pos="-1440"/>
          <w:tab w:val="left" w:pos="-720"/>
          <w:tab w:val="left" w:pos="0"/>
        </w:tabs>
        <w:spacing w:line="287" w:lineRule="auto"/>
      </w:pPr>
      <w:r>
        <w:tab/>
        <w:t>a.</w:t>
      </w:r>
      <w:r>
        <w:tab/>
        <w:t xml:space="preserve">In every municipality in which voting machines are not used, </w:t>
      </w:r>
      <w:r w:rsidR="009B4909">
        <w:br w:type="page"/>
      </w:r>
    </w:p>
    <w:p w:rsidR="00A77C49" w:rsidRDefault="00A77C49" w:rsidP="00A77C49">
      <w:pPr>
        <w:widowControl w:val="0"/>
        <w:tabs>
          <w:tab w:val="left" w:pos="-1440"/>
          <w:tab w:val="left" w:pos="-720"/>
          <w:tab w:val="left" w:pos="0"/>
        </w:tabs>
        <w:spacing w:line="287" w:lineRule="auto"/>
      </w:pPr>
      <w:r>
        <w:lastRenderedPageBreak/>
        <w:t>a legend which shall immediately precede the question, as follows:</w:t>
      </w:r>
    </w:p>
    <w:p w:rsidR="00A77C49" w:rsidRDefault="00A77C49" w:rsidP="00A77C49">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A77C49" w:rsidRDefault="00A77C49" w:rsidP="00A77C49">
      <w:pPr>
        <w:widowControl w:val="0"/>
        <w:tabs>
          <w:tab w:val="left" w:pos="-1440"/>
          <w:tab w:val="left" w:pos="-720"/>
          <w:tab w:val="left" w:pos="0"/>
        </w:tabs>
        <w:spacing w:line="287" w:lineRule="auto"/>
      </w:pPr>
      <w:r>
        <w:tab/>
        <w:t>b.</w:t>
      </w:r>
      <w:r>
        <w:tab/>
        <w:t>In every municipality the following question:</w:t>
      </w:r>
    </w:p>
    <w:p w:rsidR="00A77C49" w:rsidRDefault="00A77C49" w:rsidP="00A77C49">
      <w:pPr>
        <w:widowControl w:val="0"/>
        <w:tabs>
          <w:tab w:val="left" w:pos="-1440"/>
          <w:tab w:val="left" w:pos="-720"/>
          <w:tab w:val="left" w:pos="0"/>
        </w:tabs>
        <w:spacing w:line="287" w:lineRule="auto"/>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77C49" w:rsidTr="002A5C3C">
        <w:trPr>
          <w:cantSplit/>
          <w:trHeight w:val="576"/>
        </w:trPr>
        <w:tc>
          <w:tcPr>
            <w:tcW w:w="648" w:type="dxa"/>
            <w:tcBorders>
              <w:bottom w:val="nil"/>
            </w:tcBorders>
          </w:tcPr>
          <w:p w:rsidR="00A77C49" w:rsidRDefault="00A77C49" w:rsidP="002A5C3C"/>
        </w:tc>
        <w:tc>
          <w:tcPr>
            <w:tcW w:w="1080" w:type="dxa"/>
            <w:tcBorders>
              <w:bottom w:val="nil"/>
            </w:tcBorders>
          </w:tcPr>
          <w:p w:rsidR="00A77C49" w:rsidRDefault="00A77C49" w:rsidP="002A5C3C"/>
        </w:tc>
        <w:tc>
          <w:tcPr>
            <w:tcW w:w="4723" w:type="dxa"/>
            <w:tcBorders>
              <w:bottom w:val="nil"/>
            </w:tcBorders>
            <w:tcMar>
              <w:top w:w="58" w:type="dxa"/>
            </w:tcMar>
          </w:tcPr>
          <w:p w:rsidR="00A77C49" w:rsidRPr="00C4258C" w:rsidRDefault="00A77C49" w:rsidP="002A5C3C">
            <w:pPr>
              <w:jc w:val="center"/>
            </w:pPr>
            <w:r>
              <w:t>TITLE CONSTITUTIONAL AMENDMENT LIMITING POWER TO CONDEMN NON-BLIGHTED PROPERTY FOR ECONOMIC DEVELOPMENT PURPOSES</w:t>
            </w:r>
          </w:p>
        </w:tc>
      </w:tr>
      <w:tr w:rsidR="00A77C49" w:rsidTr="002A5C3C">
        <w:trPr>
          <w:trHeight w:val="461"/>
        </w:trPr>
        <w:tc>
          <w:tcPr>
            <w:tcW w:w="648" w:type="dxa"/>
            <w:tcBorders>
              <w:top w:val="nil"/>
            </w:tcBorders>
          </w:tcPr>
          <w:p w:rsidR="00A77C49" w:rsidRDefault="00A77C49" w:rsidP="002A5C3C"/>
        </w:tc>
        <w:tc>
          <w:tcPr>
            <w:tcW w:w="1080" w:type="dxa"/>
            <w:tcBorders>
              <w:top w:val="nil"/>
            </w:tcBorders>
            <w:vAlign w:val="center"/>
          </w:tcPr>
          <w:p w:rsidR="00A77C49" w:rsidRDefault="00A77C49" w:rsidP="002A5C3C">
            <w:pPr>
              <w:jc w:val="center"/>
              <w:rPr>
                <w:sz w:val="22"/>
                <w:szCs w:val="22"/>
              </w:rPr>
            </w:pPr>
            <w:r w:rsidRPr="00C4258C">
              <w:rPr>
                <w:sz w:val="22"/>
                <w:szCs w:val="22"/>
              </w:rPr>
              <w:t>YES</w:t>
            </w: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Pr="00C4258C" w:rsidRDefault="00A77C49" w:rsidP="002A5C3C">
            <w:pPr>
              <w:jc w:val="center"/>
              <w:rPr>
                <w:sz w:val="22"/>
                <w:szCs w:val="22"/>
              </w:rPr>
            </w:pPr>
          </w:p>
        </w:tc>
        <w:tc>
          <w:tcPr>
            <w:tcW w:w="4723" w:type="dxa"/>
            <w:tcBorders>
              <w:top w:val="nil"/>
            </w:tcBorders>
          </w:tcPr>
          <w:p w:rsidR="00A77C49" w:rsidRDefault="00A77C49" w:rsidP="002A5C3C">
            <w:pPr>
              <w:widowControl w:val="0"/>
              <w:tabs>
                <w:tab w:val="left" w:pos="-1440"/>
                <w:tab w:val="left" w:pos="-720"/>
                <w:tab w:val="left" w:pos="0"/>
              </w:tabs>
              <w:spacing w:before="92" w:after="44" w:line="287" w:lineRule="auto"/>
            </w:pPr>
            <w:r>
              <w:t xml:space="preserve">  Do you approve amending the Constitution so that the government cannot take property that is not blighted, but located in a blighted area, and transfer it to a private party to be redeveloped?</w:t>
            </w:r>
          </w:p>
        </w:tc>
      </w:tr>
      <w:tr w:rsidR="00A77C49" w:rsidTr="002A5C3C">
        <w:trPr>
          <w:trHeight w:val="461"/>
        </w:trPr>
        <w:tc>
          <w:tcPr>
            <w:tcW w:w="648" w:type="dxa"/>
            <w:tcBorders>
              <w:bottom w:val="nil"/>
            </w:tcBorders>
          </w:tcPr>
          <w:p w:rsidR="00A77C49" w:rsidRDefault="00A77C49" w:rsidP="002A5C3C"/>
        </w:tc>
        <w:tc>
          <w:tcPr>
            <w:tcW w:w="1080" w:type="dxa"/>
            <w:tcBorders>
              <w:bottom w:val="nil"/>
            </w:tcBorders>
          </w:tcPr>
          <w:p w:rsidR="00A77C49" w:rsidRDefault="00A77C49" w:rsidP="002A5C3C"/>
        </w:tc>
        <w:tc>
          <w:tcPr>
            <w:tcW w:w="4723" w:type="dxa"/>
            <w:tcBorders>
              <w:bottom w:val="nil"/>
            </w:tcBorders>
            <w:vAlign w:val="center"/>
          </w:tcPr>
          <w:p w:rsidR="00A77C49" w:rsidRPr="00C4258C" w:rsidRDefault="00A77C49" w:rsidP="00A77C49">
            <w:pPr>
              <w:jc w:val="center"/>
            </w:pPr>
            <w:r>
              <w:t>INTERPRETIVE STATEMENT</w:t>
            </w:r>
          </w:p>
        </w:tc>
      </w:tr>
      <w:tr w:rsidR="00A77C49" w:rsidTr="002A5C3C">
        <w:trPr>
          <w:trHeight w:val="461"/>
        </w:trPr>
        <w:tc>
          <w:tcPr>
            <w:tcW w:w="648" w:type="dxa"/>
            <w:tcBorders>
              <w:top w:val="nil"/>
            </w:tcBorders>
          </w:tcPr>
          <w:p w:rsidR="00A77C49" w:rsidRDefault="00A77C49" w:rsidP="002A5C3C"/>
        </w:tc>
        <w:tc>
          <w:tcPr>
            <w:tcW w:w="1080" w:type="dxa"/>
            <w:tcBorders>
              <w:top w:val="nil"/>
            </w:tcBorders>
            <w:vAlign w:val="bottom"/>
          </w:tcPr>
          <w:p w:rsidR="00A77C49" w:rsidRDefault="00A77C49" w:rsidP="002A5C3C">
            <w:pPr>
              <w:jc w:val="center"/>
              <w:rPr>
                <w:sz w:val="22"/>
                <w:szCs w:val="22"/>
              </w:rPr>
            </w:pPr>
            <w:r>
              <w:rPr>
                <w:sz w:val="22"/>
                <w:szCs w:val="22"/>
              </w:rPr>
              <w:t>NO</w:t>
            </w: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jc w:val="center"/>
              <w:rPr>
                <w:sz w:val="22"/>
                <w:szCs w:val="22"/>
              </w:rPr>
            </w:pPr>
          </w:p>
          <w:p w:rsidR="00A77C49" w:rsidRDefault="00A77C49" w:rsidP="002A5C3C">
            <w:pPr>
              <w:rPr>
                <w:sz w:val="22"/>
                <w:szCs w:val="22"/>
              </w:rPr>
            </w:pPr>
          </w:p>
          <w:p w:rsidR="00A77C49" w:rsidRPr="00C4258C" w:rsidRDefault="00A77C49" w:rsidP="002A5C3C">
            <w:pPr>
              <w:jc w:val="center"/>
              <w:rPr>
                <w:sz w:val="22"/>
                <w:szCs w:val="22"/>
              </w:rPr>
            </w:pPr>
          </w:p>
        </w:tc>
        <w:tc>
          <w:tcPr>
            <w:tcW w:w="4723" w:type="dxa"/>
            <w:tcBorders>
              <w:top w:val="nil"/>
            </w:tcBorders>
          </w:tcPr>
          <w:p w:rsidR="00A77C49" w:rsidRDefault="00A77C49" w:rsidP="002A5C3C">
            <w:pPr>
              <w:widowControl w:val="0"/>
              <w:tabs>
                <w:tab w:val="left" w:pos="-1440"/>
                <w:tab w:val="left" w:pos="-720"/>
                <w:tab w:val="left" w:pos="0"/>
              </w:tabs>
              <w:spacing w:before="92" w:after="44" w:line="287" w:lineRule="auto"/>
            </w:pPr>
            <w:r>
              <w:t xml:space="preserve">  This proposed amendment would prohibit the government from taking private property that is not blighted and turning it over to a private company to be redeveloped.  This action would be prohibited if the property was in a blighted area.</w:t>
            </w:r>
          </w:p>
          <w:p w:rsidR="00A77C49" w:rsidRDefault="00A77C49" w:rsidP="002A5C3C">
            <w:pPr>
              <w:widowControl w:val="0"/>
              <w:tabs>
                <w:tab w:val="left" w:pos="-1440"/>
                <w:tab w:val="left" w:pos="-720"/>
                <w:tab w:val="left" w:pos="0"/>
              </w:tabs>
              <w:spacing w:before="92" w:after="44" w:line="287" w:lineRule="auto"/>
            </w:pPr>
            <w:r>
              <w:t xml:space="preserve">  The United States Supreme Court has decided that private property can be taken in order to improve the economic health of a community, except when a state prohibits or limits such actions.</w:t>
            </w:r>
          </w:p>
          <w:p w:rsidR="00A77C49" w:rsidRDefault="00A77C49" w:rsidP="002A5C3C">
            <w:r>
              <w:t xml:space="preserve">  A “yes” vote will amend the Constitution so that property that is located in a blighted area but is not itself blighted cannot be taken to be redeveloped by a private party.  A “no” vote would leave the situation unchanged.</w:t>
            </w:r>
          </w:p>
        </w:tc>
      </w:tr>
    </w:tbl>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left" w:pos="-1440"/>
          <w:tab w:val="left" w:pos="-720"/>
          <w:tab w:val="left" w:pos="0"/>
        </w:tabs>
        <w:spacing w:line="287" w:lineRule="auto"/>
      </w:pPr>
    </w:p>
    <w:p w:rsidR="00A77C49" w:rsidRDefault="00A77C49" w:rsidP="00A77C49">
      <w:pPr>
        <w:widowControl w:val="0"/>
        <w:tabs>
          <w:tab w:val="center" w:pos="3420"/>
        </w:tabs>
        <w:spacing w:line="287" w:lineRule="auto"/>
        <w:jc w:val="center"/>
      </w:pPr>
      <w:r>
        <w:t>STATEMENT</w:t>
      </w:r>
    </w:p>
    <w:p w:rsidR="00A77C49" w:rsidRDefault="00A77C49" w:rsidP="00A77C49">
      <w:pPr>
        <w:widowControl w:val="0"/>
        <w:tabs>
          <w:tab w:val="center" w:pos="3420"/>
        </w:tabs>
        <w:spacing w:line="287" w:lineRule="auto"/>
        <w:jc w:val="center"/>
      </w:pPr>
    </w:p>
    <w:p w:rsidR="00A77C49" w:rsidRPr="00E7752C" w:rsidRDefault="00A77C49" w:rsidP="00A77C49">
      <w:pPr>
        <w:widowControl w:val="0"/>
        <w:tabs>
          <w:tab w:val="left" w:pos="-1440"/>
          <w:tab w:val="left" w:pos="-720"/>
          <w:tab w:val="left" w:pos="0"/>
        </w:tabs>
        <w:spacing w:line="287" w:lineRule="auto"/>
      </w:pPr>
      <w:r>
        <w:tab/>
        <w:t xml:space="preserve">This concurrent resolution proposes a constitutional amendment to restrict the use of the condemnation power.  Currently, a property that is not in a blighted condition, but is located in a blighted area designated by a municipal governing body to be in need of redevelopment, can be condemned upon the failure of a bona fide attempt to purchase it.  Such a property can then be turned over to a private company for that company’s own economic enrichment.  </w:t>
      </w:r>
      <w:r>
        <w:lastRenderedPageBreak/>
        <w:t>The courts have held that economic development is a public use for which the power of condemnation can be used, even when the public benefit is incidental to the private benefit.  This proposed amendment would prohibit this use of the condemnation power.  When the non-blighted property is to be used by, or transferred to, a private entity for economic development purposes, the condemnation power could not be used and the redeveloper would have to keep attempting to acquire the property through purchase alone, or build around the property.</w:t>
      </w:r>
    </w:p>
    <w:sectPr w:rsidR="00A77C49" w:rsidRPr="00E7752C" w:rsidSect="002E35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2EF" w:rsidRDefault="007E22EF">
      <w:r>
        <w:separator/>
      </w:r>
    </w:p>
  </w:endnote>
  <w:endnote w:type="continuationSeparator" w:id="0">
    <w:p w:rsidR="007E22EF" w:rsidRDefault="007E2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2DA" w:rsidRPr="00921C91" w:rsidRDefault="00A202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02DA" w:rsidRPr="00921C91" w:rsidRDefault="00A202DA">
    <w:pPr>
      <w:pStyle w:val="Footer"/>
      <w:rPr>
        <w:szCs w:val="18"/>
      </w:rPr>
    </w:pPr>
  </w:p>
  <w:p w:rsidR="00A202DA" w:rsidRPr="00921C91" w:rsidRDefault="00A202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2EF" w:rsidRDefault="007E22EF">
      <w:r>
        <w:separator/>
      </w:r>
    </w:p>
  </w:footnote>
  <w:footnote w:type="continuationSeparator" w:id="0">
    <w:p w:rsidR="007E22EF" w:rsidRDefault="007E2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6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35AD" w:rsidRDefault="002E35AD" w:rsidP="002E35AD">
    <w:pPr>
      <w:pStyle w:val="bpuHeadSpon"/>
    </w:pPr>
    <w:r w:rsidRPr="002E35AD">
      <w:rPr>
        <w:rStyle w:val="bpuHeadSponChar"/>
      </w:rPr>
      <w:t>ACR150</w:t>
    </w:r>
    <w:r>
      <w:t xml:space="preserve"> GOVE, RUMPF</w:t>
    </w:r>
  </w:p>
  <w:p w:rsidR="002E35AD" w:rsidRDefault="002E35AD" w:rsidP="002E35AD">
    <w:pPr>
      <w:pStyle w:val="bpuHeadSpon"/>
    </w:pPr>
    <w:r>
      <w:fldChar w:fldCharType="begin"/>
    </w:r>
    <w:r>
      <w:instrText xml:space="preserve"> PAGE  \* MERGEFORMAT </w:instrText>
    </w:r>
    <w:r>
      <w:fldChar w:fldCharType="separate"/>
    </w:r>
    <w:r w:rsidR="005C67B8">
      <w:rPr>
        <w:noProof/>
      </w:rPr>
      <w:t>4</w:t>
    </w:r>
    <w:r>
      <w:fldChar w:fldCharType="end"/>
    </w:r>
  </w:p>
  <w:p w:rsidR="002E35AD" w:rsidRDefault="002E35AD" w:rsidP="002E3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35AD" w:rsidRDefault="002E35AD" w:rsidP="002E35AD">
    <w:pPr>
      <w:pStyle w:val="bpuHeadSpon"/>
    </w:pPr>
    <w:r w:rsidRPr="002E35AD">
      <w:rPr>
        <w:rStyle w:val="bpuHeadSponChar"/>
      </w:rPr>
      <w:t>ACR150</w:t>
    </w:r>
    <w:r>
      <w:t xml:space="preserve"> GOVE, RUMPF</w:t>
    </w:r>
  </w:p>
  <w:p w:rsidR="002E35AD" w:rsidRDefault="002E35AD" w:rsidP="002E35AD">
    <w:pPr>
      <w:pStyle w:val="bpuHeadSpon"/>
    </w:pPr>
    <w:r>
      <w:fldChar w:fldCharType="begin"/>
    </w:r>
    <w:r>
      <w:instrText xml:space="preserve"> PAGE  \* MERGEFORMAT </w:instrText>
    </w:r>
    <w:r>
      <w:fldChar w:fldCharType="separate"/>
    </w:r>
    <w:r w:rsidR="005C67B8">
      <w:rPr>
        <w:noProof/>
      </w:rPr>
      <w:t>2</w:t>
    </w:r>
    <w:r>
      <w:fldChar w:fldCharType="end"/>
    </w:r>
  </w:p>
  <w:p w:rsidR="002E35AD" w:rsidRDefault="002E35AD" w:rsidP="002E3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2EF"/>
    <w:rsid w:val="000051BD"/>
    <w:rsid w:val="000160A5"/>
    <w:rsid w:val="0002335B"/>
    <w:rsid w:val="0003549A"/>
    <w:rsid w:val="000367AE"/>
    <w:rsid w:val="00043B22"/>
    <w:rsid w:val="00054975"/>
    <w:rsid w:val="00057D20"/>
    <w:rsid w:val="0006197C"/>
    <w:rsid w:val="0006281F"/>
    <w:rsid w:val="00075F8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5A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29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43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7B8"/>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B6C"/>
    <w:rsid w:val="00645E6A"/>
    <w:rsid w:val="006512A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36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1F8"/>
    <w:rsid w:val="007E22E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C68"/>
    <w:rsid w:val="00960958"/>
    <w:rsid w:val="00962D0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90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2DA"/>
    <w:rsid w:val="00A222C2"/>
    <w:rsid w:val="00A305D6"/>
    <w:rsid w:val="00A342C4"/>
    <w:rsid w:val="00A50F6B"/>
    <w:rsid w:val="00A52237"/>
    <w:rsid w:val="00A551D6"/>
    <w:rsid w:val="00A6251B"/>
    <w:rsid w:val="00A6754E"/>
    <w:rsid w:val="00A70F58"/>
    <w:rsid w:val="00A72987"/>
    <w:rsid w:val="00A7346B"/>
    <w:rsid w:val="00A77C49"/>
    <w:rsid w:val="00A84C4F"/>
    <w:rsid w:val="00A932A1"/>
    <w:rsid w:val="00A96E06"/>
    <w:rsid w:val="00AA6197"/>
    <w:rsid w:val="00AA6C70"/>
    <w:rsid w:val="00AB16FD"/>
    <w:rsid w:val="00AB4813"/>
    <w:rsid w:val="00AB5C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DB5B623-9B9B-43B0-B8CB-D413A39E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3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802</Words>
  <Characters>4127</Characters>
  <Application>Microsoft Office Word</Application>
  <DocSecurity>0</DocSecurity>
  <Lines>150</Lines>
  <Paragraphs>37</Paragraphs>
  <ScaleCrop>false</ScaleCrop>
  <HeadingPairs>
    <vt:vector size="2" baseType="variant">
      <vt:variant>
        <vt:lpstr>Title</vt:lpstr>
      </vt:variant>
      <vt:variant>
        <vt:i4>1</vt:i4>
      </vt:variant>
    </vt:vector>
  </HeadingPairs>
  <TitlesOfParts>
    <vt:vector size="1" baseType="lpstr">
      <vt:lpstr>ACR150</vt:lpstr>
    </vt:vector>
  </TitlesOfParts>
  <Manager>R229</Manager>
  <Company>NJ Office of Legislative Services</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ACR150</dc:title>
  <dc:subject/>
  <dc:creator>Assemblywoman  GOVE, Assemblyman  RUMPF</dc:creator>
  <cp:keywords>ACR150|4|LG |266|0|266|N|0|</cp:keywords>
  <dc:description>INTRODUCED FEBRUARY 25, 2020</dc:description>
  <cp:lastModifiedBy>Bell, Careema</cp:lastModifiedBy>
  <cp:revision>2</cp:revision>
  <cp:lastPrinted>2005-10-12T19:02:00Z</cp:lastPrinted>
  <dcterms:created xsi:type="dcterms:W3CDTF">2020-02-26T14:47:00Z</dcterms:created>
  <dcterms:modified xsi:type="dcterms:W3CDTF">2020-02-26T14:47:00Z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