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741" w:rsidRDefault="006E1741" w:rsidP="006E1741">
      <w:pPr>
        <w:pStyle w:val="bpuBill"/>
      </w:pPr>
      <w:bookmarkStart w:id="0" w:name="bpuFrontPg"/>
      <w:bookmarkStart w:id="1" w:name="_GoBack"/>
      <w:bookmarkEnd w:id="0"/>
      <w:bookmarkEnd w:id="1"/>
      <w:r>
        <w:t xml:space="preserve">ASSEMBLY CONCURRENT RESOLUTION No. 152 </w:t>
      </w:r>
    </w:p>
    <w:p w:rsidR="006E1741" w:rsidRPr="009D38FF" w:rsidRDefault="006E1741" w:rsidP="006E17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619" r:id="rId7"/>
        </w:object>
      </w:r>
    </w:p>
    <w:p w:rsidR="006E1741" w:rsidRDefault="006E1741" w:rsidP="006E1741">
      <w:pPr>
        <w:pStyle w:val="bpuState"/>
      </w:pPr>
      <w:r>
        <w:t>STATE OF NEW JERSEY</w:t>
      </w:r>
    </w:p>
    <w:p w:rsidR="006E1741" w:rsidRDefault="006E1741" w:rsidP="006E1741">
      <w:pPr>
        <w:pStyle w:val="bpuLegislature"/>
      </w:pPr>
      <w:proofErr w:type="gramStart"/>
      <w:r>
        <w:t>219th</w:t>
      </w:r>
      <w:proofErr w:type="gramEnd"/>
      <w:r>
        <w:t xml:space="preserve"> LEGISLATURE</w:t>
      </w:r>
    </w:p>
    <w:p w:rsidR="006E1741" w:rsidRDefault="006E1741" w:rsidP="006E1741">
      <w:pPr>
        <w:pStyle w:val="bpuWpGraphic"/>
      </w:pPr>
      <w:r>
        <w:object w:dxaOrig="8985" w:dyaOrig="255">
          <v:shape id="_x0000_i1026" type="#_x0000_t75" style="width:6in;height:11.8pt" o:ole="">
            <v:imagedata r:id="rId6" o:title=""/>
          </v:shape>
          <o:OLEObject Type="Embed" ProgID="WPWin6.1" ShapeID="_x0000_i1026" DrawAspect="Content" ObjectID="_1644215620" r:id="rId8"/>
        </w:object>
      </w:r>
      <w:r>
        <w:t xml:space="preserve">  </w:t>
      </w:r>
    </w:p>
    <w:p w:rsidR="006E1741" w:rsidRDefault="006E1741" w:rsidP="006E1741">
      <w:pPr>
        <w:pStyle w:val="bpuIntro"/>
      </w:pPr>
      <w:r>
        <w:t>INTRODUCED FEBRUARY 25, 2020</w:t>
      </w:r>
    </w:p>
    <w:p w:rsidR="006E1741" w:rsidRDefault="006E1741" w:rsidP="006E1741">
      <w:pPr>
        <w:pStyle w:val="bpuIntro"/>
      </w:pPr>
    </w:p>
    <w:p w:rsidR="006E1741" w:rsidRDefault="006E1741" w:rsidP="006E1741">
      <w:pPr>
        <w:pStyle w:val="bpuIntro"/>
        <w:sectPr w:rsidR="006E1741" w:rsidSect="006E1741">
          <w:headerReference w:type="even" r:id="rId9"/>
          <w:headerReference w:type="default" r:id="rId10"/>
          <w:pgSz w:w="12240" w:h="20160" w:code="5"/>
          <w:pgMar w:top="2160" w:right="1440" w:bottom="1440" w:left="1440" w:header="72" w:footer="720" w:gutter="0"/>
          <w:pgNumType w:start="1"/>
          <w:cols w:space="720"/>
          <w:docGrid w:linePitch="360"/>
        </w:sectPr>
      </w:pPr>
    </w:p>
    <w:p w:rsidR="006E1741" w:rsidRDefault="006E1741" w:rsidP="006E1741">
      <w:pPr>
        <w:pStyle w:val="bpuIntro"/>
      </w:pPr>
    </w:p>
    <w:p w:rsidR="006E1741" w:rsidRDefault="006E1741" w:rsidP="006E1741">
      <w:pPr>
        <w:pStyle w:val="bpuSponsor"/>
      </w:pPr>
      <w:r>
        <w:t>Sponsored by:</w:t>
      </w:r>
    </w:p>
    <w:p w:rsidR="006E1741" w:rsidRDefault="006E1741" w:rsidP="006E1741">
      <w:pPr>
        <w:pStyle w:val="bpuSponsor"/>
      </w:pPr>
      <w:proofErr w:type="gramStart"/>
      <w:r>
        <w:t>Assemblywoman  DIANNE</w:t>
      </w:r>
      <w:proofErr w:type="gramEnd"/>
      <w:r>
        <w:t xml:space="preserve"> C. GOVE</w:t>
      </w:r>
    </w:p>
    <w:p w:rsidR="006E1741" w:rsidRDefault="006E1741" w:rsidP="006E1741">
      <w:pPr>
        <w:pStyle w:val="bpuSponsor"/>
      </w:pPr>
      <w:r>
        <w:t>District 9 (Atlantic, Burlington and Ocean)</w:t>
      </w:r>
    </w:p>
    <w:p w:rsidR="006E1741" w:rsidRDefault="006E1741" w:rsidP="006E1741">
      <w:pPr>
        <w:pStyle w:val="bpuSponsor"/>
      </w:pPr>
      <w:proofErr w:type="gramStart"/>
      <w:r>
        <w:t>Assemblyman  BRIAN</w:t>
      </w:r>
      <w:proofErr w:type="gramEnd"/>
      <w:r>
        <w:t xml:space="preserve"> E. RUMPF</w:t>
      </w:r>
    </w:p>
    <w:p w:rsidR="006E1741" w:rsidRDefault="006E1741" w:rsidP="006E1741">
      <w:pPr>
        <w:pStyle w:val="bpuSponsor"/>
      </w:pPr>
      <w:r>
        <w:t>District 9 (Atlantic, Burlington and Ocean)</w:t>
      </w:r>
    </w:p>
    <w:p w:rsidR="006E1741" w:rsidRDefault="006E1741" w:rsidP="006E1741">
      <w:pPr>
        <w:pStyle w:val="bpuSponsor"/>
      </w:pPr>
    </w:p>
    <w:p w:rsidR="006E1741" w:rsidRDefault="006E1741" w:rsidP="006E1741">
      <w:pPr>
        <w:pStyle w:val="bpuSponsor"/>
      </w:pPr>
    </w:p>
    <w:p w:rsidR="006E1741" w:rsidRDefault="006E1741" w:rsidP="006E1741">
      <w:pPr>
        <w:pStyle w:val="bpuSponsor"/>
      </w:pPr>
    </w:p>
    <w:p w:rsidR="006E1741" w:rsidRDefault="006E1741" w:rsidP="006E1741">
      <w:pPr>
        <w:pStyle w:val="bpuSponsor"/>
      </w:pPr>
    </w:p>
    <w:p w:rsidR="006E1741" w:rsidRDefault="006E1741" w:rsidP="006E1741">
      <w:pPr>
        <w:pStyle w:val="bpuSponsor"/>
      </w:pPr>
      <w:r>
        <w:t>SYNOPSIS</w:t>
      </w:r>
    </w:p>
    <w:p w:rsidR="006E1741" w:rsidRDefault="006E1741" w:rsidP="006E1741">
      <w:pPr>
        <w:pStyle w:val="bpuNormText"/>
      </w:pPr>
      <w:r>
        <w:tab/>
        <w:t xml:space="preserve">Proposes constitutional amendment restricting use of funds realized from transfer of State government and independent State authority capital assets only for capital projects and not for State government operating expenses. </w:t>
      </w:r>
    </w:p>
    <w:p w:rsidR="006E1741" w:rsidRDefault="006E1741" w:rsidP="006E1741">
      <w:pPr>
        <w:pStyle w:val="bpuNormText"/>
      </w:pPr>
    </w:p>
    <w:p w:rsidR="006E1741" w:rsidRDefault="006E1741" w:rsidP="006E1741">
      <w:pPr>
        <w:pStyle w:val="bpuSponsor"/>
      </w:pPr>
      <w:r>
        <w:t xml:space="preserve">CURRENT VERSION OF TEXT </w:t>
      </w:r>
    </w:p>
    <w:p w:rsidR="006E1741" w:rsidRDefault="006E1741" w:rsidP="006E1741">
      <w:pPr>
        <w:pStyle w:val="bpuNormText"/>
      </w:pPr>
      <w:r>
        <w:tab/>
        <w:t>As introduced.</w:t>
      </w:r>
    </w:p>
    <w:p w:rsidR="006E1741" w:rsidRDefault="006E1741" w:rsidP="006E17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1741" w:rsidRDefault="006E1741" w:rsidP="008916EC">
      <w:pPr>
        <w:pStyle w:val="FronterPage"/>
        <w:tabs>
          <w:tab w:val="clear" w:pos="720"/>
          <w:tab w:val="clear" w:pos="1440"/>
          <w:tab w:val="clear" w:pos="2160"/>
          <w:tab w:val="clear" w:pos="2880"/>
          <w:tab w:val="clear" w:pos="3600"/>
          <w:tab w:val="clear" w:pos="4320"/>
          <w:tab w:val="clear" w:pos="5040"/>
        </w:tabs>
        <w:sectPr w:rsidR="006E1741" w:rsidSect="006E1741">
          <w:type w:val="continuous"/>
          <w:pgSz w:w="12240" w:h="20160" w:code="5"/>
          <w:pgMar w:top="1440" w:right="2275" w:bottom="1440" w:left="2275" w:header="72" w:footer="720" w:gutter="0"/>
          <w:pgNumType w:start="1"/>
          <w:cols w:space="720"/>
          <w:docGrid w:linePitch="360"/>
        </w:sectPr>
      </w:pPr>
    </w:p>
    <w:p w:rsidR="00807AD1" w:rsidRPr="003F377D" w:rsidRDefault="00807AD1" w:rsidP="00807AD1">
      <w:pPr>
        <w:pStyle w:val="HangingAnAct"/>
        <w:rPr>
          <w:rStyle w:val="HangingAnActChar"/>
        </w:rPr>
      </w:pPr>
      <w:r w:rsidRPr="00807AD1">
        <w:rPr>
          <w:rStyle w:val="BillHead"/>
        </w:rPr>
        <w:lastRenderedPageBreak/>
        <w:t>A Concurrent Resolution</w:t>
      </w:r>
      <w:r w:rsidRPr="006B7FA7">
        <w:rPr>
          <w:rStyle w:val="HangingAnActChar"/>
        </w:rPr>
        <w:t xml:space="preserve"> </w:t>
      </w:r>
      <w:r w:rsidRPr="003F377D">
        <w:rPr>
          <w:rStyle w:val="HangingAnActChar"/>
        </w:rPr>
        <w:t>proposing to amend Article VIII,</w:t>
      </w:r>
      <w:r>
        <w:rPr>
          <w:rStyle w:val="HangingAnActChar"/>
        </w:rPr>
        <w:t xml:space="preserve"> </w:t>
      </w:r>
      <w:r w:rsidRPr="003F377D">
        <w:rPr>
          <w:rStyle w:val="HangingAnActChar"/>
        </w:rPr>
        <w:t xml:space="preserve">Section II, paragraph 2 of the Constitution of the State of </w:t>
      </w:r>
      <w:smartTag w:uri="urn:schemas-microsoft-com:office:smarttags" w:element="place">
        <w:smartTag w:uri="urn:schemas-microsoft-com:office:smarttags" w:element="State">
          <w:r w:rsidRPr="003F377D">
            <w:rPr>
              <w:rStyle w:val="HangingAnActChar"/>
            </w:rPr>
            <w:t>New</w:t>
          </w:r>
          <w:r>
            <w:rPr>
              <w:rStyle w:val="HangingAnActChar"/>
            </w:rPr>
            <w:t xml:space="preserve"> </w:t>
          </w:r>
          <w:r w:rsidRPr="003F377D">
            <w:rPr>
              <w:rStyle w:val="HangingAnActChar"/>
            </w:rPr>
            <w:t>Jersey</w:t>
          </w:r>
        </w:smartTag>
      </w:smartTag>
      <w:r w:rsidRPr="003F377D">
        <w:rPr>
          <w:rStyle w:val="HangingAnActChar"/>
        </w:rPr>
        <w:t xml:space="preserve">. </w:t>
      </w:r>
    </w:p>
    <w:p w:rsidR="00807AD1" w:rsidRPr="00D71D68" w:rsidRDefault="00807AD1" w:rsidP="00807AD1"/>
    <w:p w:rsidR="00807AD1" w:rsidRDefault="00807AD1" w:rsidP="00807AD1">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807AD1" w:rsidRPr="00095AFF" w:rsidRDefault="00807AD1" w:rsidP="00807AD1"/>
    <w:p w:rsidR="00807AD1" w:rsidRDefault="00807AD1" w:rsidP="00807AD1">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 </w:t>
      </w:r>
    </w:p>
    <w:p w:rsidR="00807AD1" w:rsidRDefault="00807AD1" w:rsidP="00807AD1"/>
    <w:p w:rsidR="00807AD1" w:rsidRDefault="00807AD1" w:rsidP="00807AD1">
      <w:pPr>
        <w:jc w:val="center"/>
      </w:pPr>
      <w:r>
        <w:t>PROPOSED AMENDMENT</w:t>
      </w:r>
    </w:p>
    <w:p w:rsidR="00807AD1" w:rsidRDefault="00807AD1" w:rsidP="00807AD1">
      <w:pPr>
        <w:jc w:val="center"/>
      </w:pPr>
    </w:p>
    <w:p w:rsidR="00807AD1" w:rsidRDefault="00807AD1" w:rsidP="00807AD1">
      <w:r>
        <w:tab/>
        <w:t>Amend Article VIII, Section II, paragraph 2 to read as follows:</w:t>
      </w:r>
    </w:p>
    <w:p w:rsidR="00807AD1" w:rsidRPr="005D7785" w:rsidRDefault="00807AD1" w:rsidP="00807AD1">
      <w:r>
        <w:tab/>
        <w:t>2.</w:t>
      </w:r>
      <w:r>
        <w:tab/>
      </w:r>
      <w:r w:rsidRPr="005D7785">
        <w:t xml:space="preserve">No money shall be drawn from the State treasury but for appropriations made by law. </w:t>
      </w:r>
      <w:r>
        <w:t xml:space="preserve"> </w:t>
      </w:r>
      <w:r w:rsidRPr="005D7785">
        <w:t>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w:t>
      </w:r>
      <w:r>
        <w:t xml:space="preserve"> as certified by the Governor.</w:t>
      </w:r>
    </w:p>
    <w:p w:rsidR="00807AD1" w:rsidRDefault="00807AD1" w:rsidP="00807AD1">
      <w:pPr>
        <w:rPr>
          <w:u w:val="single"/>
        </w:rPr>
      </w:pPr>
      <w:r>
        <w:tab/>
      </w:r>
      <w:r w:rsidRPr="007958D1">
        <w:rPr>
          <w:u w:val="single"/>
        </w:rPr>
        <w:t>No general appropriation law or other law appropriating money shall be enacted if the total amount of revenue on hand and anticipated as certified by the Governor includes revenue from the proceeds from the</w:t>
      </w:r>
      <w:r>
        <w:rPr>
          <w:u w:val="single"/>
        </w:rPr>
        <w:t xml:space="preserve"> transfer of all or any part of a legal</w:t>
      </w:r>
      <w:r w:rsidRPr="007958D1">
        <w:rPr>
          <w:u w:val="single"/>
        </w:rPr>
        <w:t xml:space="preserve"> interest in any real property held by any State department</w:t>
      </w:r>
      <w:r>
        <w:rPr>
          <w:u w:val="single"/>
        </w:rPr>
        <w:t xml:space="preserve"> or held by any independent State authority</w:t>
      </w:r>
      <w:r w:rsidRPr="007958D1">
        <w:rPr>
          <w:u w:val="single"/>
        </w:rPr>
        <w:t xml:space="preserve">, any improvements thereon, or the granting of an easement in or across such real property, or from the </w:t>
      </w:r>
      <w:r>
        <w:rPr>
          <w:u w:val="single"/>
        </w:rPr>
        <w:t>transfer</w:t>
      </w:r>
      <w:r w:rsidRPr="007958D1">
        <w:rPr>
          <w:u w:val="single"/>
        </w:rPr>
        <w:t xml:space="preserve"> or conveyance of any other capital asset held by the State</w:t>
      </w:r>
      <w:r>
        <w:rPr>
          <w:u w:val="single"/>
        </w:rPr>
        <w:t xml:space="preserve"> or by an independent State authority</w:t>
      </w:r>
      <w:r w:rsidRPr="007958D1">
        <w:rPr>
          <w:u w:val="single"/>
        </w:rPr>
        <w:t>, unless that law appropriating money shall appropriate those proceeds exclusive</w:t>
      </w:r>
      <w:r>
        <w:rPr>
          <w:u w:val="single"/>
        </w:rPr>
        <w:t>ly for capital projects</w:t>
      </w:r>
      <w:r w:rsidRPr="007958D1">
        <w:rPr>
          <w:u w:val="single"/>
        </w:rPr>
        <w:t>; and provided further, that no law appropriating money shall appropriate those proceeds in a</w:t>
      </w:r>
      <w:r w:rsidRPr="002472DF">
        <w:rPr>
          <w:u w:val="single"/>
        </w:rPr>
        <w:t>ny manner, directly or indirectly, for any otherwise recurring, ordinary expense entailed in the regular operation of State government.</w:t>
      </w:r>
    </w:p>
    <w:p w:rsidR="00807AD1" w:rsidRDefault="00807AD1" w:rsidP="00807AD1">
      <w:r w:rsidRPr="00D72213">
        <w:t>(</w:t>
      </w:r>
      <w:proofErr w:type="spellStart"/>
      <w:r>
        <w:t>cf</w:t>
      </w:r>
      <w:proofErr w:type="spellEnd"/>
      <w:r>
        <w:t xml:space="preserve">: </w:t>
      </w:r>
      <w:proofErr w:type="spellStart"/>
      <w:r>
        <w:t>Art.VIII</w:t>
      </w:r>
      <w:proofErr w:type="spellEnd"/>
      <w:r>
        <w:t xml:space="preserve">, </w:t>
      </w:r>
      <w:proofErr w:type="spellStart"/>
      <w:r>
        <w:t>Sec.II</w:t>
      </w:r>
      <w:proofErr w:type="spellEnd"/>
      <w:r>
        <w:t>, par.2</w:t>
      </w:r>
      <w:r w:rsidRPr="00D72213">
        <w:t>)</w:t>
      </w:r>
    </w:p>
    <w:p w:rsidR="00807AD1" w:rsidRPr="00D72213" w:rsidRDefault="00807AD1" w:rsidP="00807AD1"/>
    <w:p w:rsidR="00C13D3C" w:rsidRDefault="00807AD1" w:rsidP="00C13D3C">
      <w:r>
        <w:tab/>
        <w:t>2.</w:t>
      </w:r>
      <w:r>
        <w:tab/>
        <w:t xml:space="preserve">When this proposed amendment to the Constitution is finally agreed to pursuant to Article IX, paragraph 1 of the Constitution, it shall be submitted to the people at the next general election </w:t>
      </w:r>
      <w:r w:rsidR="00C13D3C">
        <w:br w:type="page"/>
      </w:r>
    </w:p>
    <w:p w:rsidR="00807AD1" w:rsidRDefault="00807AD1" w:rsidP="00807AD1">
      <w:r>
        <w:lastRenderedPageBreak/>
        <w:t>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807AD1" w:rsidRDefault="00807AD1" w:rsidP="00807AD1"/>
    <w:p w:rsidR="00807AD1" w:rsidRDefault="00807AD1" w:rsidP="00807AD1">
      <w:r>
        <w:tab/>
        <w:t>3.</w:t>
      </w:r>
      <w:r>
        <w:tab/>
        <w:t>This proposed amendment to the Constitution shall be submitted to the people at that election in the following manner and form:</w:t>
      </w:r>
    </w:p>
    <w:p w:rsidR="00807AD1" w:rsidRDefault="00807AD1" w:rsidP="00807AD1">
      <w:r>
        <w:tab/>
        <w:t>There shall be printed on each official ballot to be used at the general election, the following:</w:t>
      </w:r>
    </w:p>
    <w:p w:rsidR="00807AD1" w:rsidRDefault="00807AD1" w:rsidP="00807AD1">
      <w:r>
        <w:tab/>
        <w:t>a.</w:t>
      </w:r>
      <w:r>
        <w:tab/>
        <w:t>In every municipality in which voting machines are not used, a legend which shall immediately precede the question as follows:</w:t>
      </w:r>
    </w:p>
    <w:p w:rsidR="00807AD1" w:rsidRDefault="00807AD1" w:rsidP="00807AD1">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07AD1" w:rsidRDefault="00807AD1" w:rsidP="00807AD1">
      <w:pPr>
        <w:rPr>
          <w:rStyle w:val="11ptChar"/>
        </w:rPr>
      </w:pPr>
      <w:r>
        <w:rPr>
          <w:rStyle w:val="11ptChar"/>
        </w:rPr>
        <w:tab/>
        <w:t>b.</w:t>
      </w:r>
      <w:r>
        <w:rPr>
          <w:rStyle w:val="11ptChar"/>
        </w:rPr>
        <w:tab/>
        <w:t>In every municipality the following question:</w:t>
      </w:r>
    </w:p>
    <w:p w:rsidR="00807AD1" w:rsidRDefault="00807AD1" w:rsidP="00807AD1">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07AD1" w:rsidTr="0095275C">
        <w:trPr>
          <w:cantSplit/>
          <w:trHeight w:val="576"/>
        </w:trPr>
        <w:tc>
          <w:tcPr>
            <w:tcW w:w="648" w:type="dxa"/>
            <w:tcBorders>
              <w:bottom w:val="nil"/>
            </w:tcBorders>
          </w:tcPr>
          <w:p w:rsidR="00807AD1" w:rsidRDefault="00807AD1" w:rsidP="0095275C"/>
        </w:tc>
        <w:tc>
          <w:tcPr>
            <w:tcW w:w="1080" w:type="dxa"/>
            <w:tcBorders>
              <w:bottom w:val="nil"/>
            </w:tcBorders>
          </w:tcPr>
          <w:p w:rsidR="00807AD1" w:rsidRDefault="00807AD1" w:rsidP="0095275C"/>
        </w:tc>
        <w:tc>
          <w:tcPr>
            <w:tcW w:w="4723" w:type="dxa"/>
            <w:tcBorders>
              <w:bottom w:val="nil"/>
            </w:tcBorders>
            <w:tcMar>
              <w:top w:w="58" w:type="dxa"/>
            </w:tcMar>
          </w:tcPr>
          <w:p w:rsidR="00807AD1" w:rsidRPr="006B1499" w:rsidRDefault="00807AD1" w:rsidP="0095275C">
            <w:pPr>
              <w:jc w:val="center"/>
            </w:pPr>
            <w:r w:rsidRPr="006B1499">
              <w:t xml:space="preserve">REQUIRES </w:t>
            </w:r>
            <w:r>
              <w:t xml:space="preserve">THAT </w:t>
            </w:r>
            <w:r w:rsidRPr="006B1499">
              <w:t xml:space="preserve">MONEY FROM STATE GOVERNMENT </w:t>
            </w:r>
            <w:r>
              <w:t xml:space="preserve">AND INDEPENDENT AUTHORITY </w:t>
            </w:r>
            <w:r w:rsidRPr="006B1499">
              <w:t xml:space="preserve">REAL PROPERTY </w:t>
            </w:r>
            <w:r>
              <w:t>TRANSFER</w:t>
            </w:r>
            <w:r w:rsidRPr="006B1499">
              <w:t xml:space="preserve">S BE USED </w:t>
            </w:r>
            <w:r>
              <w:t>FOR CAPITAL PROJECTS</w:t>
            </w:r>
            <w:r w:rsidRPr="006B1499">
              <w:t xml:space="preserve"> AND NOT </w:t>
            </w:r>
            <w:r>
              <w:t>AS OPERATING EXPENSES</w:t>
            </w:r>
          </w:p>
        </w:tc>
      </w:tr>
      <w:tr w:rsidR="00807AD1" w:rsidTr="0095275C">
        <w:tc>
          <w:tcPr>
            <w:tcW w:w="648" w:type="dxa"/>
            <w:tcBorders>
              <w:top w:val="nil"/>
              <w:bottom w:val="single" w:sz="4" w:space="0" w:color="auto"/>
            </w:tcBorders>
          </w:tcPr>
          <w:p w:rsidR="00807AD1" w:rsidRDefault="00807AD1" w:rsidP="0095275C"/>
        </w:tc>
        <w:tc>
          <w:tcPr>
            <w:tcW w:w="1080" w:type="dxa"/>
            <w:tcBorders>
              <w:top w:val="nil"/>
              <w:bottom w:val="single" w:sz="4" w:space="0" w:color="auto"/>
            </w:tcBorders>
            <w:vAlign w:val="center"/>
          </w:tcPr>
          <w:p w:rsidR="00807AD1" w:rsidRDefault="00807AD1" w:rsidP="0095275C">
            <w:pPr>
              <w:jc w:val="center"/>
              <w:rPr>
                <w:sz w:val="22"/>
                <w:szCs w:val="22"/>
              </w:rPr>
            </w:pPr>
            <w:r w:rsidRPr="00C4258C">
              <w:rPr>
                <w:sz w:val="22"/>
                <w:szCs w:val="22"/>
              </w:rPr>
              <w:t>YES</w:t>
            </w:r>
          </w:p>
          <w:p w:rsidR="00807AD1" w:rsidRDefault="00807AD1" w:rsidP="0095275C">
            <w:pPr>
              <w:jc w:val="center"/>
              <w:rPr>
                <w:sz w:val="22"/>
                <w:szCs w:val="22"/>
              </w:rPr>
            </w:pPr>
          </w:p>
          <w:p w:rsidR="00807AD1" w:rsidRDefault="00807AD1" w:rsidP="0095275C">
            <w:pPr>
              <w:jc w:val="center"/>
              <w:rPr>
                <w:sz w:val="22"/>
                <w:szCs w:val="22"/>
              </w:rPr>
            </w:pPr>
          </w:p>
          <w:p w:rsidR="00807AD1" w:rsidRDefault="00807AD1" w:rsidP="0095275C">
            <w:pPr>
              <w:jc w:val="center"/>
              <w:rPr>
                <w:sz w:val="22"/>
                <w:szCs w:val="22"/>
              </w:rPr>
            </w:pPr>
          </w:p>
          <w:p w:rsidR="00807AD1" w:rsidRPr="00C4258C" w:rsidRDefault="00807AD1" w:rsidP="0095275C">
            <w:pPr>
              <w:jc w:val="center"/>
              <w:rPr>
                <w:sz w:val="22"/>
                <w:szCs w:val="22"/>
              </w:rPr>
            </w:pPr>
          </w:p>
        </w:tc>
        <w:tc>
          <w:tcPr>
            <w:tcW w:w="4723" w:type="dxa"/>
            <w:tcBorders>
              <w:top w:val="nil"/>
              <w:bottom w:val="single" w:sz="4" w:space="0" w:color="auto"/>
            </w:tcBorders>
          </w:tcPr>
          <w:p w:rsidR="00807AD1" w:rsidRDefault="00807AD1" w:rsidP="0095275C"/>
          <w:p w:rsidR="00807AD1" w:rsidRDefault="00807AD1" w:rsidP="0095275C">
            <w:r>
              <w:t>Do you approve amending the Constitution to require the State use money it gets from selling or leasing real property owned by a State department or independent authority only on capital projects?  The amendment also would prohibit the use of such money for ordinary operating expenses of State Government.</w:t>
            </w:r>
          </w:p>
          <w:p w:rsidR="00807AD1" w:rsidRDefault="00807AD1" w:rsidP="0095275C"/>
        </w:tc>
      </w:tr>
      <w:tr w:rsidR="00807AD1" w:rsidTr="0095275C">
        <w:trPr>
          <w:trHeight w:val="461"/>
        </w:trPr>
        <w:tc>
          <w:tcPr>
            <w:tcW w:w="648" w:type="dxa"/>
            <w:tcBorders>
              <w:bottom w:val="nil"/>
            </w:tcBorders>
          </w:tcPr>
          <w:p w:rsidR="00807AD1" w:rsidRDefault="00807AD1" w:rsidP="0095275C"/>
        </w:tc>
        <w:tc>
          <w:tcPr>
            <w:tcW w:w="1080" w:type="dxa"/>
            <w:tcBorders>
              <w:bottom w:val="nil"/>
            </w:tcBorders>
            <w:vAlign w:val="center"/>
          </w:tcPr>
          <w:p w:rsidR="00807AD1" w:rsidRDefault="00807AD1" w:rsidP="0095275C"/>
        </w:tc>
        <w:tc>
          <w:tcPr>
            <w:tcW w:w="4723" w:type="dxa"/>
            <w:tcBorders>
              <w:bottom w:val="nil"/>
            </w:tcBorders>
            <w:vAlign w:val="center"/>
          </w:tcPr>
          <w:p w:rsidR="00807AD1" w:rsidRPr="00C4258C" w:rsidRDefault="00807AD1" w:rsidP="00807AD1">
            <w:pPr>
              <w:jc w:val="center"/>
            </w:pPr>
            <w:r>
              <w:t>INTERPRETIVE STATEMENT</w:t>
            </w:r>
          </w:p>
        </w:tc>
      </w:tr>
      <w:tr w:rsidR="00807AD1" w:rsidTr="0095275C">
        <w:trPr>
          <w:trHeight w:val="461"/>
        </w:trPr>
        <w:tc>
          <w:tcPr>
            <w:tcW w:w="648" w:type="dxa"/>
            <w:tcBorders>
              <w:top w:val="nil"/>
            </w:tcBorders>
          </w:tcPr>
          <w:p w:rsidR="00807AD1" w:rsidRDefault="00807AD1" w:rsidP="0095275C"/>
        </w:tc>
        <w:tc>
          <w:tcPr>
            <w:tcW w:w="1080" w:type="dxa"/>
            <w:tcBorders>
              <w:top w:val="nil"/>
            </w:tcBorders>
            <w:vAlign w:val="center"/>
          </w:tcPr>
          <w:p w:rsidR="00807AD1" w:rsidRPr="00C4258C" w:rsidRDefault="00807AD1" w:rsidP="0095275C">
            <w:pPr>
              <w:jc w:val="center"/>
              <w:rPr>
                <w:sz w:val="22"/>
                <w:szCs w:val="22"/>
              </w:rPr>
            </w:pPr>
            <w:r>
              <w:rPr>
                <w:sz w:val="22"/>
                <w:szCs w:val="22"/>
              </w:rPr>
              <w:t>NO</w:t>
            </w:r>
          </w:p>
        </w:tc>
        <w:tc>
          <w:tcPr>
            <w:tcW w:w="4723" w:type="dxa"/>
            <w:tcBorders>
              <w:top w:val="nil"/>
            </w:tcBorders>
          </w:tcPr>
          <w:p w:rsidR="00807AD1" w:rsidRPr="00B853B8" w:rsidRDefault="00807AD1" w:rsidP="0095275C">
            <w:pPr>
              <w:rPr>
                <w:sz w:val="20"/>
                <w:szCs w:val="20"/>
              </w:rPr>
            </w:pPr>
          </w:p>
          <w:p w:rsidR="00807AD1" w:rsidRDefault="00807AD1" w:rsidP="0095275C">
            <w:r w:rsidRPr="006B1499">
              <w:t xml:space="preserve">This </w:t>
            </w:r>
            <w:r>
              <w:t xml:space="preserve">proposed </w:t>
            </w:r>
            <w:r w:rsidRPr="006B1499">
              <w:t xml:space="preserve">amendment </w:t>
            </w:r>
            <w:r>
              <w:t xml:space="preserve">requires the State to use money from </w:t>
            </w:r>
            <w:r w:rsidRPr="006B1499">
              <w:t xml:space="preserve">the </w:t>
            </w:r>
            <w:r>
              <w:t xml:space="preserve">transfer of State and independent authority real property </w:t>
            </w:r>
            <w:r w:rsidRPr="006B1499">
              <w:t xml:space="preserve">only </w:t>
            </w:r>
            <w:r>
              <w:t>for</w:t>
            </w:r>
            <w:r w:rsidRPr="006B1499">
              <w:t xml:space="preserve"> </w:t>
            </w:r>
            <w:r>
              <w:t>capital projects. It also prohibits the use of such money</w:t>
            </w:r>
            <w:r w:rsidRPr="006B1499">
              <w:t xml:space="preserve"> </w:t>
            </w:r>
            <w:r>
              <w:t>for the ordinary operating expenses of State government</w:t>
            </w:r>
            <w:r w:rsidRPr="006B1499">
              <w:t>.</w:t>
            </w:r>
          </w:p>
          <w:p w:rsidR="00807AD1" w:rsidRPr="006B1499" w:rsidRDefault="00807AD1" w:rsidP="0095275C"/>
        </w:tc>
      </w:tr>
    </w:tbl>
    <w:p w:rsidR="00807AD1" w:rsidRDefault="00807AD1" w:rsidP="00807A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807AD1" w:rsidRPr="00AA7880" w:rsidRDefault="00807AD1" w:rsidP="00807AD1">
      <w:pPr>
        <w:jc w:val="center"/>
      </w:pPr>
      <w:r w:rsidRPr="00D71D68">
        <w:lastRenderedPageBreak/>
        <w:t>STATEMENT</w:t>
      </w:r>
    </w:p>
    <w:p w:rsidR="00807AD1" w:rsidRDefault="00807AD1" w:rsidP="00807AD1"/>
    <w:p w:rsidR="00807AD1" w:rsidRDefault="00807AD1" w:rsidP="00807AD1">
      <w:r>
        <w:tab/>
        <w:t>This amendment to the State Constitution requires the State to use proceeds from the transfer of assets of the State or any of its independent authorities for capital projects and prohibits the State from using those proceeds for State government operating expenses.</w:t>
      </w:r>
    </w:p>
    <w:p w:rsidR="00807AD1" w:rsidRDefault="00807AD1" w:rsidP="00807AD1">
      <w:r>
        <w:tab/>
        <w:t>The transfer of assets of independent authorities would include transfers by the New Jersey Turnpike Authority.  Transfers include sales and leases of legal interest in real property.  By limiting the use of proceeds from such transfers exclusively for State capital projects, rather than for State operating expenses, this amendment aims to ensure that the State uses revenues from asset transfers only towards State capital improvements.</w:t>
      </w:r>
    </w:p>
    <w:sectPr w:rsidR="00807AD1" w:rsidSect="006E17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A19" w:rsidRDefault="00BD4A19">
      <w:r>
        <w:separator/>
      </w:r>
    </w:p>
  </w:endnote>
  <w:endnote w:type="continuationSeparator" w:id="0">
    <w:p w:rsidR="00BD4A19" w:rsidRDefault="00BD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3C" w:rsidRPr="00921C91" w:rsidRDefault="00C13D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3D3C" w:rsidRPr="00921C91" w:rsidRDefault="00C13D3C">
    <w:pPr>
      <w:pStyle w:val="Footer"/>
      <w:rPr>
        <w:szCs w:val="18"/>
      </w:rPr>
    </w:pPr>
  </w:p>
  <w:p w:rsidR="00C13D3C" w:rsidRPr="00921C91" w:rsidRDefault="00C13D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A19" w:rsidRDefault="00BD4A19">
      <w:r>
        <w:separator/>
      </w:r>
    </w:p>
  </w:footnote>
  <w:footnote w:type="continuationSeparator" w:id="0">
    <w:p w:rsidR="00BD4A19" w:rsidRDefault="00BD4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9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1741" w:rsidRDefault="006E1741" w:rsidP="006E1741">
    <w:pPr>
      <w:pStyle w:val="bpuHeadSpon"/>
    </w:pPr>
    <w:r w:rsidRPr="006E1741">
      <w:rPr>
        <w:rStyle w:val="bpuHeadSponChar"/>
      </w:rPr>
      <w:t>ACR152</w:t>
    </w:r>
    <w:r>
      <w:t xml:space="preserve"> GOVE, RUMPF</w:t>
    </w:r>
  </w:p>
  <w:p w:rsidR="006E1741" w:rsidRDefault="006E1741" w:rsidP="006E1741">
    <w:pPr>
      <w:pStyle w:val="bpuHeadSpon"/>
    </w:pPr>
    <w:r>
      <w:fldChar w:fldCharType="begin"/>
    </w:r>
    <w:r>
      <w:instrText xml:space="preserve"> PAGE  \* MERGEFORMAT </w:instrText>
    </w:r>
    <w:r>
      <w:fldChar w:fldCharType="separate"/>
    </w:r>
    <w:r w:rsidR="00EB2999">
      <w:rPr>
        <w:noProof/>
      </w:rPr>
      <w:t>4</w:t>
    </w:r>
    <w:r>
      <w:fldChar w:fldCharType="end"/>
    </w:r>
  </w:p>
  <w:p w:rsidR="006E1741" w:rsidRDefault="006E1741" w:rsidP="006E17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1741" w:rsidRDefault="006E1741" w:rsidP="006E1741">
    <w:pPr>
      <w:pStyle w:val="bpuHeadSpon"/>
    </w:pPr>
    <w:r w:rsidRPr="006E1741">
      <w:rPr>
        <w:rStyle w:val="bpuHeadSponChar"/>
      </w:rPr>
      <w:t>ACR152</w:t>
    </w:r>
    <w:r>
      <w:t xml:space="preserve"> GOVE, RUMPF</w:t>
    </w:r>
  </w:p>
  <w:p w:rsidR="006E1741" w:rsidRDefault="006E1741" w:rsidP="006E1741">
    <w:pPr>
      <w:pStyle w:val="bpuHeadSpon"/>
    </w:pPr>
    <w:r>
      <w:fldChar w:fldCharType="begin"/>
    </w:r>
    <w:r>
      <w:instrText xml:space="preserve"> PAGE  \* MERGEFORMAT </w:instrText>
    </w:r>
    <w:r>
      <w:fldChar w:fldCharType="separate"/>
    </w:r>
    <w:r w:rsidR="00EB2999">
      <w:rPr>
        <w:noProof/>
      </w:rPr>
      <w:t>2</w:t>
    </w:r>
    <w:r>
      <w:fldChar w:fldCharType="end"/>
    </w:r>
  </w:p>
  <w:p w:rsidR="006E1741" w:rsidRDefault="006E1741" w:rsidP="006E17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A19"/>
    <w:rsid w:val="000051BD"/>
    <w:rsid w:val="000160A5"/>
    <w:rsid w:val="0002335B"/>
    <w:rsid w:val="0003549A"/>
    <w:rsid w:val="000367AE"/>
    <w:rsid w:val="00043B22"/>
    <w:rsid w:val="00054975"/>
    <w:rsid w:val="00057D20"/>
    <w:rsid w:val="0006197C"/>
    <w:rsid w:val="0006281F"/>
    <w:rsid w:val="0006562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328"/>
    <w:rsid w:val="0015341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85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741"/>
    <w:rsid w:val="006E2895"/>
    <w:rsid w:val="006F180D"/>
    <w:rsid w:val="006F4334"/>
    <w:rsid w:val="006F47AF"/>
    <w:rsid w:val="006F6B8A"/>
    <w:rsid w:val="00707CD3"/>
    <w:rsid w:val="00715E4B"/>
    <w:rsid w:val="00716BB9"/>
    <w:rsid w:val="007256D1"/>
    <w:rsid w:val="007279FD"/>
    <w:rsid w:val="007502CB"/>
    <w:rsid w:val="0075177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AD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F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4E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A19"/>
    <w:rsid w:val="00BE24D6"/>
    <w:rsid w:val="00BE7EFA"/>
    <w:rsid w:val="00BF06AD"/>
    <w:rsid w:val="00BF2C67"/>
    <w:rsid w:val="00C04F4D"/>
    <w:rsid w:val="00C12E48"/>
    <w:rsid w:val="00C13D14"/>
    <w:rsid w:val="00C13D3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BA"/>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1A5"/>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BA5"/>
    <w:rsid w:val="00E7144F"/>
    <w:rsid w:val="00E73D74"/>
    <w:rsid w:val="00E76A79"/>
    <w:rsid w:val="00E80692"/>
    <w:rsid w:val="00E80C24"/>
    <w:rsid w:val="00E93836"/>
    <w:rsid w:val="00EA7C16"/>
    <w:rsid w:val="00EB299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D0B1A43-A887-484E-9992-33DF2BC1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1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840</Words>
  <Characters>4412</Characters>
  <Application>Microsoft Office Word</Application>
  <DocSecurity>0</DocSecurity>
  <Lines>143</Lines>
  <Paragraphs>37</Paragraphs>
  <ScaleCrop>false</ScaleCrop>
  <HeadingPairs>
    <vt:vector size="2" baseType="variant">
      <vt:variant>
        <vt:lpstr>Title</vt:lpstr>
      </vt:variant>
      <vt:variant>
        <vt:i4>1</vt:i4>
      </vt:variant>
    </vt:vector>
  </HeadingPairs>
  <TitlesOfParts>
    <vt:vector size="1" baseType="lpstr">
      <vt:lpstr> </vt:lpstr>
    </vt:vector>
  </TitlesOfParts>
  <Manager>R229</Manager>
  <Company>NJ Office of Legislative Services</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ACR152</dc:title>
  <dc:subject/>
  <dc:creator>Assemblywoman  GOVE, Assemblyman  RUMPF</dc:creator>
  <cp:keywords>ACR152|4|AU |270|0|270|N|0|</cp:keywords>
  <dc:description>INTRODUCED FEBRUARY 25, 2020</dc:description>
  <cp:lastModifiedBy>Bell, Careema</cp:lastModifiedBy>
  <cp:revision>2</cp:revision>
  <cp:lastPrinted>2005-10-12T19:02:00Z</cp:lastPrinted>
  <dcterms:created xsi:type="dcterms:W3CDTF">2020-02-26T14:46:00Z</dcterms:created>
  <dcterms:modified xsi:type="dcterms:W3CDTF">2020-02-26T14:46:00Z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