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39D" w:rsidRDefault="00B4039D" w:rsidP="00B4039D">
      <w:pPr>
        <w:pStyle w:val="bpuBill"/>
      </w:pPr>
      <w:r>
        <w:t xml:space="preserve">ASSEMBLY CONCURRENT RESOLUTION No. 155 </w:t>
      </w:r>
    </w:p>
    <w:p w:rsidR="00B4039D" w:rsidRPr="009D38FF" w:rsidRDefault="00B4039D" w:rsidP="00B403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807821" r:id="rId7"/>
        </w:object>
      </w:r>
    </w:p>
    <w:p w:rsidR="00B4039D" w:rsidRDefault="00B4039D" w:rsidP="00B4039D">
      <w:pPr>
        <w:pStyle w:val="bpuState"/>
      </w:pPr>
      <w:r>
        <w:t>STATE OF NEW JERSEY</w:t>
      </w:r>
    </w:p>
    <w:p w:rsidR="00B4039D" w:rsidRDefault="00B4039D" w:rsidP="00B4039D">
      <w:pPr>
        <w:pStyle w:val="bpuLegislature"/>
      </w:pPr>
      <w:r>
        <w:t>219th LEGISLATURE</w:t>
      </w:r>
    </w:p>
    <w:p w:rsidR="00B4039D" w:rsidRDefault="00B4039D" w:rsidP="00B4039D">
      <w:pPr>
        <w:pStyle w:val="bpuWpGraphic"/>
      </w:pPr>
      <w:r>
        <w:object w:dxaOrig="8985" w:dyaOrig="255">
          <v:shape id="_x0000_i1026" type="#_x0000_t75" style="width:6in;height:12pt" o:ole="">
            <v:imagedata r:id="rId6" o:title=""/>
          </v:shape>
          <o:OLEObject Type="Embed" ProgID="WPWin6.1" ShapeID="_x0000_i1026" DrawAspect="Content" ObjectID="_1653807822" r:id="rId8"/>
        </w:object>
      </w:r>
      <w:r>
        <w:t xml:space="preserve">  </w:t>
      </w:r>
    </w:p>
    <w:p w:rsidR="00B4039D" w:rsidRDefault="00B4039D" w:rsidP="00B4039D">
      <w:pPr>
        <w:pStyle w:val="bpuIntro"/>
      </w:pPr>
      <w:r>
        <w:t>INTRODUCED MARCH 5, 2020</w:t>
      </w:r>
    </w:p>
    <w:p w:rsidR="00B4039D" w:rsidRDefault="00B4039D" w:rsidP="00B4039D">
      <w:pPr>
        <w:pStyle w:val="bpuIntro"/>
      </w:pPr>
    </w:p>
    <w:p w:rsidR="00B4039D" w:rsidRDefault="00B4039D" w:rsidP="00B4039D">
      <w:pPr>
        <w:pStyle w:val="bpuIntro"/>
        <w:sectPr w:rsidR="00B4039D" w:rsidSect="00E855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039D" w:rsidRDefault="00B4039D" w:rsidP="00B4039D">
      <w:pPr>
        <w:pStyle w:val="bpuIntro"/>
      </w:pPr>
    </w:p>
    <w:p w:rsidR="00B4039D" w:rsidRDefault="00B4039D" w:rsidP="00B4039D">
      <w:pPr>
        <w:pStyle w:val="bpuSponsor"/>
      </w:pPr>
      <w:r>
        <w:t>Sponsored by:</w:t>
      </w:r>
    </w:p>
    <w:p w:rsidR="00B4039D" w:rsidRDefault="00B4039D" w:rsidP="00B4039D">
      <w:pPr>
        <w:pStyle w:val="bpuSponsor"/>
      </w:pPr>
      <w:r>
        <w:t>Assemblywoman  ANNETTE QUIJANO</w:t>
      </w:r>
    </w:p>
    <w:p w:rsidR="00B4039D" w:rsidRDefault="00B4039D" w:rsidP="00B4039D">
      <w:pPr>
        <w:pStyle w:val="bpuSponsor"/>
      </w:pPr>
      <w:r>
        <w:t>District 20 (Union)</w:t>
      </w:r>
    </w:p>
    <w:p w:rsidR="00B4039D" w:rsidRDefault="00E855BC" w:rsidP="00E855BC">
      <w:pPr>
        <w:pStyle w:val="bpuSponsor"/>
      </w:pPr>
      <w:r>
        <w:t>Assemblywoman  VALERIE VAINIERI HUTTLE</w:t>
      </w:r>
    </w:p>
    <w:p w:rsidR="00E855BC" w:rsidRDefault="00E855BC" w:rsidP="00E855BC">
      <w:pPr>
        <w:pStyle w:val="bpuSponsor"/>
      </w:pPr>
      <w:r>
        <w:t>District 37 (Bergen)</w:t>
      </w:r>
    </w:p>
    <w:p w:rsidR="00E855BC" w:rsidRDefault="005456EB" w:rsidP="005456EB">
      <w:pPr>
        <w:pStyle w:val="bpuSponsor"/>
      </w:pPr>
      <w:r>
        <w:t>Assemblyman  P. CHRISTOPHER TULLY</w:t>
      </w:r>
    </w:p>
    <w:p w:rsidR="005456EB" w:rsidRDefault="005456EB" w:rsidP="005456EB">
      <w:pPr>
        <w:pStyle w:val="bpuSponsor"/>
      </w:pPr>
      <w:r>
        <w:t>District 38 (Bergen and Passaic)</w:t>
      </w:r>
    </w:p>
    <w:p w:rsidR="005456EB" w:rsidRPr="005456EB" w:rsidRDefault="005456EB" w:rsidP="005456EB">
      <w:pPr>
        <w:pStyle w:val="bpuSponsor"/>
      </w:pPr>
      <w:bookmarkStart w:id="0" w:name="_GoBack"/>
      <w:bookmarkEnd w:id="0"/>
    </w:p>
    <w:p w:rsidR="00B4039D" w:rsidRDefault="00B4039D" w:rsidP="00B4039D">
      <w:pPr>
        <w:pStyle w:val="bpuSponsor"/>
      </w:pPr>
    </w:p>
    <w:p w:rsidR="00B4039D" w:rsidRDefault="00B4039D" w:rsidP="00B4039D">
      <w:pPr>
        <w:pStyle w:val="bpuSponsor"/>
      </w:pPr>
    </w:p>
    <w:p w:rsidR="00B4039D" w:rsidRDefault="00B4039D" w:rsidP="00B4039D">
      <w:pPr>
        <w:pStyle w:val="bpuSponsor"/>
      </w:pPr>
    </w:p>
    <w:p w:rsidR="00B4039D" w:rsidRDefault="00B4039D" w:rsidP="00B4039D">
      <w:pPr>
        <w:pStyle w:val="bpuSponsor"/>
      </w:pPr>
      <w:r>
        <w:t>SYNOPSIS</w:t>
      </w:r>
    </w:p>
    <w:p w:rsidR="00B4039D" w:rsidRDefault="007A41A1" w:rsidP="00B4039D">
      <w:pPr>
        <w:pStyle w:val="bpuNormText"/>
      </w:pPr>
      <w:r>
        <w:tab/>
      </w:r>
      <w:r w:rsidR="00B4039D">
        <w:t xml:space="preserve">Strongly urges DEP to adopt standards for certain drinking water contaminants as recommended by NJ Drinking Water Quality Institute. </w:t>
      </w:r>
    </w:p>
    <w:p w:rsidR="00B4039D" w:rsidRDefault="00B4039D" w:rsidP="00B4039D">
      <w:pPr>
        <w:pStyle w:val="bpuNormText"/>
      </w:pPr>
    </w:p>
    <w:p w:rsidR="00B4039D" w:rsidRDefault="00B4039D" w:rsidP="00B4039D">
      <w:pPr>
        <w:pStyle w:val="bpuSponsor"/>
      </w:pPr>
      <w:r>
        <w:t xml:space="preserve">CURRENT VERSION OF TEXT </w:t>
      </w:r>
    </w:p>
    <w:p w:rsidR="00B4039D" w:rsidRDefault="00B4039D" w:rsidP="00B4039D">
      <w:pPr>
        <w:pStyle w:val="bpuNormText"/>
      </w:pPr>
      <w:r>
        <w:tab/>
        <w:t>As introduced.</w:t>
      </w:r>
    </w:p>
    <w:p w:rsidR="00B4039D" w:rsidRDefault="00B4039D" w:rsidP="00B403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4039D" w:rsidRDefault="00B4039D" w:rsidP="008916EC">
      <w:pPr>
        <w:pStyle w:val="FronterPage"/>
        <w:tabs>
          <w:tab w:val="clear" w:pos="720"/>
          <w:tab w:val="clear" w:pos="1440"/>
          <w:tab w:val="clear" w:pos="2160"/>
          <w:tab w:val="clear" w:pos="2880"/>
          <w:tab w:val="clear" w:pos="3600"/>
          <w:tab w:val="clear" w:pos="4320"/>
          <w:tab w:val="clear" w:pos="5040"/>
        </w:tabs>
        <w:sectPr w:rsidR="00B4039D" w:rsidSect="00B4039D">
          <w:type w:val="continuous"/>
          <w:pgSz w:w="12240" w:h="20160" w:code="5"/>
          <w:pgMar w:top="1440" w:right="2275" w:bottom="1440" w:left="2275" w:header="72" w:footer="720" w:gutter="0"/>
          <w:pgNumType w:start="1"/>
          <w:cols w:space="720"/>
          <w:docGrid w:linePitch="360"/>
        </w:sectPr>
      </w:pPr>
    </w:p>
    <w:p w:rsidR="003B5157" w:rsidRDefault="003B5157" w:rsidP="003B5157">
      <w:pPr>
        <w:pStyle w:val="HangingAnAct"/>
      </w:pPr>
      <w:r w:rsidRPr="003B5157">
        <w:rPr>
          <w:rStyle w:val="BillHead"/>
        </w:rPr>
        <w:lastRenderedPageBreak/>
        <w:t>A Concurrent Resolution</w:t>
      </w:r>
      <w:r w:rsidRPr="006B7FA7">
        <w:rPr>
          <w:rStyle w:val="HangingAnActChar"/>
        </w:rPr>
        <w:t xml:space="preserve"> </w:t>
      </w:r>
      <w:r>
        <w:t>strongly urging the Department of Environmental Protection to adopt standards for certain drinking water contaminants as recommended by the New Jersey Drinking Water Quality Institute.</w:t>
      </w:r>
    </w:p>
    <w:p w:rsidR="003B5157" w:rsidRDefault="003B5157" w:rsidP="003B5157"/>
    <w:p w:rsidR="003B5157" w:rsidRDefault="003B5157" w:rsidP="003B5157">
      <w:pPr>
        <w:pStyle w:val="IndentHang"/>
      </w:pPr>
      <w:r w:rsidRPr="00391B81">
        <w:rPr>
          <w:b/>
          <w:bCs/>
          <w:smallCaps/>
        </w:rPr>
        <w:t>Whereas,</w:t>
      </w:r>
      <w:r w:rsidRPr="001C43C8">
        <w:t xml:space="preserve"> </w:t>
      </w:r>
      <w:r>
        <w:t xml:space="preserve">The maintenance of high quality potable water is essential in order to safeguard the health and welfare of the people of the State; and </w:t>
      </w:r>
    </w:p>
    <w:p w:rsidR="003B5157" w:rsidRDefault="003B5157" w:rsidP="003B5157">
      <w:pPr>
        <w:pStyle w:val="IndentHang"/>
      </w:pPr>
      <w:r w:rsidRPr="00391B81">
        <w:rPr>
          <w:b/>
          <w:bCs/>
          <w:smallCaps/>
        </w:rPr>
        <w:t>Whereas,</w:t>
      </w:r>
      <w:r w:rsidRPr="001C43C8">
        <w:t xml:space="preserve"> </w:t>
      </w:r>
      <w:r>
        <w:t xml:space="preserve">Recognizing this, in 1977, the Legislature passed the “Safe Drinking Water Act,” which, among other things, directed the New Jersey Department of Environmental Protection (DEP) to adopt and enforce State primary drinking water regulations; and </w:t>
      </w:r>
    </w:p>
    <w:p w:rsidR="003B5157" w:rsidRDefault="003B5157" w:rsidP="003B5157">
      <w:pPr>
        <w:pStyle w:val="IndentHang"/>
      </w:pPr>
      <w:r w:rsidRPr="00391B81">
        <w:rPr>
          <w:b/>
          <w:bCs/>
          <w:smallCaps/>
        </w:rPr>
        <w:t>Whereas,</w:t>
      </w:r>
      <w:r>
        <w:t xml:space="preserve"> In 1983, amendments to the act created the Drinking Water Quality Institute (DWQI), a panel of experts tasked with developing standards for hazardous contaminants in drinking water and recommending those standards for adoption by the DEP; and </w:t>
      </w:r>
    </w:p>
    <w:p w:rsidR="003B5157" w:rsidRDefault="003B5157" w:rsidP="003B5157">
      <w:pPr>
        <w:pStyle w:val="IndentHang"/>
      </w:pPr>
      <w:r w:rsidRPr="00391B81">
        <w:rPr>
          <w:b/>
          <w:bCs/>
          <w:smallCaps/>
        </w:rPr>
        <w:t>Whereas,</w:t>
      </w:r>
      <w:r>
        <w:t xml:space="preserve"> The 1983 amendments also directed the DEP, after considering the recommendations of the DWQI, to establish standards for 22 listed organic compounds and any other contaminants that are present in New Jersey drinking water and may be harmful to human health; and </w:t>
      </w:r>
    </w:p>
    <w:p w:rsidR="003B5157" w:rsidRDefault="003B5157" w:rsidP="003B5157">
      <w:pPr>
        <w:pStyle w:val="IndentHang"/>
      </w:pPr>
      <w:r w:rsidRPr="00391B81">
        <w:rPr>
          <w:b/>
          <w:bCs/>
          <w:smallCaps/>
        </w:rPr>
        <w:t>Whereas,</w:t>
      </w:r>
      <w:r w:rsidRPr="001C43C8">
        <w:t xml:space="preserve"> </w:t>
      </w:r>
      <w:r>
        <w:t>Despite the State’s strides in improving the quality of drinking water, today many contaminants remain unregulated, including several specified in the 1983 amendments; and</w:t>
      </w:r>
    </w:p>
    <w:p w:rsidR="003B5157" w:rsidRDefault="003B5157" w:rsidP="003B5157">
      <w:pPr>
        <w:pStyle w:val="IndentHang"/>
      </w:pPr>
      <w:r w:rsidRPr="00391B81">
        <w:rPr>
          <w:b/>
          <w:bCs/>
          <w:smallCaps/>
        </w:rPr>
        <w:t>Whereas,</w:t>
      </w:r>
      <w:r w:rsidRPr="001C43C8">
        <w:t xml:space="preserve"> </w:t>
      </w:r>
      <w:r>
        <w:t xml:space="preserve">Since at least 2005, the DEP has failed to adopt new or more stringent standards for approximately </w:t>
      </w:r>
      <w:r w:rsidR="00A9626F">
        <w:t>14</w:t>
      </w:r>
      <w:r>
        <w:t xml:space="preserve"> contaminants, even though the DWQI has made recommendations concerning those contaminants; and </w:t>
      </w:r>
    </w:p>
    <w:p w:rsidR="003B5157" w:rsidRDefault="003B5157" w:rsidP="003B5157">
      <w:pPr>
        <w:pStyle w:val="IndentHang"/>
      </w:pPr>
      <w:r w:rsidRPr="00391B81">
        <w:rPr>
          <w:b/>
          <w:bCs/>
          <w:smallCaps/>
        </w:rPr>
        <w:t>Whereas,</w:t>
      </w:r>
      <w:r w:rsidRPr="001C43C8">
        <w:t xml:space="preserve"> </w:t>
      </w:r>
      <w:r>
        <w:t xml:space="preserve">The DWQI’s recommendations include new or more stringent standards for:  perchlorate, a hazardous industrial chemical used in the production of explosives; radon-222, a radioactive gas and known human carcinogen; and formaldehyde, an organic compound used in embalming to temporarily preserve human and animal remains; and </w:t>
      </w:r>
    </w:p>
    <w:p w:rsidR="003B5157" w:rsidRDefault="003B5157" w:rsidP="003B5157">
      <w:pPr>
        <w:pStyle w:val="IndentHang"/>
      </w:pPr>
      <w:r w:rsidRPr="00391B81">
        <w:rPr>
          <w:b/>
          <w:bCs/>
          <w:smallCaps/>
        </w:rPr>
        <w:t>Whereas,</w:t>
      </w:r>
      <w:r w:rsidRPr="001C43C8">
        <w:t xml:space="preserve"> </w:t>
      </w:r>
      <w:r>
        <w:t>As the agency responsible for ensuring the safety of the State’s drinking water supply, the DEP has a duty to adopt new and more stringent drinking water standards when doing so would protect the health and welfare of New Jersey residents and visitors; and</w:t>
      </w:r>
    </w:p>
    <w:p w:rsidR="003B5157" w:rsidRDefault="003B5157" w:rsidP="003B5157">
      <w:pPr>
        <w:pStyle w:val="IndentHang"/>
      </w:pPr>
      <w:r w:rsidRPr="00391B81">
        <w:rPr>
          <w:b/>
          <w:bCs/>
          <w:smallCaps/>
        </w:rPr>
        <w:t>Whereas,</w:t>
      </w:r>
      <w:r w:rsidRPr="001C43C8">
        <w:t xml:space="preserve"> </w:t>
      </w:r>
      <w:r>
        <w:t>The DWQI’s recommendations are based on the latest scientific information concerning the health effects of, and testing and treatment methods for, various contaminants and, consequently, the recommendations of the DWQI should be swiftly considered and adopted by the DEP; now, therefore,</w:t>
      </w:r>
    </w:p>
    <w:p w:rsidR="004B32E4" w:rsidRPr="004B32E4" w:rsidRDefault="004B32E4" w:rsidP="004B32E4"/>
    <w:p w:rsidR="003B5157" w:rsidRPr="007A41A1" w:rsidRDefault="003B5157" w:rsidP="003B5157">
      <w:pPr>
        <w:rPr>
          <w:i/>
          <w:szCs w:val="18"/>
        </w:rPr>
      </w:pPr>
      <w:r>
        <w:tab/>
      </w:r>
      <w:r>
        <w:rPr>
          <w:rStyle w:val="BillHeading2"/>
        </w:rPr>
        <w:t xml:space="preserve">Be It Resolved </w:t>
      </w:r>
      <w:r>
        <w:rPr>
          <w:rStyle w:val="BillLanguage"/>
        </w:rPr>
        <w:t>by the General Assembly of the State of New Jersey (the Senate concurring):</w:t>
      </w:r>
      <w:r w:rsidR="007A41A1">
        <w:rPr>
          <w:rStyle w:val="BillLanguage"/>
        </w:rPr>
        <w:t xml:space="preserve"> </w:t>
      </w:r>
      <w:r w:rsidR="007A41A1">
        <w:rPr>
          <w:rStyle w:val="BillLanguage"/>
        </w:rPr>
        <w:br w:type="page"/>
      </w:r>
    </w:p>
    <w:p w:rsidR="003B5157" w:rsidRDefault="003B5157" w:rsidP="003B5157">
      <w:r>
        <w:lastRenderedPageBreak/>
        <w:tab/>
        <w:t>1.</w:t>
      </w:r>
      <w:r>
        <w:tab/>
        <w:t xml:space="preserve">The Department of Environmental Protection is strongly urged to </w:t>
      </w:r>
      <w:r w:rsidR="00A9626F">
        <w:t xml:space="preserve">consider and </w:t>
      </w:r>
      <w:r>
        <w:t xml:space="preserve">adopt the standards for the following drinking water contaminants, as recommended by the New Jersey Drinking Water Quality Institute: </w:t>
      </w:r>
    </w:p>
    <w:p w:rsidR="003B5157" w:rsidRDefault="003B5157" w:rsidP="003B5157">
      <w:r>
        <w:tab/>
        <w:t>Perchlorate, recommended in October 2005;</w:t>
      </w:r>
    </w:p>
    <w:p w:rsidR="003B5157" w:rsidRDefault="003B5157" w:rsidP="003B5157">
      <w:r>
        <w:tab/>
        <w:t>Radon-222, recommended in February 2009;</w:t>
      </w:r>
    </w:p>
    <w:p w:rsidR="003B5157" w:rsidRDefault="003B5157" w:rsidP="003B5157">
      <w:r>
        <w:tab/>
        <w:t xml:space="preserve">Benzene, recommended in March 2009; </w:t>
      </w:r>
    </w:p>
    <w:p w:rsidR="003B5157" w:rsidRDefault="003B5157" w:rsidP="003B5157">
      <w:r>
        <w:tab/>
        <w:t xml:space="preserve">Carbon tetrachloride, recommended in March 2009; </w:t>
      </w:r>
    </w:p>
    <w:p w:rsidR="003B5157" w:rsidRDefault="003B5157" w:rsidP="003B5157">
      <w:r>
        <w:tab/>
        <w:t xml:space="preserve">1,3-dichlorobenzene, recommended in March 2009; </w:t>
      </w:r>
    </w:p>
    <w:p w:rsidR="003B5157" w:rsidRDefault="003B5157" w:rsidP="003B5157">
      <w:r>
        <w:tab/>
        <w:t xml:space="preserve">1,4-dichlorobenzene, recommended in March 2009; </w:t>
      </w:r>
    </w:p>
    <w:p w:rsidR="003B5157" w:rsidRDefault="003B5157" w:rsidP="003B5157">
      <w:r>
        <w:tab/>
        <w:t xml:space="preserve">1,2-dichloroethane, recommended in March 2009; </w:t>
      </w:r>
    </w:p>
    <w:p w:rsidR="003B5157" w:rsidRDefault="003B5157" w:rsidP="003B5157">
      <w:r>
        <w:tab/>
        <w:t xml:space="preserve">Formaldehyde, recommended in March 2009; </w:t>
      </w:r>
    </w:p>
    <w:p w:rsidR="003B5157" w:rsidRDefault="003B5157" w:rsidP="003B5157">
      <w:r>
        <w:tab/>
        <w:t xml:space="preserve">n-Hexane, recommended in March 2009; </w:t>
      </w:r>
    </w:p>
    <w:p w:rsidR="003B5157" w:rsidRDefault="003B5157" w:rsidP="003B5157">
      <w:r>
        <w:tab/>
        <w:t xml:space="preserve">Methyl ethyl ketone, recommended in March 2009; </w:t>
      </w:r>
    </w:p>
    <w:p w:rsidR="003B5157" w:rsidRDefault="003B5157" w:rsidP="003B5157">
      <w:r>
        <w:tab/>
        <w:t xml:space="preserve">Vinyl chloride, recommended in March 2009; </w:t>
      </w:r>
    </w:p>
    <w:p w:rsidR="003B5157" w:rsidRDefault="003B5157" w:rsidP="003B5157">
      <w:r>
        <w:tab/>
        <w:t xml:space="preserve">DCPA and </w:t>
      </w:r>
      <w:proofErr w:type="spellStart"/>
      <w:r>
        <w:t>degradates</w:t>
      </w:r>
      <w:proofErr w:type="spellEnd"/>
      <w:r>
        <w:t xml:space="preserve">, as recommended in March 2009; </w:t>
      </w:r>
    </w:p>
    <w:p w:rsidR="003B5157" w:rsidRDefault="003B5157" w:rsidP="003B5157">
      <w:r>
        <w:tab/>
        <w:t xml:space="preserve">1,1-dichloroethane, recommended in March 2009; </w:t>
      </w:r>
    </w:p>
    <w:p w:rsidR="003B5157" w:rsidRDefault="003B5157" w:rsidP="003B5157">
      <w:r>
        <w:tab/>
        <w:t xml:space="preserve">1,1,2-trichloroethane, recommended in March 2009; </w:t>
      </w:r>
    </w:p>
    <w:p w:rsidR="003B5157" w:rsidRDefault="003B5157" w:rsidP="003B5157"/>
    <w:p w:rsidR="003B5157" w:rsidRDefault="003B5157" w:rsidP="003B5157">
      <w:r>
        <w:tab/>
        <w:t>2.</w:t>
      </w:r>
      <w:r>
        <w:tab/>
        <w:t>Copies of this resolution, as filed with the Secretary of State, shall be transmitted by the Clerk of the General Assembly or the Secretary of the Senate to the Governor, the Commissioner of Environmental Protection, and each member of the New Jersey Drinking Water Quality Institute.</w:t>
      </w:r>
    </w:p>
    <w:p w:rsidR="003B5157" w:rsidRPr="00AA7880" w:rsidRDefault="003B5157" w:rsidP="003B5157"/>
    <w:p w:rsidR="003B5157" w:rsidRPr="00CE7BD8" w:rsidRDefault="003B5157" w:rsidP="003B5157"/>
    <w:p w:rsidR="003B5157" w:rsidRPr="00AA7880" w:rsidRDefault="003B5157" w:rsidP="003B5157">
      <w:pPr>
        <w:jc w:val="center"/>
      </w:pPr>
      <w:r w:rsidRPr="00D71D68">
        <w:t>STATEMENT</w:t>
      </w:r>
    </w:p>
    <w:p w:rsidR="003B5157" w:rsidRDefault="003B5157" w:rsidP="003B5157"/>
    <w:p w:rsidR="003B5157" w:rsidRDefault="003B5157" w:rsidP="003B5157">
      <w:r>
        <w:tab/>
        <w:t xml:space="preserve">This concurrent resolution would strongly urge the Department of Environmental Protection (DEP) to adopt drinking water standards for </w:t>
      </w:r>
      <w:r w:rsidR="00A9626F">
        <w:t>14</w:t>
      </w:r>
      <w:r>
        <w:t xml:space="preserve"> hazardous contaminants, as recommended by the Drinking Water Quality Institute (DWQI).</w:t>
      </w:r>
    </w:p>
    <w:p w:rsidR="003B5157" w:rsidRDefault="003B5157" w:rsidP="003B5157">
      <w:r>
        <w:tab/>
        <w:t>In 1977, the Legislature passed the “Safe Drinking Water Act,” which, among other things, directed the DEP to adopt and enforce State primary drinking water regulations.  Amendments to that act in 1983 created the DWQI, a panel of experts tasked with developing standards for hazardous contaminants in drinking water and recommending those standards to the DEP.  The 1983 amendments also directed the DEP, after considering the recommendations of the DWQI, to establish standards for 22 listed organic compounds and any other contaminants that are present in New Jersey drinking water and may be harmful to human health.</w:t>
      </w:r>
    </w:p>
    <w:p w:rsidR="003B5157" w:rsidRDefault="003B5157" w:rsidP="003B5157">
      <w:r>
        <w:tab/>
        <w:t xml:space="preserve">Despite the State’s strides in improving the quality of drinking water, today many contaminants remain unregulated, including several specified in the 1983 amendments.  Since at least 2005, the DEP has failed to adopt new or more stringent standards for approximately </w:t>
      </w:r>
      <w:r w:rsidR="00A9626F">
        <w:t xml:space="preserve">14 </w:t>
      </w:r>
      <w:r>
        <w:t xml:space="preserve">contaminants, even though the DWQI has made recommendations concerning those contaminants.  The DWQI’s </w:t>
      </w:r>
      <w:r>
        <w:lastRenderedPageBreak/>
        <w:t xml:space="preserve">recommendations include new or more stringent standards for: perchlorate, a hazardous industrial chemical used in the production of explosives; radon-222, a radioactive gas and known human carcinogen; and formaldehyde, an organic compound used in embalming to temporarily preserve human and animal remains.  </w:t>
      </w:r>
    </w:p>
    <w:p w:rsidR="003B5157" w:rsidRDefault="003B5157">
      <w:r>
        <w:tab/>
        <w:t xml:space="preserve">As the agency responsible for ensuring the safety of the State’s drinking water supply, the DEP has a duty to adopt new and more stringent drinking water standards when doing so would protect the health and welfare of New Jersey residents and visitors. </w:t>
      </w:r>
      <w:r w:rsidRPr="001C43C8">
        <w:t xml:space="preserve"> </w:t>
      </w:r>
      <w:r>
        <w:t>The DWQI’s recommendations are based on the latest scientific information concerning the health effects of, and testing and treatment methods for, various contaminants.  As such, the recommendations of the DWQI should be swiftly considered and adopted by the DEP.</w:t>
      </w:r>
      <w:r w:rsidR="00A9626F">
        <w:t xml:space="preserve">  </w:t>
      </w:r>
    </w:p>
    <w:sectPr w:rsidR="003B5157" w:rsidSect="00B4039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3D6" w:rsidRDefault="002303D6">
      <w:r>
        <w:separator/>
      </w:r>
    </w:p>
  </w:endnote>
  <w:endnote w:type="continuationSeparator" w:id="0">
    <w:p w:rsidR="002303D6" w:rsidRDefault="0023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5BC" w:rsidRDefault="00E855BC" w:rsidP="00E855BC">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3D6" w:rsidRDefault="002303D6">
      <w:r>
        <w:separator/>
      </w:r>
    </w:p>
  </w:footnote>
  <w:footnote w:type="continuationSeparator" w:id="0">
    <w:p w:rsidR="002303D6" w:rsidRDefault="0023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78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039D" w:rsidRDefault="00B4039D" w:rsidP="00B4039D">
    <w:pPr>
      <w:pStyle w:val="bpuHeadSpon"/>
    </w:pPr>
    <w:r w:rsidRPr="00B4039D">
      <w:rPr>
        <w:rStyle w:val="bpuHeadSponChar"/>
      </w:rPr>
      <w:t>ACR155</w:t>
    </w:r>
    <w:r>
      <w:t xml:space="preserve"> QUIJANO</w:t>
    </w:r>
    <w:r w:rsidR="00E855BC">
      <w:t xml:space="preserve">, </w:t>
    </w:r>
    <w:r w:rsidR="00E855BC">
      <w:t>VAINIERI HUTTLE</w:t>
    </w:r>
  </w:p>
  <w:p w:rsidR="00B4039D" w:rsidRDefault="00B4039D" w:rsidP="00B4039D">
    <w:pPr>
      <w:pStyle w:val="bpuHeadSpon"/>
    </w:pPr>
    <w:r>
      <w:fldChar w:fldCharType="begin"/>
    </w:r>
    <w:r>
      <w:instrText xml:space="preserve"> PAGE  \* MERGEFORMAT </w:instrText>
    </w:r>
    <w:r>
      <w:fldChar w:fldCharType="separate"/>
    </w:r>
    <w:r w:rsidR="00A500E8">
      <w:rPr>
        <w:noProof/>
      </w:rPr>
      <w:t>4</w:t>
    </w:r>
    <w:r>
      <w:fldChar w:fldCharType="end"/>
    </w:r>
  </w:p>
  <w:p w:rsidR="00B4039D" w:rsidRDefault="00B4039D" w:rsidP="00B403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039D" w:rsidRDefault="00B4039D" w:rsidP="00B4039D">
    <w:pPr>
      <w:pStyle w:val="bpuHeadSpon"/>
    </w:pPr>
    <w:r w:rsidRPr="00B4039D">
      <w:rPr>
        <w:rStyle w:val="bpuHeadSponChar"/>
      </w:rPr>
      <w:t>ACR155</w:t>
    </w:r>
    <w:r>
      <w:t xml:space="preserve"> QUIJANO</w:t>
    </w:r>
    <w:r w:rsidR="00E855BC">
      <w:t xml:space="preserve">, </w:t>
    </w:r>
    <w:r w:rsidR="00E855BC">
      <w:t>VAINIERI HUTTLE</w:t>
    </w:r>
  </w:p>
  <w:p w:rsidR="00B4039D" w:rsidRDefault="00B4039D" w:rsidP="00B4039D">
    <w:pPr>
      <w:pStyle w:val="bpuHeadSpon"/>
    </w:pPr>
    <w:r>
      <w:fldChar w:fldCharType="begin"/>
    </w:r>
    <w:r>
      <w:instrText xml:space="preserve"> PAGE  \* MERGEFORMAT </w:instrText>
    </w:r>
    <w:r>
      <w:fldChar w:fldCharType="separate"/>
    </w:r>
    <w:r w:rsidR="000D328C">
      <w:rPr>
        <w:noProof/>
      </w:rPr>
      <w:t>2</w:t>
    </w:r>
    <w:r>
      <w:fldChar w:fldCharType="end"/>
    </w:r>
  </w:p>
  <w:p w:rsidR="00B4039D" w:rsidRDefault="00B4039D" w:rsidP="00B403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3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28C"/>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79F"/>
    <w:rsid w:val="00212B8D"/>
    <w:rsid w:val="00222983"/>
    <w:rsid w:val="002303D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43D"/>
    <w:rsid w:val="0036180C"/>
    <w:rsid w:val="00363CF5"/>
    <w:rsid w:val="00364344"/>
    <w:rsid w:val="003702CA"/>
    <w:rsid w:val="00370617"/>
    <w:rsid w:val="00382F1F"/>
    <w:rsid w:val="00391DA4"/>
    <w:rsid w:val="003A3C64"/>
    <w:rsid w:val="003A3F83"/>
    <w:rsid w:val="003B515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2E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6EB"/>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06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B2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B5A"/>
    <w:rsid w:val="007502CB"/>
    <w:rsid w:val="00752D79"/>
    <w:rsid w:val="00752E20"/>
    <w:rsid w:val="00756EDE"/>
    <w:rsid w:val="00781B4D"/>
    <w:rsid w:val="007824BF"/>
    <w:rsid w:val="00783B8D"/>
    <w:rsid w:val="00794B94"/>
    <w:rsid w:val="00794BD4"/>
    <w:rsid w:val="007A2F73"/>
    <w:rsid w:val="007A3061"/>
    <w:rsid w:val="007A41A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96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0E8"/>
    <w:rsid w:val="00A50F6B"/>
    <w:rsid w:val="00A52237"/>
    <w:rsid w:val="00A551D6"/>
    <w:rsid w:val="00A6251B"/>
    <w:rsid w:val="00A6754E"/>
    <w:rsid w:val="00A70F58"/>
    <w:rsid w:val="00A72987"/>
    <w:rsid w:val="00A7346B"/>
    <w:rsid w:val="00A84C4F"/>
    <w:rsid w:val="00A932A1"/>
    <w:rsid w:val="00A9626F"/>
    <w:rsid w:val="00A96E06"/>
    <w:rsid w:val="00AA6197"/>
    <w:rsid w:val="00AA6C70"/>
    <w:rsid w:val="00AB16FD"/>
    <w:rsid w:val="00AB4813"/>
    <w:rsid w:val="00AC6466"/>
    <w:rsid w:val="00AC7639"/>
    <w:rsid w:val="00AD08BB"/>
    <w:rsid w:val="00AD0EC0"/>
    <w:rsid w:val="00AD225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39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3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786"/>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EC8"/>
    <w:rsid w:val="00DB02AC"/>
    <w:rsid w:val="00DB6AA2"/>
    <w:rsid w:val="00DE10D1"/>
    <w:rsid w:val="00DE2514"/>
    <w:rsid w:val="00DE6851"/>
    <w:rsid w:val="00DF03EE"/>
    <w:rsid w:val="00E0145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5B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8512D1"/>
  <w15:docId w15:val="{2FC1BB19-7810-4810-A143-85E1C85B3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B515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4B32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2E4"/>
    <w:rPr>
      <w:rFonts w:ascii="Segoe UI" w:hAnsi="Segoe UI" w:cs="Segoe UI"/>
      <w:spacing w:val="4"/>
      <w:sz w:val="18"/>
      <w:szCs w:val="18"/>
    </w:rPr>
  </w:style>
  <w:style w:type="character" w:styleId="LineNumber">
    <w:name w:val="line number"/>
    <w:basedOn w:val="DefaultParagraphFont"/>
    <w:semiHidden/>
    <w:unhideWhenUsed/>
    <w:rsid w:val="00B40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901</Words>
  <Characters>5251</Characters>
  <Application>Microsoft Office Word</Application>
  <DocSecurity>0</DocSecurity>
  <Lines>138</Lines>
  <Paragraphs>47</Paragraphs>
  <ScaleCrop>false</ScaleCrop>
  <HeadingPairs>
    <vt:vector size="2" baseType="variant">
      <vt:variant>
        <vt:lpstr>Title</vt:lpstr>
      </vt:variant>
      <vt:variant>
        <vt:i4>1</vt:i4>
      </vt:variant>
    </vt:vector>
  </HeadingPairs>
  <TitlesOfParts>
    <vt:vector size="1" baseType="lpstr">
      <vt:lpstr>ACR155</vt:lpstr>
    </vt:vector>
  </TitlesOfParts>
  <Manager>R230</Manager>
  <Company>NJ Office of Legislative Services</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ACR155</dc:title>
  <dc:subject/>
  <dc:creator>Assemblywoman  QUIJANO</dc:creator>
  <cp:keywords>ACR155|4|EA |277|0|277|N|0|</cp:keywords>
  <dc:description>INTRODUCED MARCH 5, 2020</dc:description>
  <cp:lastModifiedBy>Todaro, Vivian</cp:lastModifiedBy>
  <cp:revision>2</cp:revision>
  <cp:lastPrinted>2020-06-16T14:15:00Z</cp:lastPrinted>
  <dcterms:created xsi:type="dcterms:W3CDTF">2020-06-16T14:16:00Z</dcterms:created>
  <dcterms:modified xsi:type="dcterms:W3CDTF">2020-06-16T14:16:00Z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