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8CD" w:rsidRDefault="009518CD" w:rsidP="009518CD">
      <w:pPr>
        <w:pStyle w:val="bpuBill"/>
      </w:pPr>
      <w:bookmarkStart w:id="0" w:name="bpuFrontPg"/>
      <w:bookmarkEnd w:id="0"/>
      <w:r>
        <w:t xml:space="preserve">ASSEMBLY CONCURRENT RESOLUTION No. 163 </w:t>
      </w:r>
    </w:p>
    <w:p w:rsidR="009518CD" w:rsidRPr="009D38FF" w:rsidRDefault="009518CD" w:rsidP="009518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51978" r:id="rId7"/>
        </w:object>
      </w:r>
    </w:p>
    <w:p w:rsidR="009518CD" w:rsidRDefault="009518CD" w:rsidP="009518CD">
      <w:pPr>
        <w:pStyle w:val="bpuState"/>
      </w:pPr>
      <w:r>
        <w:t>STATE OF NEW JERSEY</w:t>
      </w:r>
    </w:p>
    <w:p w:rsidR="009518CD" w:rsidRDefault="009518CD" w:rsidP="009518CD">
      <w:pPr>
        <w:pStyle w:val="bpuLegislature"/>
      </w:pPr>
      <w:r>
        <w:t>219th LEGISLATURE</w:t>
      </w:r>
    </w:p>
    <w:p w:rsidR="009518CD" w:rsidRDefault="009518CD" w:rsidP="009518CD">
      <w:pPr>
        <w:pStyle w:val="bpuWpGraphic"/>
      </w:pPr>
      <w:r>
        <w:object w:dxaOrig="8985" w:dyaOrig="255">
          <v:shape id="_x0000_i1026" type="#_x0000_t75" style="width:6in;height:12pt" o:ole="">
            <v:imagedata r:id="rId6" o:title=""/>
          </v:shape>
          <o:OLEObject Type="Embed" ProgID="WPWin6.1" ShapeID="_x0000_i1026" DrawAspect="Content" ObjectID="_1698051979" r:id="rId8"/>
        </w:object>
      </w:r>
      <w:r>
        <w:t xml:space="preserve">  </w:t>
      </w:r>
    </w:p>
    <w:p w:rsidR="009518CD" w:rsidRDefault="009518CD" w:rsidP="009518CD">
      <w:pPr>
        <w:pStyle w:val="bpuIntro"/>
      </w:pPr>
      <w:r>
        <w:t>INTRODUCED MARCH 16, 2020</w:t>
      </w:r>
    </w:p>
    <w:p w:rsidR="009518CD" w:rsidRDefault="009518CD" w:rsidP="009518CD">
      <w:pPr>
        <w:pStyle w:val="bpuIntro"/>
      </w:pPr>
    </w:p>
    <w:p w:rsidR="009518CD" w:rsidRDefault="009518CD" w:rsidP="009518CD">
      <w:pPr>
        <w:pStyle w:val="bpuIntro"/>
        <w:sectPr w:rsidR="009518CD" w:rsidSect="00595E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518CD" w:rsidRDefault="009518CD" w:rsidP="009518CD">
      <w:pPr>
        <w:pStyle w:val="bpuIntro"/>
      </w:pPr>
    </w:p>
    <w:p w:rsidR="009518CD" w:rsidRDefault="009518CD" w:rsidP="009518CD">
      <w:pPr>
        <w:pStyle w:val="bpuSponsor"/>
      </w:pPr>
      <w:r>
        <w:t>Sponsored by:</w:t>
      </w:r>
    </w:p>
    <w:p w:rsidR="009518CD" w:rsidRDefault="009518CD" w:rsidP="009518CD">
      <w:pPr>
        <w:pStyle w:val="bpuSponsor"/>
      </w:pPr>
      <w:r>
        <w:t>Assemblyman  RONALD S. DANCER</w:t>
      </w:r>
    </w:p>
    <w:p w:rsidR="009518CD" w:rsidRDefault="009518CD" w:rsidP="009518CD">
      <w:pPr>
        <w:pStyle w:val="bpuSponsor"/>
      </w:pPr>
      <w:r>
        <w:t>District 12 (Burlington, Middlesex, Monmouth and Ocean)</w:t>
      </w:r>
    </w:p>
    <w:p w:rsidR="009518CD" w:rsidRDefault="00595E70" w:rsidP="00595E70">
      <w:pPr>
        <w:pStyle w:val="bpuSponsor"/>
      </w:pPr>
      <w:r>
        <w:t>Assemblyman  JON M. BRAMNICK</w:t>
      </w:r>
    </w:p>
    <w:p w:rsidR="00595E70" w:rsidRDefault="00595E70" w:rsidP="00595E70">
      <w:pPr>
        <w:pStyle w:val="bpuSponsor"/>
      </w:pPr>
      <w:r>
        <w:t>District 21 (Morris, Somerset and Union)</w:t>
      </w:r>
    </w:p>
    <w:p w:rsidR="00595E70" w:rsidRDefault="00C643AA" w:rsidP="00C643AA">
      <w:pPr>
        <w:pStyle w:val="bpuSponsor"/>
      </w:pPr>
      <w:r>
        <w:t>Assemblyman  ROBERT AUTH</w:t>
      </w:r>
    </w:p>
    <w:p w:rsidR="00C643AA" w:rsidRDefault="00C643AA" w:rsidP="00C643AA">
      <w:pPr>
        <w:pStyle w:val="bpuSponsor"/>
      </w:pPr>
      <w:r>
        <w:t>District 39 (Bergen and Passaic)</w:t>
      </w:r>
    </w:p>
    <w:p w:rsidR="00C643AA" w:rsidRPr="00C643AA" w:rsidRDefault="00C643AA" w:rsidP="00C643AA">
      <w:pPr>
        <w:pStyle w:val="bpuSponsor"/>
      </w:pPr>
      <w:bookmarkStart w:id="1" w:name="_GoBack"/>
      <w:bookmarkEnd w:id="1"/>
    </w:p>
    <w:p w:rsidR="009518CD" w:rsidRDefault="009518CD" w:rsidP="009518CD">
      <w:pPr>
        <w:pStyle w:val="bpuSponsor"/>
      </w:pPr>
    </w:p>
    <w:p w:rsidR="009518CD" w:rsidRDefault="009518CD" w:rsidP="009518CD">
      <w:pPr>
        <w:pStyle w:val="bpuSponsor"/>
      </w:pPr>
    </w:p>
    <w:p w:rsidR="009518CD" w:rsidRDefault="009518CD" w:rsidP="009518CD">
      <w:pPr>
        <w:pStyle w:val="bpuSponsor"/>
      </w:pPr>
    </w:p>
    <w:p w:rsidR="009518CD" w:rsidRDefault="009518CD" w:rsidP="009518CD">
      <w:pPr>
        <w:pStyle w:val="bpuSponsor"/>
      </w:pPr>
      <w:r>
        <w:t>SYNOPSIS</w:t>
      </w:r>
    </w:p>
    <w:p w:rsidR="009518CD" w:rsidRDefault="009518CD" w:rsidP="009518CD">
      <w:pPr>
        <w:pStyle w:val="bpuNormText"/>
      </w:pPr>
      <w:r>
        <w:tab/>
        <w:t xml:space="preserve">Proposes constitutional amendment to increase veterans’ property tax deduction to $1,000, and base future deductions on annual CPI increases. </w:t>
      </w:r>
    </w:p>
    <w:p w:rsidR="009518CD" w:rsidRDefault="009518CD" w:rsidP="009518CD">
      <w:pPr>
        <w:pStyle w:val="bpuNormText"/>
      </w:pPr>
    </w:p>
    <w:p w:rsidR="009518CD" w:rsidRDefault="009518CD" w:rsidP="009518CD">
      <w:pPr>
        <w:pStyle w:val="bpuSponsor"/>
      </w:pPr>
      <w:r>
        <w:t xml:space="preserve">CURRENT VERSION OF TEXT </w:t>
      </w:r>
    </w:p>
    <w:p w:rsidR="009518CD" w:rsidRDefault="009518CD" w:rsidP="009518CD">
      <w:pPr>
        <w:pStyle w:val="bpuNormText"/>
      </w:pPr>
      <w:r>
        <w:tab/>
        <w:t>As introduced.</w:t>
      </w:r>
    </w:p>
    <w:p w:rsidR="009518CD" w:rsidRDefault="009518CD" w:rsidP="009518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18CD" w:rsidRDefault="009518CD" w:rsidP="008916EC">
      <w:pPr>
        <w:pStyle w:val="FronterPage"/>
        <w:tabs>
          <w:tab w:val="clear" w:pos="720"/>
          <w:tab w:val="clear" w:pos="1440"/>
          <w:tab w:val="clear" w:pos="2160"/>
          <w:tab w:val="clear" w:pos="2880"/>
          <w:tab w:val="clear" w:pos="3600"/>
          <w:tab w:val="clear" w:pos="4320"/>
          <w:tab w:val="clear" w:pos="5040"/>
        </w:tabs>
        <w:sectPr w:rsidR="009518CD" w:rsidSect="009518CD">
          <w:type w:val="continuous"/>
          <w:pgSz w:w="12240" w:h="20160" w:code="5"/>
          <w:pgMar w:top="1440" w:right="2275" w:bottom="1440" w:left="2275" w:header="72" w:footer="720" w:gutter="0"/>
          <w:pgNumType w:start="1"/>
          <w:cols w:space="720"/>
          <w:docGrid w:linePitch="360"/>
        </w:sectPr>
      </w:pPr>
    </w:p>
    <w:p w:rsidR="004E2EDD" w:rsidRPr="00677316" w:rsidRDefault="004E2EDD" w:rsidP="004E2EDD">
      <w:pPr>
        <w:pStyle w:val="HangingAnAct"/>
        <w:rPr>
          <w:rStyle w:val="HangingAnActChar"/>
        </w:rPr>
      </w:pPr>
      <w:r w:rsidRPr="004E2EDD">
        <w:rPr>
          <w:rStyle w:val="BillHead"/>
        </w:rPr>
        <w:lastRenderedPageBreak/>
        <w:t>A Concurrent Resolution</w:t>
      </w:r>
      <w:r w:rsidRPr="006B7FA7">
        <w:rPr>
          <w:rStyle w:val="HangingAnActChar"/>
        </w:rPr>
        <w:t xml:space="preserve"> </w:t>
      </w:r>
      <w:r w:rsidRPr="002F15A3">
        <w:t>proposing to amend Article VIII, Section 1, paragraph 3 of the Constitution of the State of New Jersey.</w:t>
      </w:r>
    </w:p>
    <w:p w:rsidR="004E2EDD" w:rsidRPr="00D71D68" w:rsidRDefault="004E2EDD" w:rsidP="004E2EDD"/>
    <w:p w:rsidR="004E2EDD" w:rsidRPr="00AA7880" w:rsidRDefault="004E2EDD" w:rsidP="004E2EDD">
      <w:r>
        <w:tab/>
      </w:r>
      <w:r>
        <w:rPr>
          <w:rStyle w:val="BillHeading2"/>
        </w:rPr>
        <w:t xml:space="preserve">Be It Resolved </w:t>
      </w:r>
      <w:r>
        <w:rPr>
          <w:rStyle w:val="BillLanguage"/>
        </w:rPr>
        <w:t>by the General Assembly of the State of New Jersey (the Senate concurring):</w:t>
      </w:r>
    </w:p>
    <w:p w:rsidR="004E2EDD" w:rsidRDefault="004E2EDD" w:rsidP="004E2EDD"/>
    <w:p w:rsidR="004E2EDD" w:rsidRDefault="004E2EDD" w:rsidP="004E2EDD">
      <w:r>
        <w:tab/>
      </w:r>
      <w:r w:rsidR="00BD324B">
        <w:t>1.</w:t>
      </w:r>
      <w:r w:rsidR="00BD324B">
        <w:tab/>
      </w:r>
      <w:r w:rsidRPr="00863259">
        <w:t>The following proposed amendment to the Constitution of the State of New Jersey is agreed to:</w:t>
      </w:r>
    </w:p>
    <w:p w:rsidR="004E2EDD" w:rsidRDefault="004E2EDD" w:rsidP="004E2EDD"/>
    <w:p w:rsidR="004E2EDD" w:rsidRDefault="004E2EDD" w:rsidP="004E2EDD">
      <w:pPr>
        <w:jc w:val="center"/>
      </w:pPr>
      <w:r>
        <w:t>PROPOSED AMENDMENT</w:t>
      </w:r>
    </w:p>
    <w:p w:rsidR="004E2EDD" w:rsidRDefault="004E2EDD" w:rsidP="004E2EDD"/>
    <w:p w:rsidR="004E2EDD" w:rsidRDefault="004E2EDD" w:rsidP="004E2EDD">
      <w:r>
        <w:t>Amend Article VIII, Section I, paragraph 3 to read as follows:</w:t>
      </w:r>
    </w:p>
    <w:p w:rsidR="004E2EDD" w:rsidRDefault="004E2EDD" w:rsidP="004E2EDD">
      <w:r>
        <w:tab/>
      </w:r>
      <w:r w:rsidR="00BD324B">
        <w:t>3.</w:t>
      </w:r>
      <w:r w:rsidR="00BD324B">
        <w:tab/>
      </w:r>
      <w:r w:rsidR="00911F6C">
        <w:t xml:space="preserve">a.  </w:t>
      </w:r>
      <w:r w:rsidRPr="00807444">
        <w:t xml:space="preserve">Any citizen and resident of this State now or hereafter honorably discharged or released under honorable circumstances from active service, in time of war or other emergency as, from time to time, defined by the Legislature, in any branch of the Armed Forces of the United States shall be entitled, annually to a deduction from the amount of any tax bill for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 </w:t>
      </w:r>
      <w:r w:rsidRPr="007B558A">
        <w:rPr>
          <w:rFonts w:ascii="Albertus Extra Bold" w:hAnsi="Albertus Extra Bold"/>
          <w:b/>
        </w:rPr>
        <w:t>[</w:t>
      </w:r>
      <w:r w:rsidRPr="00807444">
        <w:t>and</w:t>
      </w:r>
      <w:r w:rsidRPr="007B558A">
        <w:rPr>
          <w:rFonts w:ascii="Albertus Extra Bold" w:hAnsi="Albertus Extra Bold"/>
          <w:b/>
        </w:rPr>
        <w:t>]</w:t>
      </w:r>
      <w:r w:rsidRPr="00807444">
        <w:t xml:space="preserve"> </w:t>
      </w:r>
      <w:r w:rsidRPr="007B558A">
        <w:rPr>
          <w:u w:val="single"/>
        </w:rPr>
        <w:t>,</w:t>
      </w:r>
      <w:r>
        <w:t xml:space="preserve"> </w:t>
      </w:r>
      <w:r w:rsidRPr="00807444">
        <w:t xml:space="preserve">$250 in </w:t>
      </w:r>
      <w:r w:rsidRPr="00414A97">
        <w:rPr>
          <w:rFonts w:ascii="Albertus Extra Bold" w:hAnsi="Albertus Extra Bold"/>
          <w:b/>
        </w:rPr>
        <w:t>[</w:t>
      </w:r>
      <w:r w:rsidRPr="00807444">
        <w:t>each</w:t>
      </w:r>
      <w:r w:rsidRPr="00414A97">
        <w:rPr>
          <w:rFonts w:ascii="Albertus Extra Bold" w:hAnsi="Albertus Extra Bold"/>
          <w:b/>
        </w:rPr>
        <w:t>]</w:t>
      </w:r>
      <w:r w:rsidRPr="00807444">
        <w:t xml:space="preserve"> tax </w:t>
      </w:r>
      <w:r w:rsidRPr="005B2A08">
        <w:rPr>
          <w:rFonts w:ascii="Albertus Extra Bold" w:hAnsi="Albertus Extra Bold"/>
          <w:b/>
        </w:rPr>
        <w:t>[</w:t>
      </w:r>
      <w:r w:rsidRPr="00807444">
        <w:t>year thereafter</w:t>
      </w:r>
      <w:r w:rsidRPr="00414A97">
        <w:rPr>
          <w:rFonts w:ascii="Albertus Extra Bold" w:hAnsi="Albertus Extra Bold"/>
          <w:b/>
        </w:rPr>
        <w:t>]</w:t>
      </w:r>
      <w:r>
        <w:t xml:space="preserve"> </w:t>
      </w:r>
      <w:r w:rsidRPr="005B2A08">
        <w:rPr>
          <w:u w:val="single"/>
        </w:rPr>
        <w:t xml:space="preserve">years </w:t>
      </w:r>
      <w:r w:rsidRPr="00414A97">
        <w:rPr>
          <w:u w:val="single"/>
        </w:rPr>
        <w:t xml:space="preserve">2003 </w:t>
      </w:r>
      <w:r w:rsidR="000E577C">
        <w:rPr>
          <w:u w:val="single"/>
        </w:rPr>
        <w:t>through 2020</w:t>
      </w:r>
      <w:r>
        <w:rPr>
          <w:u w:val="single"/>
        </w:rPr>
        <w:t>,</w:t>
      </w:r>
      <w:r w:rsidRPr="007B558A">
        <w:rPr>
          <w:u w:val="single"/>
        </w:rPr>
        <w:t xml:space="preserve"> </w:t>
      </w:r>
      <w:r w:rsidR="000E577C">
        <w:rPr>
          <w:u w:val="single"/>
        </w:rPr>
        <w:t>and $1,000 in tax year 2021</w:t>
      </w:r>
      <w:r>
        <w:rPr>
          <w:u w:val="single"/>
        </w:rPr>
        <w:t>.  Thereafter, the deduction or cancellation shall be adjusted annually in proportion to the difference between t</w:t>
      </w:r>
      <w:r w:rsidR="000E577C">
        <w:rPr>
          <w:u w:val="single"/>
        </w:rPr>
        <w:t>he Consumer Price Index for 2021</w:t>
      </w:r>
      <w:r>
        <w:rPr>
          <w:u w:val="single"/>
        </w:rPr>
        <w:t xml:space="preserve"> and the Consumer Price Index for each new tax year, provided that the deduction or cancellation shall not decrease and shall be rounded to the next highest multiple of $1.  For the purpose of this paragraph, the definition of “Consumer Price Index” shall be determined from time to time by enactment of the Legislature.</w:t>
      </w:r>
      <w:r w:rsidRPr="00837911">
        <w:t xml:space="preserve">  </w:t>
      </w:r>
      <w:r>
        <w:t>The</w:t>
      </w:r>
      <w:r w:rsidRPr="00807444">
        <w:t xml:space="preserve"> deduction or cancellation shall not be altered or repealed.  Any person hereinabove described who has been or shall be declared by the United States Veterans Administration, or its successor, to have a service-connected disability, shall be entitled to such further deduction from taxation as from time to time may be provided by law. The surviving spouse of any citizen and resident of this State who has met or shall meet his or her death on active duty in time of war or of other emergency as so defined in any such service shall be entitled, during her widowhood or his </w:t>
      </w:r>
      <w:proofErr w:type="spellStart"/>
      <w:r w:rsidRPr="00807444">
        <w:t>widowerhood</w:t>
      </w:r>
      <w:proofErr w:type="spellEnd"/>
      <w:r w:rsidRPr="00807444">
        <w:t xml:space="preserve">, as the case may be, and while a resident of this State, to the deduction or cancellation in this </w:t>
      </w:r>
      <w:r w:rsidR="00911F6C">
        <w:t>subsection</w:t>
      </w:r>
      <w:r w:rsidRPr="00807444">
        <w:t xml:space="preserve"> provided for honorably discharged veterans and to such further deduction as from time to time may be provided by law.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rsidRPr="00807444">
        <w:t>widowerhood</w:t>
      </w:r>
      <w:proofErr w:type="spellEnd"/>
      <w:r w:rsidRPr="00807444">
        <w:t xml:space="preserve">, as the case may be, and while a resident of this State, to the deduction or cancellation in this </w:t>
      </w:r>
      <w:r w:rsidR="00942697">
        <w:t>subsection</w:t>
      </w:r>
      <w:r w:rsidRPr="00807444">
        <w:t xml:space="preserve"> provided for honorably discharged veterans and to such further deductions as from time to time may be provided by law.</w:t>
      </w:r>
    </w:p>
    <w:p w:rsidR="00B8755F" w:rsidRDefault="00BD324B" w:rsidP="00B8755F">
      <w:r>
        <w:tab/>
        <w:t>b.</w:t>
      </w:r>
      <w:r>
        <w:tab/>
      </w:r>
      <w:r w:rsidR="00B8755F">
        <w:t>A continuing care retirement community shall receive a veterans' property tax deduction on behalf of eligible veterans.  The amount of the property tax deduction shall be the dollar amount of the deduction multiplied by the number of eligible veterans receiving the property tax deduction immediately prior to moving into the continuing care retirement community.  A person otherwise eligible for the veterans' deduction who is a resident of a continuing care retirement community shall receive the amount of the deduction to the extent of the share of the taxes assessed against the real property of the continuing care retirement community that is attributable to the unit that the resident occupies.  The continuing care retirement community shall provide that amount as a payment or credit to the resident.  That payment or credit shall be made to the resident no later than 30 days after the continuing care retirement community receives the property tax bill on which the credit appears.  A veterans' property tax deduction shall not be paid on behalf of any eligible veteran who resides in a continuing care retirement community that is property tax-exempt.  A resident receiving a payment or credit pursuant to this subsection shall not receive a veterans' property tax deduction on any other residence owned in whole or in part by the resident, or any residence in which the resident's spouse is living.</w:t>
      </w:r>
    </w:p>
    <w:p w:rsidR="00B8755F" w:rsidRDefault="00B8755F" w:rsidP="00B8755F">
      <w:r>
        <w:tab/>
        <w:t xml:space="preserve">The surviving spouse of any citizen and resident of this State who has met or shall meet his or her death on active duty in time of war or of other emergency as so defined in any such service shall be entitled, during her widowhood or his </w:t>
      </w:r>
      <w:proofErr w:type="spellStart"/>
      <w:r>
        <w:t>widowerhood</w:t>
      </w:r>
      <w:proofErr w:type="spellEnd"/>
      <w:r>
        <w:t xml:space="preserve">, as the case may be, and while a resident of this State, to the deduction in this subsection provided for honorably discharged veterans.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t>widowerhood</w:t>
      </w:r>
      <w:proofErr w:type="spellEnd"/>
      <w:r>
        <w:t>, as the case may be, and while a resident of this State, to the deduction in this subsection provided for honorably discharged veterans.</w:t>
      </w:r>
    </w:p>
    <w:p w:rsidR="004E2EDD" w:rsidRDefault="004E2EDD" w:rsidP="004E2EDD">
      <w:r>
        <w:t>(</w:t>
      </w:r>
      <w:proofErr w:type="spellStart"/>
      <w:r>
        <w:t>cf</w:t>
      </w:r>
      <w:proofErr w:type="spellEnd"/>
      <w:r>
        <w:t xml:space="preserve">: Art. VIII, Sec. I, par. 3; </w:t>
      </w:r>
      <w:r w:rsidR="00000935">
        <w:t>amended effective December 5, 2019</w:t>
      </w:r>
      <w:r>
        <w:t>)</w:t>
      </w:r>
    </w:p>
    <w:p w:rsidR="004E2EDD" w:rsidRDefault="004E2EDD" w:rsidP="004E2EDD"/>
    <w:p w:rsidR="004E2EDD" w:rsidRDefault="004E2EDD" w:rsidP="004E2EDD">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4E2EDD" w:rsidRDefault="004E2EDD" w:rsidP="004E2EDD"/>
    <w:p w:rsidR="004E2EDD" w:rsidRDefault="004E2EDD" w:rsidP="004E2EDD">
      <w:r>
        <w:tab/>
        <w:t>3.</w:t>
      </w:r>
      <w:r>
        <w:tab/>
        <w:t>This proposed amendment to the Constitution shall be submitted to the people at that election in the following manner and form:</w:t>
      </w:r>
    </w:p>
    <w:p w:rsidR="004E2EDD" w:rsidRDefault="004E2EDD" w:rsidP="004E2EDD">
      <w:r>
        <w:tab/>
        <w:t>There shall be printed on each official ballot to be used at the general election, the following:</w:t>
      </w:r>
    </w:p>
    <w:p w:rsidR="004E2EDD" w:rsidRDefault="00BD324B" w:rsidP="004E2EDD">
      <w:r>
        <w:tab/>
        <w:t>a.</w:t>
      </w:r>
      <w:r>
        <w:tab/>
      </w:r>
      <w:r w:rsidR="004E2EDD">
        <w:t>In every municipality in which voting machines are not used, a legend which shall immediately precede the question as follows:</w:t>
      </w:r>
    </w:p>
    <w:p w:rsidR="004E2EDD" w:rsidRDefault="004E2EDD" w:rsidP="004E2EDD">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628A5" w:rsidRDefault="00BD324B" w:rsidP="00D628A5">
      <w:pPr>
        <w:rPr>
          <w:rStyle w:val="11ptChar"/>
        </w:rPr>
      </w:pPr>
      <w:r>
        <w:rPr>
          <w:rStyle w:val="11ptChar"/>
        </w:rPr>
        <w:tab/>
        <w:t>b.</w:t>
      </w:r>
      <w:r>
        <w:rPr>
          <w:rStyle w:val="11ptChar"/>
        </w:rPr>
        <w:tab/>
      </w:r>
      <w:r w:rsidR="004E2EDD">
        <w:rPr>
          <w:rStyle w:val="11ptChar"/>
        </w:rPr>
        <w:t>In every municipality the following question:</w:t>
      </w:r>
      <w:r w:rsidR="00D628A5">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E2EDD" w:rsidTr="00AE20A6">
        <w:trPr>
          <w:cantSplit/>
          <w:trHeight w:val="576"/>
        </w:trPr>
        <w:tc>
          <w:tcPr>
            <w:tcW w:w="648" w:type="dxa"/>
            <w:tcBorders>
              <w:bottom w:val="nil"/>
            </w:tcBorders>
          </w:tcPr>
          <w:p w:rsidR="004E2EDD" w:rsidRDefault="004E2EDD" w:rsidP="00AE20A6"/>
        </w:tc>
        <w:tc>
          <w:tcPr>
            <w:tcW w:w="1080" w:type="dxa"/>
            <w:tcBorders>
              <w:bottom w:val="nil"/>
            </w:tcBorders>
          </w:tcPr>
          <w:p w:rsidR="004E2EDD" w:rsidRDefault="004E2EDD" w:rsidP="00AE20A6"/>
        </w:tc>
        <w:tc>
          <w:tcPr>
            <w:tcW w:w="4723" w:type="dxa"/>
            <w:tcBorders>
              <w:bottom w:val="nil"/>
            </w:tcBorders>
            <w:tcMar>
              <w:top w:w="58" w:type="dxa"/>
            </w:tcMar>
          </w:tcPr>
          <w:p w:rsidR="004E2EDD" w:rsidRPr="00C4258C" w:rsidRDefault="004E2EDD" w:rsidP="00AE20A6">
            <w:pPr>
              <w:jc w:val="center"/>
            </w:pPr>
            <w:r>
              <w:t>TITLE</w:t>
            </w:r>
          </w:p>
        </w:tc>
      </w:tr>
      <w:tr w:rsidR="004E2EDD" w:rsidTr="00AE20A6">
        <w:trPr>
          <w:trHeight w:val="461"/>
        </w:trPr>
        <w:tc>
          <w:tcPr>
            <w:tcW w:w="648" w:type="dxa"/>
            <w:tcBorders>
              <w:top w:val="nil"/>
            </w:tcBorders>
          </w:tcPr>
          <w:p w:rsidR="004E2EDD" w:rsidRDefault="004E2EDD" w:rsidP="00AE20A6"/>
        </w:tc>
        <w:tc>
          <w:tcPr>
            <w:tcW w:w="1080" w:type="dxa"/>
            <w:tcBorders>
              <w:top w:val="nil"/>
            </w:tcBorders>
            <w:vAlign w:val="center"/>
          </w:tcPr>
          <w:p w:rsidR="004E2EDD" w:rsidRDefault="004E2EDD" w:rsidP="00AE20A6">
            <w:pPr>
              <w:jc w:val="center"/>
              <w:rPr>
                <w:sz w:val="22"/>
                <w:szCs w:val="22"/>
              </w:rPr>
            </w:pPr>
            <w:r w:rsidRPr="00C4258C">
              <w:rPr>
                <w:sz w:val="22"/>
                <w:szCs w:val="22"/>
              </w:rPr>
              <w:t>YES</w:t>
            </w:r>
          </w:p>
          <w:p w:rsidR="00BD324B" w:rsidRDefault="00BD324B" w:rsidP="00AE20A6">
            <w:pPr>
              <w:jc w:val="center"/>
              <w:rPr>
                <w:sz w:val="22"/>
                <w:szCs w:val="22"/>
              </w:rPr>
            </w:pPr>
          </w:p>
          <w:p w:rsidR="00BD324B" w:rsidRPr="00C4258C" w:rsidRDefault="00BD324B" w:rsidP="00AE20A6">
            <w:pPr>
              <w:jc w:val="center"/>
              <w:rPr>
                <w:sz w:val="22"/>
                <w:szCs w:val="22"/>
              </w:rPr>
            </w:pPr>
          </w:p>
        </w:tc>
        <w:tc>
          <w:tcPr>
            <w:tcW w:w="4723" w:type="dxa"/>
            <w:tcBorders>
              <w:top w:val="nil"/>
            </w:tcBorders>
          </w:tcPr>
          <w:p w:rsidR="004E2EDD" w:rsidRDefault="004E2EDD" w:rsidP="00AE20A6">
            <w:r w:rsidRPr="00D6214A">
              <w:t>Do you approve amending the Constitution to increase the annual veterans’ property tax deduction from $250 to $1,000?  The i</w:t>
            </w:r>
            <w:r w:rsidR="00343EF7">
              <w:t>ncrease will take effect in 2021</w:t>
            </w:r>
            <w:r w:rsidRPr="00D6214A">
              <w:t>.  The new deduction amount may go up each year thereafter if the Consumer Price Index increases.</w:t>
            </w:r>
          </w:p>
        </w:tc>
      </w:tr>
      <w:tr w:rsidR="004E2EDD" w:rsidTr="00AE20A6">
        <w:trPr>
          <w:trHeight w:val="461"/>
        </w:trPr>
        <w:tc>
          <w:tcPr>
            <w:tcW w:w="648" w:type="dxa"/>
            <w:tcBorders>
              <w:bottom w:val="nil"/>
            </w:tcBorders>
          </w:tcPr>
          <w:p w:rsidR="004E2EDD" w:rsidRDefault="004E2EDD" w:rsidP="00AE20A6"/>
        </w:tc>
        <w:tc>
          <w:tcPr>
            <w:tcW w:w="1080" w:type="dxa"/>
            <w:tcBorders>
              <w:bottom w:val="nil"/>
            </w:tcBorders>
          </w:tcPr>
          <w:p w:rsidR="004E2EDD" w:rsidRDefault="004E2EDD" w:rsidP="00AE20A6"/>
        </w:tc>
        <w:tc>
          <w:tcPr>
            <w:tcW w:w="4723" w:type="dxa"/>
            <w:tcBorders>
              <w:bottom w:val="nil"/>
            </w:tcBorders>
            <w:vAlign w:val="center"/>
          </w:tcPr>
          <w:p w:rsidR="004E2EDD" w:rsidRPr="00C4258C" w:rsidRDefault="004E2EDD" w:rsidP="004E2EDD">
            <w:pPr>
              <w:jc w:val="center"/>
            </w:pPr>
            <w:r>
              <w:t>INTERPRETIVE STATEMENT</w:t>
            </w:r>
          </w:p>
        </w:tc>
      </w:tr>
      <w:tr w:rsidR="004E2EDD" w:rsidTr="00AE20A6">
        <w:trPr>
          <w:trHeight w:val="461"/>
        </w:trPr>
        <w:tc>
          <w:tcPr>
            <w:tcW w:w="648" w:type="dxa"/>
            <w:tcBorders>
              <w:top w:val="nil"/>
            </w:tcBorders>
          </w:tcPr>
          <w:p w:rsidR="004E2EDD" w:rsidRDefault="004E2EDD" w:rsidP="00AE20A6"/>
        </w:tc>
        <w:tc>
          <w:tcPr>
            <w:tcW w:w="1080" w:type="dxa"/>
            <w:tcBorders>
              <w:top w:val="nil"/>
            </w:tcBorders>
            <w:vAlign w:val="bottom"/>
          </w:tcPr>
          <w:p w:rsidR="004E2EDD" w:rsidRDefault="004E2EDD" w:rsidP="00AE20A6">
            <w:pPr>
              <w:jc w:val="center"/>
              <w:rPr>
                <w:sz w:val="22"/>
                <w:szCs w:val="22"/>
              </w:rPr>
            </w:pPr>
            <w:r>
              <w:rPr>
                <w:sz w:val="22"/>
                <w:szCs w:val="22"/>
              </w:rPr>
              <w:t>NO</w:t>
            </w:r>
          </w:p>
          <w:p w:rsidR="004E2EDD" w:rsidRDefault="004E2EDD" w:rsidP="00AE20A6">
            <w:pPr>
              <w:jc w:val="center"/>
              <w:rPr>
                <w:sz w:val="22"/>
                <w:szCs w:val="22"/>
              </w:rPr>
            </w:pPr>
          </w:p>
          <w:p w:rsidR="004E2EDD" w:rsidRDefault="004E2EDD" w:rsidP="00AE20A6">
            <w:pPr>
              <w:jc w:val="center"/>
              <w:rPr>
                <w:sz w:val="22"/>
                <w:szCs w:val="22"/>
              </w:rPr>
            </w:pPr>
          </w:p>
          <w:p w:rsidR="00D628A5" w:rsidRDefault="00D628A5" w:rsidP="00AE20A6">
            <w:pPr>
              <w:jc w:val="center"/>
              <w:rPr>
                <w:sz w:val="22"/>
                <w:szCs w:val="22"/>
              </w:rPr>
            </w:pPr>
          </w:p>
          <w:p w:rsidR="004E2EDD" w:rsidRDefault="004E2EDD" w:rsidP="00AE20A6">
            <w:pPr>
              <w:jc w:val="center"/>
              <w:rPr>
                <w:sz w:val="22"/>
                <w:szCs w:val="22"/>
              </w:rPr>
            </w:pPr>
          </w:p>
          <w:p w:rsidR="004E2EDD" w:rsidRPr="00C4258C" w:rsidRDefault="004E2EDD" w:rsidP="00AE20A6">
            <w:pPr>
              <w:jc w:val="center"/>
              <w:rPr>
                <w:sz w:val="22"/>
                <w:szCs w:val="22"/>
              </w:rPr>
            </w:pPr>
          </w:p>
        </w:tc>
        <w:tc>
          <w:tcPr>
            <w:tcW w:w="4723" w:type="dxa"/>
            <w:tcBorders>
              <w:top w:val="nil"/>
            </w:tcBorders>
          </w:tcPr>
          <w:p w:rsidR="004E2EDD" w:rsidRDefault="004E2EDD" w:rsidP="00AE20A6">
            <w:r w:rsidRPr="00D6214A">
              <w:t xml:space="preserve">This amendment increases the veterans’ property tax deduction from $250 to $1,000. </w:t>
            </w:r>
            <w:r w:rsidR="00343EF7">
              <w:t xml:space="preserve"> The increase will occur in 2021</w:t>
            </w:r>
            <w:r w:rsidRPr="00D6214A">
              <w:t>.  The deduction may go up further each year if the Consumer Price Index increases.  Any deduction increase will be rounded to the next highest $1.  The deduction will never decrease, even if the Consumer Price Index decreases.</w:t>
            </w:r>
          </w:p>
        </w:tc>
      </w:tr>
    </w:tbl>
    <w:p w:rsidR="004E2EDD" w:rsidRPr="00C730E4" w:rsidRDefault="004E2EDD" w:rsidP="004E2EDD">
      <w:pPr>
        <w:rPr>
          <w:rStyle w:val="11ptChar"/>
        </w:rPr>
      </w:pPr>
    </w:p>
    <w:p w:rsidR="004E2EDD" w:rsidRPr="00CE7BD8" w:rsidRDefault="004E2EDD" w:rsidP="004E2EDD"/>
    <w:p w:rsidR="004E2EDD" w:rsidRPr="00AA7880" w:rsidRDefault="004E2EDD" w:rsidP="004E2EDD">
      <w:pPr>
        <w:jc w:val="center"/>
      </w:pPr>
      <w:r w:rsidRPr="00D71D68">
        <w:t>STATEMENT</w:t>
      </w:r>
    </w:p>
    <w:p w:rsidR="004E2EDD" w:rsidRDefault="004E2EDD" w:rsidP="004E2EDD"/>
    <w:p w:rsidR="004E2EDD" w:rsidRPr="00D6214A" w:rsidRDefault="004E2EDD" w:rsidP="004E2EDD">
      <w:r>
        <w:tab/>
      </w:r>
      <w:r w:rsidRPr="00D6214A">
        <w:t>This resolution proposes a constitutional amendment to increase the annual veterans’ property tax deduction.  The current annual deduction of $250 will be increased to $1,000.  That i</w:t>
      </w:r>
      <w:r w:rsidR="00403B54">
        <w:t>ncrease will take effect in 2021</w:t>
      </w:r>
      <w:r w:rsidRPr="00D6214A">
        <w:t>.  In later years, the annual deduction will be further adjusted according to the net increases in the</w:t>
      </w:r>
      <w:r w:rsidR="00403B54">
        <w:t xml:space="preserve"> Consumer Price Index since 2021</w:t>
      </w:r>
      <w:r w:rsidRPr="00D6214A">
        <w:t>, but the deduction will never decre</w:t>
      </w:r>
      <w:r w:rsidR="00403B54">
        <w:t>ase.  In other words, 2021</w:t>
      </w:r>
      <w:r w:rsidRPr="00D6214A">
        <w:t xml:space="preserve"> will be established as the base year for further deduction increases beyond the initial increase to </w:t>
      </w:r>
      <w:r w:rsidR="00403B54">
        <w:t>$1,000.  In each year after 2021</w:t>
      </w:r>
      <w:r w:rsidRPr="00D6214A">
        <w:t>, the amount of the deduction will be determined by calculating the percentage increase in the Co</w:t>
      </w:r>
      <w:r w:rsidR="00403B54">
        <w:t>nsumer Price Index since 2021</w:t>
      </w:r>
      <w:r w:rsidRPr="00D6214A">
        <w:t>, and applying the same percentage increase to $1,0</w:t>
      </w:r>
      <w:r w:rsidR="00403B54">
        <w:t>00, the deduction amount in 2021</w:t>
      </w:r>
      <w:r w:rsidRPr="00D6214A">
        <w:t xml:space="preserve">.  However, the deduction will not be decreased.  So, if there has been a decrease to the Consumer Price Index that would cause the deduction amount to also decrease, then the deduction will be the same as the previous year.  Any increase in the amount of the annual deduction will be rounded to the next highest multiple of $1.  </w:t>
      </w:r>
    </w:p>
    <w:p w:rsidR="004E2EDD" w:rsidRPr="00E7752C" w:rsidRDefault="004E2EDD" w:rsidP="004E2EDD">
      <w:r w:rsidRPr="00D6214A">
        <w:tab/>
        <w:t>The most recent increase to the annual veterans’ property tax deduction occurred in 2002, from $200 per year to the current $250 per year.  This proposed constitutional amendment will rely upon enactment of implementing legislation establishing a definition of Consumer Price Index to determi</w:t>
      </w:r>
      <w:r w:rsidR="00403B54">
        <w:t>ne increases in years after 2021</w:t>
      </w:r>
      <w:r w:rsidRPr="00D6214A">
        <w:t>.</w:t>
      </w:r>
    </w:p>
    <w:sectPr w:rsidR="004E2EDD" w:rsidRPr="00E7752C" w:rsidSect="009518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2C6" w:rsidRDefault="00E672C6">
      <w:r>
        <w:separator/>
      </w:r>
    </w:p>
  </w:endnote>
  <w:endnote w:type="continuationSeparator" w:id="0">
    <w:p w:rsidR="00E672C6" w:rsidRDefault="00E6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E70" w:rsidRDefault="00595E70" w:rsidP="00595E7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C4222" w:rsidRDefault="00665CBC" w:rsidP="00AC42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BB4" w:rsidRPr="00921C91" w:rsidRDefault="00C15B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5BB4" w:rsidRPr="00921C91" w:rsidRDefault="00C15BB4">
    <w:pPr>
      <w:pStyle w:val="Footer"/>
      <w:rPr>
        <w:szCs w:val="18"/>
      </w:rPr>
    </w:pPr>
  </w:p>
  <w:p w:rsidR="00C15BB4" w:rsidRPr="00921C91" w:rsidRDefault="00C15B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5BB4" w:rsidRDefault="00C15BB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2C6" w:rsidRDefault="00E672C6">
      <w:r>
        <w:separator/>
      </w:r>
    </w:p>
  </w:footnote>
  <w:footnote w:type="continuationSeparator" w:id="0">
    <w:p w:rsidR="00E672C6" w:rsidRDefault="00E67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6C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18CD" w:rsidRDefault="009518CD" w:rsidP="009518CD">
    <w:pPr>
      <w:pStyle w:val="bpuHeadSpon"/>
    </w:pPr>
    <w:r w:rsidRPr="009518CD">
      <w:rPr>
        <w:rStyle w:val="bpuHeadSponChar"/>
      </w:rPr>
      <w:t>ACR163</w:t>
    </w:r>
    <w:r>
      <w:t xml:space="preserve"> DANCER</w:t>
    </w:r>
    <w:r w:rsidR="00595E70">
      <w:t xml:space="preserve">, </w:t>
    </w:r>
    <w:r w:rsidR="00595E70">
      <w:t>BRAMNICK</w:t>
    </w:r>
  </w:p>
  <w:p w:rsidR="009518CD" w:rsidRDefault="009518CD" w:rsidP="009518CD">
    <w:pPr>
      <w:pStyle w:val="bpuHeadSpon"/>
    </w:pPr>
    <w:r>
      <w:fldChar w:fldCharType="begin"/>
    </w:r>
    <w:r>
      <w:instrText xml:space="preserve"> PAGE  \* MERGEFORMAT </w:instrText>
    </w:r>
    <w:r>
      <w:fldChar w:fldCharType="separate"/>
    </w:r>
    <w:r w:rsidR="007D7A1A">
      <w:rPr>
        <w:noProof/>
      </w:rPr>
      <w:t>5</w:t>
    </w:r>
    <w:r>
      <w:fldChar w:fldCharType="end"/>
    </w:r>
  </w:p>
  <w:p w:rsidR="009518CD" w:rsidRDefault="009518CD" w:rsidP="009518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18CD" w:rsidRDefault="009518CD" w:rsidP="009518CD">
    <w:pPr>
      <w:pStyle w:val="bpuHeadSpon"/>
    </w:pPr>
    <w:r w:rsidRPr="009518CD">
      <w:rPr>
        <w:rStyle w:val="bpuHeadSponChar"/>
      </w:rPr>
      <w:t>ACR163</w:t>
    </w:r>
    <w:r>
      <w:t xml:space="preserve"> DANCER</w:t>
    </w:r>
    <w:r w:rsidR="00595E70">
      <w:t xml:space="preserve">, </w:t>
    </w:r>
    <w:r w:rsidR="00595E70">
      <w:t>BRAMNICK</w:t>
    </w:r>
  </w:p>
  <w:p w:rsidR="009518CD" w:rsidRDefault="009518CD" w:rsidP="009518CD">
    <w:pPr>
      <w:pStyle w:val="bpuHeadSpon"/>
    </w:pPr>
    <w:r>
      <w:fldChar w:fldCharType="begin"/>
    </w:r>
    <w:r>
      <w:instrText xml:space="preserve"> PAGE  \* MERGEFORMAT </w:instrText>
    </w:r>
    <w:r>
      <w:fldChar w:fldCharType="separate"/>
    </w:r>
    <w:r w:rsidR="007D7A1A">
      <w:rPr>
        <w:noProof/>
      </w:rPr>
      <w:t>2</w:t>
    </w:r>
    <w:r>
      <w:fldChar w:fldCharType="end"/>
    </w:r>
  </w:p>
  <w:p w:rsidR="009518CD" w:rsidRDefault="009518CD" w:rsidP="009518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2C6"/>
    <w:rsid w:val="00000935"/>
    <w:rsid w:val="000051BD"/>
    <w:rsid w:val="00005348"/>
    <w:rsid w:val="000160A5"/>
    <w:rsid w:val="0002335B"/>
    <w:rsid w:val="0003549A"/>
    <w:rsid w:val="000367AE"/>
    <w:rsid w:val="00037DC2"/>
    <w:rsid w:val="00043B22"/>
    <w:rsid w:val="00054975"/>
    <w:rsid w:val="00057D20"/>
    <w:rsid w:val="0006197C"/>
    <w:rsid w:val="0006281F"/>
    <w:rsid w:val="0008141C"/>
    <w:rsid w:val="00094A55"/>
    <w:rsid w:val="000A44A7"/>
    <w:rsid w:val="000B1054"/>
    <w:rsid w:val="000B3411"/>
    <w:rsid w:val="000C054C"/>
    <w:rsid w:val="000C12C2"/>
    <w:rsid w:val="000D11AF"/>
    <w:rsid w:val="000D1F93"/>
    <w:rsid w:val="000D6255"/>
    <w:rsid w:val="000D6262"/>
    <w:rsid w:val="000D7B4A"/>
    <w:rsid w:val="000E4006"/>
    <w:rsid w:val="000E577C"/>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C70"/>
    <w:rsid w:val="00236D0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EF7"/>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B54"/>
    <w:rsid w:val="00416C4B"/>
    <w:rsid w:val="0041751E"/>
    <w:rsid w:val="004211E5"/>
    <w:rsid w:val="00422091"/>
    <w:rsid w:val="0043386C"/>
    <w:rsid w:val="00436F2D"/>
    <w:rsid w:val="00436F5D"/>
    <w:rsid w:val="00441B42"/>
    <w:rsid w:val="0045118A"/>
    <w:rsid w:val="00453B8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ED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E70"/>
    <w:rsid w:val="0059612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EBF"/>
    <w:rsid w:val="006378C5"/>
    <w:rsid w:val="00645E6A"/>
    <w:rsid w:val="00665CBC"/>
    <w:rsid w:val="00667A5C"/>
    <w:rsid w:val="00677316"/>
    <w:rsid w:val="00686AEB"/>
    <w:rsid w:val="006A30DE"/>
    <w:rsid w:val="006B7897"/>
    <w:rsid w:val="006B7FA7"/>
    <w:rsid w:val="006C086A"/>
    <w:rsid w:val="006C21C1"/>
    <w:rsid w:val="006C7327"/>
    <w:rsid w:val="006D00E5"/>
    <w:rsid w:val="006D662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A1A"/>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F6C"/>
    <w:rsid w:val="009121D8"/>
    <w:rsid w:val="00916F7A"/>
    <w:rsid w:val="00917FE3"/>
    <w:rsid w:val="009318C7"/>
    <w:rsid w:val="00931C09"/>
    <w:rsid w:val="009348C2"/>
    <w:rsid w:val="00942697"/>
    <w:rsid w:val="009440D0"/>
    <w:rsid w:val="009518C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22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55F"/>
    <w:rsid w:val="00B90E33"/>
    <w:rsid w:val="00B9676B"/>
    <w:rsid w:val="00BA2EA5"/>
    <w:rsid w:val="00BA35FD"/>
    <w:rsid w:val="00BA364B"/>
    <w:rsid w:val="00BB1190"/>
    <w:rsid w:val="00BB31D0"/>
    <w:rsid w:val="00BB3A11"/>
    <w:rsid w:val="00BB4DDB"/>
    <w:rsid w:val="00BB5D79"/>
    <w:rsid w:val="00BB5F02"/>
    <w:rsid w:val="00BC7892"/>
    <w:rsid w:val="00BD324B"/>
    <w:rsid w:val="00BE24D6"/>
    <w:rsid w:val="00BE7EFA"/>
    <w:rsid w:val="00BF06AD"/>
    <w:rsid w:val="00BF2C67"/>
    <w:rsid w:val="00C04F4D"/>
    <w:rsid w:val="00C12E48"/>
    <w:rsid w:val="00C13D14"/>
    <w:rsid w:val="00C15BB4"/>
    <w:rsid w:val="00C15F53"/>
    <w:rsid w:val="00C17617"/>
    <w:rsid w:val="00C23F09"/>
    <w:rsid w:val="00C25356"/>
    <w:rsid w:val="00C328D0"/>
    <w:rsid w:val="00C46BC1"/>
    <w:rsid w:val="00C5235F"/>
    <w:rsid w:val="00C54CE2"/>
    <w:rsid w:val="00C643A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62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8A5"/>
    <w:rsid w:val="00D62FA3"/>
    <w:rsid w:val="00D63B6F"/>
    <w:rsid w:val="00D64A90"/>
    <w:rsid w:val="00D9410B"/>
    <w:rsid w:val="00D9695B"/>
    <w:rsid w:val="00DA2417"/>
    <w:rsid w:val="00DA5585"/>
    <w:rsid w:val="00DB02AC"/>
    <w:rsid w:val="00DB5001"/>
    <w:rsid w:val="00DB6AA2"/>
    <w:rsid w:val="00DE10D1"/>
    <w:rsid w:val="00DE2514"/>
    <w:rsid w:val="00DE6851"/>
    <w:rsid w:val="00DF03EE"/>
    <w:rsid w:val="00E01B71"/>
    <w:rsid w:val="00E037B1"/>
    <w:rsid w:val="00E05CC9"/>
    <w:rsid w:val="00E15573"/>
    <w:rsid w:val="00E25A5B"/>
    <w:rsid w:val="00E373C7"/>
    <w:rsid w:val="00E4267B"/>
    <w:rsid w:val="00E42F13"/>
    <w:rsid w:val="00E452DF"/>
    <w:rsid w:val="00E543CF"/>
    <w:rsid w:val="00E546FD"/>
    <w:rsid w:val="00E608F1"/>
    <w:rsid w:val="00E611B9"/>
    <w:rsid w:val="00E672C6"/>
    <w:rsid w:val="00E7144F"/>
    <w:rsid w:val="00E73D74"/>
    <w:rsid w:val="00E74519"/>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E4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749FF7"/>
  <w15:docId w15:val="{5F488CE4-A02B-4B14-9BBC-6341CA634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18CD"/>
  </w:style>
  <w:style w:type="paragraph" w:styleId="BalloonText">
    <w:name w:val="Balloon Text"/>
    <w:basedOn w:val="Normal"/>
    <w:link w:val="BalloonTextChar"/>
    <w:semiHidden/>
    <w:unhideWhenUsed/>
    <w:rsid w:val="00C643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43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1631</Words>
  <Characters>8034</Characters>
  <Application>Microsoft Office Word</Application>
  <DocSecurity>0</DocSecurity>
  <Lines>210</Lines>
  <Paragraphs>39</Paragraphs>
  <ScaleCrop>false</ScaleCrop>
  <HeadingPairs>
    <vt:vector size="2" baseType="variant">
      <vt:variant>
        <vt:lpstr>Title</vt:lpstr>
      </vt:variant>
      <vt:variant>
        <vt:i4>1</vt:i4>
      </vt:variant>
    </vt:vector>
  </HeadingPairs>
  <TitlesOfParts>
    <vt:vector size="1" baseType="lpstr">
      <vt:lpstr>ACR163</vt:lpstr>
    </vt:vector>
  </TitlesOfParts>
  <Manager>R225</Manager>
  <Company>NJ Office of Legislative Services</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ACR163</dc:title>
  <dc:subject/>
  <dc:creator>Assemblyman  DANCER</dc:creator>
  <cp:keywords>ACR163|5|LG |264|0|264|F|0|</cp:keywords>
  <dc:description>INTRODUCED MARCH 16, 2020</dc:description>
  <cp:lastModifiedBy>Todaro, Vivian</cp:lastModifiedBy>
  <cp:revision>2</cp:revision>
  <cp:lastPrinted>2021-11-10T17:18:00Z</cp:lastPrinted>
  <dcterms:created xsi:type="dcterms:W3CDTF">2021-11-10T17:18:00Z</dcterms:created>
  <dcterms:modified xsi:type="dcterms:W3CDTF">2021-11-10T17:18:00Z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