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FE2" w:rsidRDefault="00263FE2" w:rsidP="00263FE2">
      <w:pPr>
        <w:pStyle w:val="bpuBill"/>
      </w:pPr>
      <w:bookmarkStart w:id="0" w:name="bpuFrontPg"/>
      <w:bookmarkStart w:id="1" w:name="_GoBack"/>
      <w:bookmarkEnd w:id="0"/>
      <w:bookmarkEnd w:id="1"/>
      <w:r>
        <w:t xml:space="preserve">ASSEMBLY CONCURRENT RESOLUTION No. 17 </w:t>
      </w:r>
    </w:p>
    <w:p w:rsidR="00263FE2" w:rsidRPr="00263FE2" w:rsidRDefault="00263FE2" w:rsidP="00263F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896" r:id="rId8"/>
        </w:object>
      </w:r>
    </w:p>
    <w:p w:rsidR="00263FE2" w:rsidRDefault="00263FE2" w:rsidP="00263FE2">
      <w:pPr>
        <w:pStyle w:val="bpuState"/>
      </w:pPr>
      <w:r>
        <w:t>STATE OF NEW JERSEY</w:t>
      </w:r>
    </w:p>
    <w:p w:rsidR="00263FE2" w:rsidRDefault="00263FE2" w:rsidP="00263FE2">
      <w:pPr>
        <w:pStyle w:val="bpuLegislature"/>
      </w:pPr>
      <w:proofErr w:type="gramStart"/>
      <w:r>
        <w:t>219th</w:t>
      </w:r>
      <w:proofErr w:type="gramEnd"/>
      <w:r>
        <w:t xml:space="preserve"> LEGISLATURE</w:t>
      </w:r>
    </w:p>
    <w:p w:rsidR="00263FE2" w:rsidRDefault="00263FE2" w:rsidP="00263FE2">
      <w:pPr>
        <w:pStyle w:val="bpuWpGraphic"/>
      </w:pPr>
      <w:r>
        <w:object w:dxaOrig="8985" w:dyaOrig="255">
          <v:shape id="_x0000_i1026" type="#_x0000_t75" style="width:6in;height:12pt" o:ole="">
            <v:imagedata r:id="rId7" o:title=""/>
          </v:shape>
          <o:OLEObject Type="Embed" ProgID="WPWin6.1" ShapeID="_x0000_i1026" DrawAspect="Content" ObjectID="_1636882897" r:id="rId9"/>
        </w:object>
      </w:r>
      <w:r>
        <w:t xml:space="preserve">  </w:t>
      </w:r>
    </w:p>
    <w:p w:rsidR="00263FE2" w:rsidRDefault="00263FE2" w:rsidP="00263FE2">
      <w:pPr>
        <w:pStyle w:val="bpuIntro"/>
      </w:pPr>
      <w:r>
        <w:t>PRE-FILED FOR INTRODUCTION IN THE 2020 SESSION</w:t>
      </w:r>
    </w:p>
    <w:p w:rsidR="00263FE2" w:rsidRDefault="00263FE2" w:rsidP="00263FE2">
      <w:pPr>
        <w:pStyle w:val="bpuIntro"/>
      </w:pPr>
    </w:p>
    <w:p w:rsidR="00263FE2" w:rsidRDefault="00263FE2" w:rsidP="00263FE2">
      <w:pPr>
        <w:pStyle w:val="bpuIntro"/>
        <w:sectPr w:rsidR="00263FE2" w:rsidSect="00263FE2">
          <w:headerReference w:type="even" r:id="rId10"/>
          <w:headerReference w:type="default" r:id="rId11"/>
          <w:pgSz w:w="12240" w:h="20160" w:code="5"/>
          <w:pgMar w:top="2160" w:right="1440" w:bottom="1440" w:left="1440" w:header="720" w:footer="720" w:gutter="0"/>
          <w:pgNumType w:start="1"/>
          <w:cols w:space="720"/>
          <w:docGrid w:linePitch="360"/>
        </w:sectPr>
      </w:pPr>
    </w:p>
    <w:p w:rsidR="00263FE2" w:rsidRDefault="00263FE2" w:rsidP="00263FE2">
      <w:pPr>
        <w:pStyle w:val="bpuIntro"/>
      </w:pPr>
    </w:p>
    <w:p w:rsidR="00263FE2" w:rsidRDefault="00263FE2" w:rsidP="00263FE2">
      <w:pPr>
        <w:pStyle w:val="bpuSponsor"/>
      </w:pPr>
      <w:r>
        <w:t>Sponsored by:</w:t>
      </w:r>
    </w:p>
    <w:p w:rsidR="00263FE2" w:rsidRDefault="00263FE2" w:rsidP="00263FE2">
      <w:pPr>
        <w:pStyle w:val="bpuSponsor"/>
      </w:pPr>
      <w:proofErr w:type="gramStart"/>
      <w:r>
        <w:t>Assemblyman  HAROLD</w:t>
      </w:r>
      <w:proofErr w:type="gramEnd"/>
      <w:r>
        <w:t xml:space="preserve"> "HAL" J. WIRTHS</w:t>
      </w:r>
    </w:p>
    <w:p w:rsidR="00263FE2" w:rsidRDefault="00263FE2" w:rsidP="00263FE2">
      <w:pPr>
        <w:pStyle w:val="bpuSponsor"/>
      </w:pPr>
      <w:r>
        <w:t>District 24 (Morris, Sussex and Warren)</w:t>
      </w:r>
    </w:p>
    <w:p w:rsidR="00263FE2" w:rsidRDefault="00263FE2" w:rsidP="00263FE2">
      <w:pPr>
        <w:pStyle w:val="bpuSponsor"/>
      </w:pPr>
      <w:proofErr w:type="gramStart"/>
      <w:r>
        <w:t>Assemblyman  PARKER</w:t>
      </w:r>
      <w:proofErr w:type="gramEnd"/>
      <w:r>
        <w:t xml:space="preserve"> SPACE</w:t>
      </w:r>
    </w:p>
    <w:p w:rsidR="00263FE2" w:rsidRDefault="00263FE2" w:rsidP="00263FE2">
      <w:pPr>
        <w:pStyle w:val="bpuSponsor"/>
      </w:pPr>
      <w:r>
        <w:t>District 24 (Morris, Sussex and Warren)</w:t>
      </w:r>
    </w:p>
    <w:p w:rsidR="00263FE2" w:rsidRDefault="00263FE2" w:rsidP="00263FE2">
      <w:pPr>
        <w:pStyle w:val="bpuSponsor"/>
      </w:pPr>
    </w:p>
    <w:p w:rsidR="00263FE2" w:rsidRDefault="00263FE2" w:rsidP="00263FE2">
      <w:pPr>
        <w:pStyle w:val="bpuSponsor"/>
      </w:pPr>
    </w:p>
    <w:p w:rsidR="00263FE2" w:rsidRDefault="00263FE2" w:rsidP="00263FE2">
      <w:pPr>
        <w:pStyle w:val="bpuSponsor"/>
      </w:pPr>
    </w:p>
    <w:p w:rsidR="00263FE2" w:rsidRDefault="00263FE2" w:rsidP="00263FE2">
      <w:pPr>
        <w:pStyle w:val="bpuSponsor"/>
      </w:pPr>
    </w:p>
    <w:p w:rsidR="00263FE2" w:rsidRDefault="00263FE2" w:rsidP="00263FE2">
      <w:pPr>
        <w:pStyle w:val="bpuSponsor"/>
      </w:pPr>
      <w:r>
        <w:t>SYNOPSIS</w:t>
      </w:r>
    </w:p>
    <w:p w:rsidR="00263FE2" w:rsidRDefault="00263FE2" w:rsidP="00263FE2">
      <w:pPr>
        <w:pStyle w:val="bpuNormText"/>
      </w:pPr>
      <w:r>
        <w:tab/>
        <w:t xml:space="preserve">Clarifies housing rights of State residents under State Constitution and prohibits laws requiring municipalities to provide housing opportunities through zoning and land use regulations. </w:t>
      </w:r>
    </w:p>
    <w:p w:rsidR="00263FE2" w:rsidRDefault="00263FE2" w:rsidP="00263FE2">
      <w:pPr>
        <w:pStyle w:val="bpuNormText"/>
      </w:pPr>
    </w:p>
    <w:p w:rsidR="00263FE2" w:rsidRDefault="00263FE2" w:rsidP="00263FE2">
      <w:pPr>
        <w:pStyle w:val="bpuSponsor"/>
      </w:pPr>
      <w:r>
        <w:t xml:space="preserve">CURRENT VERSION OF TEXT </w:t>
      </w:r>
    </w:p>
    <w:p w:rsidR="00263FE2" w:rsidRDefault="00263FE2" w:rsidP="00263FE2">
      <w:pPr>
        <w:pStyle w:val="bpuNormText"/>
      </w:pPr>
      <w:r>
        <w:tab/>
        <w:t>Introduced Pending Technical Review by Legislative Counsel.</w:t>
      </w:r>
    </w:p>
    <w:p w:rsidR="00263FE2" w:rsidRDefault="00263FE2" w:rsidP="00263F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3FE2" w:rsidRDefault="00263F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3FE2" w:rsidSect="00263FE2">
          <w:type w:val="continuous"/>
          <w:pgSz w:w="12240" w:h="20160" w:code="5"/>
          <w:pgMar w:top="2160" w:right="2275" w:bottom="1440" w:left="2275" w:header="72" w:footer="720" w:gutter="0"/>
          <w:pgNumType w:start="1"/>
          <w:cols w:space="720"/>
          <w:docGrid w:linePitch="360"/>
        </w:sectPr>
      </w:pPr>
    </w:p>
    <w:p w:rsidR="00A538F3" w:rsidRPr="002C0C7A" w:rsidRDefault="00A538F3" w:rsidP="00A538F3">
      <w:pPr>
        <w:pStyle w:val="HangingAnAct"/>
        <w:rPr>
          <w:rStyle w:val="HangingAnActChar"/>
        </w:rPr>
      </w:pPr>
      <w:r w:rsidRPr="00A538F3">
        <w:rPr>
          <w:rStyle w:val="BillHead"/>
        </w:rPr>
        <w:lastRenderedPageBreak/>
        <w:t>A Concurrent Resolution</w:t>
      </w:r>
      <w:r w:rsidRPr="006B7FA7">
        <w:rPr>
          <w:rStyle w:val="HangingAnActChar"/>
        </w:rPr>
        <w:t xml:space="preserve"> </w:t>
      </w:r>
      <w:r w:rsidRPr="002C0C7A">
        <w:rPr>
          <w:rStyle w:val="HangingAnActChar"/>
        </w:rPr>
        <w:t xml:space="preserve">proposing to amend Article I, </w:t>
      </w:r>
      <w:r>
        <w:rPr>
          <w:rStyle w:val="HangingAnActChar"/>
        </w:rPr>
        <w:t>paragraph</w:t>
      </w:r>
      <w:r w:rsidRPr="002C0C7A">
        <w:rPr>
          <w:rStyle w:val="HangingAnActChar"/>
        </w:rPr>
        <w:t xml:space="preserve"> </w:t>
      </w:r>
      <w:proofErr w:type="gramStart"/>
      <w:r w:rsidRPr="002C0C7A">
        <w:rPr>
          <w:rStyle w:val="HangingAnActChar"/>
        </w:rPr>
        <w:t>I and Article IV, Section VI, paragraph 2 of the New Jersey Constitution</w:t>
      </w:r>
      <w:proofErr w:type="gramEnd"/>
      <w:r w:rsidRPr="002C0C7A">
        <w:rPr>
          <w:rStyle w:val="HangingAnActChar"/>
        </w:rPr>
        <w:t>.</w:t>
      </w:r>
    </w:p>
    <w:p w:rsidR="00A538F3" w:rsidRPr="00D71D68" w:rsidRDefault="00A538F3" w:rsidP="00A538F3"/>
    <w:p w:rsidR="00A538F3" w:rsidRDefault="00A538F3" w:rsidP="00A538F3">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A538F3" w:rsidRDefault="00A538F3" w:rsidP="00A538F3">
      <w:pPr>
        <w:rPr>
          <w:rStyle w:val="BillLanguage"/>
        </w:rPr>
      </w:pPr>
    </w:p>
    <w:p w:rsidR="00A538F3" w:rsidRDefault="00A538F3" w:rsidP="00A538F3">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A538F3" w:rsidRDefault="00A538F3" w:rsidP="00A538F3"/>
    <w:p w:rsidR="00A538F3" w:rsidRDefault="00A538F3" w:rsidP="00A538F3">
      <w:pPr>
        <w:jc w:val="center"/>
      </w:pPr>
      <w:r>
        <w:t>PROPOSED AMENDMENT</w:t>
      </w:r>
    </w:p>
    <w:p w:rsidR="00A538F3" w:rsidRDefault="00A538F3" w:rsidP="00A538F3"/>
    <w:p w:rsidR="00A538F3" w:rsidRDefault="00A538F3" w:rsidP="00A538F3">
      <w:r>
        <w:tab/>
        <w:t>a.</w:t>
      </w:r>
      <w:r>
        <w:tab/>
        <w:t>Amend Article I, Section I to read as follows:</w:t>
      </w:r>
    </w:p>
    <w:p w:rsidR="00A538F3" w:rsidRDefault="00A538F3" w:rsidP="00A538F3">
      <w:r>
        <w:tab/>
        <w:t>1.</w:t>
      </w:r>
      <w:r>
        <w:tab/>
      </w:r>
      <w:r w:rsidRPr="00216A54">
        <w:t>All persons are by nature free and independent, and have certain natural and unalienable rights, among which are those of enjoying and defending life and liberty, of acquiring, possessing, and protecting property, and of pursuing and obtaining safety and happiness</w:t>
      </w:r>
      <w:r>
        <w:rPr>
          <w:u w:val="single"/>
        </w:rPr>
        <w:t>; e</w:t>
      </w:r>
      <w:r w:rsidRPr="009B352A">
        <w:rPr>
          <w:u w:val="single"/>
        </w:rPr>
        <w:t xml:space="preserve">xcept however, that any such rights found herein shall not obligate the </w:t>
      </w:r>
      <w:r>
        <w:rPr>
          <w:u w:val="single"/>
        </w:rPr>
        <w:t>S</w:t>
      </w:r>
      <w:r w:rsidRPr="009B352A">
        <w:rPr>
          <w:u w:val="single"/>
        </w:rPr>
        <w:t xml:space="preserve">tate to establish any law to facilitate the availability of housing </w:t>
      </w:r>
      <w:r>
        <w:rPr>
          <w:u w:val="single"/>
        </w:rPr>
        <w:t>for all income levels</w:t>
      </w:r>
      <w:r w:rsidRPr="009B352A">
        <w:rPr>
          <w:u w:val="single"/>
        </w:rPr>
        <w:t xml:space="preserve"> in every municipality</w:t>
      </w:r>
      <w:r w:rsidRPr="00216A54">
        <w:t xml:space="preserve">.  </w:t>
      </w:r>
    </w:p>
    <w:p w:rsidR="00A538F3" w:rsidRPr="00216A54" w:rsidRDefault="00A538F3" w:rsidP="00A538F3"/>
    <w:p w:rsidR="00A538F3" w:rsidRDefault="00A538F3" w:rsidP="00A538F3">
      <w:r>
        <w:tab/>
        <w:t>b.</w:t>
      </w:r>
      <w:r>
        <w:tab/>
        <w:t>Amend Article IV, Section VI, paragraph 2 to read as follows:</w:t>
      </w:r>
    </w:p>
    <w:p w:rsidR="00A538F3" w:rsidRDefault="00A538F3" w:rsidP="00A538F3">
      <w:r>
        <w:tab/>
        <w:t>2.</w:t>
      </w:r>
      <w:r>
        <w:tab/>
      </w:r>
      <w:r w:rsidRPr="00165D4D">
        <w:t>The Legislature may enact general laws under which municipalities, other than counties, may adopt zoning ordinances limiting and restricting to specified districts and regulating therein, buildings and structures, according to their construction, and the nature and extent of their use, and the nature and extent of the uses of land, and the exercise of such authority shall be deemed to be within the police power of the State. Such laws shall be subject to repeal or alteration by the Legislature.</w:t>
      </w:r>
      <w:r>
        <w:t xml:space="preserve">  </w:t>
      </w:r>
      <w:r>
        <w:rPr>
          <w:u w:val="single"/>
        </w:rPr>
        <w:t>N</w:t>
      </w:r>
      <w:r w:rsidRPr="009B352A">
        <w:rPr>
          <w:u w:val="single"/>
        </w:rPr>
        <w:t xml:space="preserve">o law shall obligate or require any municipality to create, fund or implement any program to provide housing for </w:t>
      </w:r>
      <w:r>
        <w:rPr>
          <w:u w:val="single"/>
        </w:rPr>
        <w:t xml:space="preserve">all income levels </w:t>
      </w:r>
      <w:r w:rsidRPr="009B352A">
        <w:rPr>
          <w:u w:val="single"/>
        </w:rPr>
        <w:t xml:space="preserve">by means of land use regulation, or </w:t>
      </w:r>
      <w:r>
        <w:rPr>
          <w:u w:val="single"/>
        </w:rPr>
        <w:t xml:space="preserve">by </w:t>
      </w:r>
      <w:r w:rsidRPr="009B352A">
        <w:rPr>
          <w:u w:val="single"/>
        </w:rPr>
        <w:t>fee assessment</w:t>
      </w:r>
      <w:r>
        <w:rPr>
          <w:u w:val="single"/>
        </w:rPr>
        <w:t>.  T</w:t>
      </w:r>
      <w:r w:rsidRPr="009B352A">
        <w:rPr>
          <w:u w:val="single"/>
        </w:rPr>
        <w:t xml:space="preserve">he Legislature shall </w:t>
      </w:r>
      <w:r>
        <w:rPr>
          <w:u w:val="single"/>
        </w:rPr>
        <w:t xml:space="preserve">not </w:t>
      </w:r>
      <w:r w:rsidRPr="009B352A">
        <w:rPr>
          <w:u w:val="single"/>
        </w:rPr>
        <w:t xml:space="preserve">adopt </w:t>
      </w:r>
      <w:r>
        <w:rPr>
          <w:u w:val="single"/>
        </w:rPr>
        <w:t>any</w:t>
      </w:r>
      <w:r w:rsidRPr="009B352A">
        <w:rPr>
          <w:u w:val="single"/>
        </w:rPr>
        <w:t xml:space="preserve"> law </w:t>
      </w:r>
      <w:r>
        <w:rPr>
          <w:u w:val="single"/>
        </w:rPr>
        <w:t xml:space="preserve">for the purpose of providing </w:t>
      </w:r>
      <w:r w:rsidRPr="009B352A">
        <w:rPr>
          <w:u w:val="single"/>
        </w:rPr>
        <w:t xml:space="preserve">housing for </w:t>
      </w:r>
      <w:r>
        <w:rPr>
          <w:u w:val="single"/>
        </w:rPr>
        <w:t>all income levels</w:t>
      </w:r>
      <w:r w:rsidRPr="009B352A">
        <w:rPr>
          <w:u w:val="single"/>
        </w:rPr>
        <w:t xml:space="preserve"> that supersedes, overturns or interferes with </w:t>
      </w:r>
      <w:r>
        <w:rPr>
          <w:u w:val="single"/>
        </w:rPr>
        <w:t>a</w:t>
      </w:r>
      <w:r w:rsidRPr="009B352A">
        <w:rPr>
          <w:u w:val="single"/>
        </w:rPr>
        <w:t xml:space="preserve"> municipal zoning ordinance</w:t>
      </w:r>
      <w:r>
        <w:rPr>
          <w:u w:val="single"/>
        </w:rPr>
        <w:t>.</w:t>
      </w:r>
    </w:p>
    <w:p w:rsidR="00A538F3" w:rsidRDefault="00A538F3" w:rsidP="00A538F3"/>
    <w:p w:rsidR="00263FE2" w:rsidRDefault="00A538F3" w:rsidP="00263FE2">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A538F3" w:rsidRDefault="00A538F3" w:rsidP="00A538F3">
      <w:r>
        <w:lastRenderedPageBreak/>
        <w:tab/>
        <w:t>3.</w:t>
      </w:r>
      <w:r>
        <w:tab/>
        <w:t>This proposed amendment to the Constitution shall be submitted to the people at that election in the following manner and form:</w:t>
      </w:r>
    </w:p>
    <w:p w:rsidR="00A538F3" w:rsidRDefault="00A538F3" w:rsidP="00A538F3">
      <w:r>
        <w:tab/>
        <w:t>There shall be printed on each official ballot to be used at the general election, the following:</w:t>
      </w:r>
    </w:p>
    <w:p w:rsidR="00A538F3" w:rsidRDefault="00A538F3" w:rsidP="00A538F3">
      <w:r>
        <w:tab/>
        <w:t>a.</w:t>
      </w:r>
      <w:r>
        <w:tab/>
        <w:t>In every municipality in which voting machines are not used, a legend which shall immediately precede the question as follows:</w:t>
      </w:r>
    </w:p>
    <w:p w:rsidR="00A538F3" w:rsidRDefault="00A538F3" w:rsidP="00A538F3">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A538F3" w:rsidRDefault="00A538F3" w:rsidP="00A538F3">
      <w:pPr>
        <w:rPr>
          <w:rStyle w:val="11ptChar"/>
        </w:rPr>
      </w:pPr>
      <w:r>
        <w:rPr>
          <w:rStyle w:val="11ptChar"/>
        </w:rPr>
        <w:tab/>
        <w:t>b.</w:t>
      </w:r>
      <w:r>
        <w:rPr>
          <w:rStyle w:val="11ptChar"/>
        </w:rPr>
        <w:tab/>
        <w:t>In every municipality the following question:</w:t>
      </w:r>
    </w:p>
    <w:p w:rsidR="00A538F3" w:rsidRDefault="00A538F3" w:rsidP="00A538F3">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538F3" w:rsidTr="00FB42EC">
        <w:trPr>
          <w:cantSplit/>
          <w:trHeight w:val="576"/>
        </w:trPr>
        <w:tc>
          <w:tcPr>
            <w:tcW w:w="648" w:type="dxa"/>
            <w:tcBorders>
              <w:bottom w:val="nil"/>
            </w:tcBorders>
          </w:tcPr>
          <w:p w:rsidR="00A538F3" w:rsidRDefault="00A538F3" w:rsidP="00FB42EC"/>
        </w:tc>
        <w:tc>
          <w:tcPr>
            <w:tcW w:w="1080" w:type="dxa"/>
            <w:tcBorders>
              <w:bottom w:val="nil"/>
            </w:tcBorders>
          </w:tcPr>
          <w:p w:rsidR="00A538F3" w:rsidRDefault="00A538F3" w:rsidP="00FB42EC"/>
        </w:tc>
        <w:tc>
          <w:tcPr>
            <w:tcW w:w="4723" w:type="dxa"/>
            <w:tcBorders>
              <w:bottom w:val="nil"/>
            </w:tcBorders>
            <w:tcMar>
              <w:top w:w="58" w:type="dxa"/>
            </w:tcMar>
          </w:tcPr>
          <w:p w:rsidR="00A538F3" w:rsidRPr="00C4258C" w:rsidRDefault="00A538F3" w:rsidP="00FB42EC">
            <w:pPr>
              <w:jc w:val="center"/>
            </w:pPr>
            <w:r>
              <w:t>CONSTITUTIONAL AMENDMENTS REMOVING MUNICIPAL OBLIGATION TO PROVIDE REALISTIC HOUSING OPPORTUNITIES FOR ALL PERSONS THROUGH ZONING</w:t>
            </w:r>
          </w:p>
        </w:tc>
      </w:tr>
      <w:tr w:rsidR="00A538F3" w:rsidTr="00FB42EC">
        <w:trPr>
          <w:trHeight w:val="461"/>
        </w:trPr>
        <w:tc>
          <w:tcPr>
            <w:tcW w:w="648" w:type="dxa"/>
            <w:tcBorders>
              <w:top w:val="nil"/>
            </w:tcBorders>
          </w:tcPr>
          <w:p w:rsidR="00A538F3" w:rsidRDefault="00A538F3" w:rsidP="00FB42EC"/>
        </w:tc>
        <w:tc>
          <w:tcPr>
            <w:tcW w:w="1080" w:type="dxa"/>
            <w:tcBorders>
              <w:top w:val="nil"/>
            </w:tcBorders>
            <w:vAlign w:val="center"/>
          </w:tcPr>
          <w:p w:rsidR="00A538F3" w:rsidRPr="00C4258C" w:rsidRDefault="00A538F3" w:rsidP="00FB42EC">
            <w:pPr>
              <w:jc w:val="center"/>
              <w:rPr>
                <w:sz w:val="22"/>
                <w:szCs w:val="22"/>
              </w:rPr>
            </w:pPr>
            <w:r w:rsidRPr="00C4258C">
              <w:rPr>
                <w:sz w:val="22"/>
                <w:szCs w:val="22"/>
              </w:rPr>
              <w:t>YES</w:t>
            </w:r>
          </w:p>
        </w:tc>
        <w:tc>
          <w:tcPr>
            <w:tcW w:w="4723" w:type="dxa"/>
            <w:tcBorders>
              <w:top w:val="nil"/>
            </w:tcBorders>
          </w:tcPr>
          <w:p w:rsidR="00A538F3" w:rsidRPr="007900E6" w:rsidRDefault="00A538F3" w:rsidP="00FB42EC">
            <w:r>
              <w:t>Shall the amendment of Article I, paragraph 1 and Article IV, Section VI, paragraph 2 of the New Jersey Constitution, agreed to by the Legislature, which clarifies</w:t>
            </w:r>
            <w:r w:rsidRPr="009B352A">
              <w:t xml:space="preserve"> that there is no personal right to housing for </w:t>
            </w:r>
            <w:r>
              <w:t>all income levels</w:t>
            </w:r>
            <w:r w:rsidRPr="009B352A">
              <w:t xml:space="preserve"> in all municipalities, and that the Legislature shall not enact laws that require any municipality to provide housing for </w:t>
            </w:r>
            <w:r>
              <w:t>all income levels</w:t>
            </w:r>
            <w:r w:rsidRPr="009B352A">
              <w:t xml:space="preserve"> through zoning and land use regulation</w:t>
            </w:r>
            <w:r>
              <w:t>, be approved?</w:t>
            </w:r>
          </w:p>
        </w:tc>
      </w:tr>
      <w:tr w:rsidR="00A538F3" w:rsidTr="00FB42EC">
        <w:trPr>
          <w:trHeight w:val="461"/>
        </w:trPr>
        <w:tc>
          <w:tcPr>
            <w:tcW w:w="648" w:type="dxa"/>
            <w:tcBorders>
              <w:bottom w:val="nil"/>
            </w:tcBorders>
          </w:tcPr>
          <w:p w:rsidR="00A538F3" w:rsidRDefault="00A538F3" w:rsidP="00FB42EC"/>
        </w:tc>
        <w:tc>
          <w:tcPr>
            <w:tcW w:w="1080" w:type="dxa"/>
            <w:tcBorders>
              <w:bottom w:val="nil"/>
            </w:tcBorders>
          </w:tcPr>
          <w:p w:rsidR="00A538F3" w:rsidRDefault="00A538F3" w:rsidP="00FB42EC"/>
        </w:tc>
        <w:tc>
          <w:tcPr>
            <w:tcW w:w="4723" w:type="dxa"/>
            <w:tcBorders>
              <w:bottom w:val="nil"/>
            </w:tcBorders>
            <w:vAlign w:val="center"/>
          </w:tcPr>
          <w:p w:rsidR="00A538F3" w:rsidRPr="00C4258C" w:rsidRDefault="00A538F3" w:rsidP="00A538F3">
            <w:pPr>
              <w:jc w:val="center"/>
            </w:pPr>
            <w:r>
              <w:t>INTERPRETIVE STATEMENT</w:t>
            </w:r>
          </w:p>
        </w:tc>
      </w:tr>
      <w:tr w:rsidR="00A538F3" w:rsidTr="00FB42EC">
        <w:trPr>
          <w:trHeight w:val="461"/>
        </w:trPr>
        <w:tc>
          <w:tcPr>
            <w:tcW w:w="648" w:type="dxa"/>
            <w:tcBorders>
              <w:top w:val="nil"/>
            </w:tcBorders>
          </w:tcPr>
          <w:p w:rsidR="00A538F3" w:rsidRDefault="00A538F3" w:rsidP="00FB42EC"/>
        </w:tc>
        <w:tc>
          <w:tcPr>
            <w:tcW w:w="1080" w:type="dxa"/>
            <w:tcBorders>
              <w:top w:val="nil"/>
            </w:tcBorders>
            <w:vAlign w:val="bottom"/>
          </w:tcPr>
          <w:p w:rsidR="00A538F3" w:rsidRDefault="00A538F3" w:rsidP="00FB42EC">
            <w:pPr>
              <w:jc w:val="center"/>
              <w:rPr>
                <w:sz w:val="22"/>
                <w:szCs w:val="22"/>
              </w:rPr>
            </w:pPr>
          </w:p>
          <w:p w:rsidR="00A538F3" w:rsidRDefault="00A538F3" w:rsidP="00FB42EC">
            <w:pPr>
              <w:jc w:val="center"/>
              <w:rPr>
                <w:sz w:val="22"/>
                <w:szCs w:val="22"/>
              </w:rPr>
            </w:pPr>
          </w:p>
          <w:p w:rsidR="00A538F3" w:rsidRDefault="00A538F3" w:rsidP="00FB42EC">
            <w:pPr>
              <w:jc w:val="center"/>
              <w:rPr>
                <w:sz w:val="22"/>
                <w:szCs w:val="22"/>
              </w:rPr>
            </w:pPr>
          </w:p>
          <w:p w:rsidR="00A538F3" w:rsidRDefault="00A538F3" w:rsidP="00FB42EC">
            <w:pPr>
              <w:jc w:val="center"/>
              <w:rPr>
                <w:sz w:val="22"/>
                <w:szCs w:val="22"/>
              </w:rPr>
            </w:pPr>
          </w:p>
          <w:p w:rsidR="00A538F3" w:rsidRDefault="00A538F3" w:rsidP="00FB42EC">
            <w:pPr>
              <w:jc w:val="center"/>
              <w:rPr>
                <w:sz w:val="22"/>
                <w:szCs w:val="22"/>
              </w:rPr>
            </w:pPr>
          </w:p>
          <w:p w:rsidR="00A538F3" w:rsidRDefault="00A538F3" w:rsidP="00FB42EC">
            <w:pPr>
              <w:jc w:val="center"/>
              <w:rPr>
                <w:sz w:val="22"/>
                <w:szCs w:val="22"/>
              </w:rPr>
            </w:pPr>
            <w:r>
              <w:rPr>
                <w:sz w:val="22"/>
                <w:szCs w:val="22"/>
              </w:rPr>
              <w:t>NO</w:t>
            </w:r>
          </w:p>
          <w:p w:rsidR="00A538F3" w:rsidRDefault="00A538F3" w:rsidP="00FB42EC">
            <w:pPr>
              <w:jc w:val="center"/>
              <w:rPr>
                <w:sz w:val="22"/>
                <w:szCs w:val="22"/>
              </w:rPr>
            </w:pPr>
          </w:p>
          <w:p w:rsidR="00A538F3" w:rsidRDefault="00A538F3" w:rsidP="00FB42EC">
            <w:pPr>
              <w:jc w:val="center"/>
              <w:rPr>
                <w:sz w:val="22"/>
                <w:szCs w:val="22"/>
              </w:rPr>
            </w:pPr>
          </w:p>
          <w:p w:rsidR="00A538F3" w:rsidRDefault="00A538F3" w:rsidP="00FB42EC">
            <w:pPr>
              <w:jc w:val="center"/>
              <w:rPr>
                <w:sz w:val="22"/>
                <w:szCs w:val="22"/>
              </w:rPr>
            </w:pPr>
          </w:p>
          <w:p w:rsidR="00A538F3" w:rsidRDefault="00A538F3" w:rsidP="00FB42EC">
            <w:pPr>
              <w:jc w:val="center"/>
              <w:rPr>
                <w:sz w:val="22"/>
                <w:szCs w:val="22"/>
              </w:rPr>
            </w:pPr>
          </w:p>
          <w:p w:rsidR="00A538F3" w:rsidRDefault="00A538F3" w:rsidP="00FB42EC">
            <w:pPr>
              <w:jc w:val="center"/>
              <w:rPr>
                <w:sz w:val="22"/>
                <w:szCs w:val="22"/>
              </w:rPr>
            </w:pPr>
          </w:p>
          <w:p w:rsidR="00A538F3" w:rsidRPr="00C4258C" w:rsidRDefault="00A538F3" w:rsidP="00FB42EC">
            <w:pPr>
              <w:jc w:val="center"/>
              <w:rPr>
                <w:sz w:val="22"/>
                <w:szCs w:val="22"/>
              </w:rPr>
            </w:pPr>
          </w:p>
        </w:tc>
        <w:tc>
          <w:tcPr>
            <w:tcW w:w="4723" w:type="dxa"/>
            <w:tcBorders>
              <w:top w:val="nil"/>
            </w:tcBorders>
          </w:tcPr>
          <w:p w:rsidR="00A538F3" w:rsidRDefault="00A538F3" w:rsidP="00FB42EC">
            <w:r>
              <w:t xml:space="preserve">Approval of these proposed amendments will clarify </w:t>
            </w:r>
            <w:r w:rsidRPr="009B352A">
              <w:t xml:space="preserve">that </w:t>
            </w:r>
            <w:r w:rsidRPr="00EE14FE">
              <w:t xml:space="preserve">there is no personal right to housing for </w:t>
            </w:r>
            <w:r>
              <w:t>all income levels</w:t>
            </w:r>
            <w:r w:rsidRPr="00EE14FE">
              <w:t xml:space="preserve"> in all municipalities, and that the Legislature shall not enact laws that require any municipality to provide housing for </w:t>
            </w:r>
            <w:r>
              <w:t>all income levels</w:t>
            </w:r>
            <w:r w:rsidRPr="00EE14FE">
              <w:t xml:space="preserve"> through zoning and land use regulation</w:t>
            </w:r>
            <w:r>
              <w:t xml:space="preserve">.  The intent of these proposed amendments is to remove the affordable housing obligations placed on municipalities as a result of the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Laurel</w:t>
                </w:r>
              </w:smartTag>
            </w:smartTag>
            <w:r>
              <w:t xml:space="preserve"> cases.</w:t>
            </w:r>
          </w:p>
        </w:tc>
      </w:tr>
    </w:tbl>
    <w:p w:rsidR="006444F1" w:rsidRDefault="006444F1" w:rsidP="00A538F3">
      <w:pPr>
        <w:jc w:val="center"/>
      </w:pPr>
    </w:p>
    <w:p w:rsidR="006444F1" w:rsidRDefault="006444F1" w:rsidP="00A538F3">
      <w:pPr>
        <w:jc w:val="center"/>
      </w:pPr>
    </w:p>
    <w:p w:rsidR="00A538F3" w:rsidRPr="00AA7880" w:rsidRDefault="00A538F3" w:rsidP="00A538F3">
      <w:pPr>
        <w:jc w:val="center"/>
      </w:pPr>
      <w:r w:rsidRPr="00D71D68">
        <w:t>STATEMENT</w:t>
      </w:r>
    </w:p>
    <w:p w:rsidR="00A538F3" w:rsidRDefault="00A538F3" w:rsidP="00A538F3"/>
    <w:p w:rsidR="00A538F3" w:rsidRPr="009139AB" w:rsidRDefault="00A538F3" w:rsidP="00A538F3">
      <w:r>
        <w:tab/>
        <w:t xml:space="preserve">If approved by the voters of the State, this proposed amendment of Article I, paragraph 1 and Article IV, Section VI, paragraph 2 of the New Jersey Constitution would </w:t>
      </w:r>
      <w:r w:rsidRPr="009B352A">
        <w:t xml:space="preserve">remove the affordable housing obligations placed upon municipalities as a result of the </w:t>
      </w:r>
      <w:r w:rsidRPr="009B7946">
        <w:rPr>
          <w:i/>
        </w:rPr>
        <w:t>Mount Laurel</w:t>
      </w:r>
      <w:r w:rsidR="00900DBF">
        <w:t xml:space="preserve"> cases.</w:t>
      </w:r>
      <w:r w:rsidRPr="009B352A">
        <w:t xml:space="preserve">  </w:t>
      </w:r>
      <w:r w:rsidRPr="00EE14FE">
        <w:t xml:space="preserve">Approval of these proposed amendments will clarify </w:t>
      </w:r>
      <w:r w:rsidRPr="00EE14FE">
        <w:lastRenderedPageBreak/>
        <w:t xml:space="preserve">that there is no personal right to housing for </w:t>
      </w:r>
      <w:r>
        <w:t>all income levels</w:t>
      </w:r>
      <w:r w:rsidRPr="00EE14FE">
        <w:t xml:space="preserve"> in all municipalities, and that the Legislature shall not enact laws that require any municipality to provide housing for </w:t>
      </w:r>
      <w:r>
        <w:t>all income levels</w:t>
      </w:r>
      <w:r w:rsidRPr="00EE14FE">
        <w:t xml:space="preserve"> through z</w:t>
      </w:r>
      <w:r>
        <w:t xml:space="preserve">oning and land use regulation.  </w:t>
      </w:r>
      <w:r w:rsidRPr="009B352A">
        <w:t xml:space="preserve">The amendments further ensure that </w:t>
      </w:r>
      <w:r>
        <w:t xml:space="preserve">the </w:t>
      </w:r>
      <w:r w:rsidRPr="00EE14FE">
        <w:t xml:space="preserve">Legislature shall not adopt any law for the purpose of providing housing for </w:t>
      </w:r>
      <w:r>
        <w:t>all income levels</w:t>
      </w:r>
      <w:r w:rsidRPr="00EE14FE">
        <w:t xml:space="preserve"> that supersedes, overturns or interferes with a municipal zoning ordinance</w:t>
      </w:r>
      <w:r>
        <w:t>.</w:t>
      </w:r>
    </w:p>
    <w:sectPr w:rsidR="00A538F3" w:rsidRPr="009139AB" w:rsidSect="001D776D">
      <w:headerReference w:type="default" r:id="rId13"/>
      <w:footerReference w:type="default" r:id="rId14"/>
      <w:headerReference w:type="first" r:id="rId15"/>
      <w:footerReference w:type="first" r:id="rId16"/>
      <w:pgSz w:w="12240" w:h="20160" w:code="5"/>
      <w:pgMar w:top="1440" w:right="2520" w:bottom="144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636" w:rsidRDefault="001D5636">
      <w:r>
        <w:separator/>
      </w:r>
    </w:p>
  </w:endnote>
  <w:endnote w:type="continuationSeparator" w:id="0">
    <w:p w:rsidR="001D5636" w:rsidRDefault="001D5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21C" w:rsidRPr="00921C91" w:rsidRDefault="007112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121C" w:rsidRPr="00921C91" w:rsidRDefault="0071121C">
    <w:pPr>
      <w:pStyle w:val="Footer"/>
      <w:rPr>
        <w:szCs w:val="18"/>
      </w:rPr>
    </w:pPr>
  </w:p>
  <w:p w:rsidR="0071121C" w:rsidRPr="00921C91" w:rsidRDefault="007112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636" w:rsidRDefault="001D5636">
      <w:r>
        <w:separator/>
      </w:r>
    </w:p>
  </w:footnote>
  <w:footnote w:type="continuationSeparator" w:id="0">
    <w:p w:rsidR="001D5636" w:rsidRDefault="001D5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45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FE2" w:rsidRDefault="00263FE2" w:rsidP="00263FE2">
    <w:pPr>
      <w:pStyle w:val="bpuHeadSpon"/>
    </w:pPr>
    <w:r w:rsidRPr="00263FE2">
      <w:rPr>
        <w:rStyle w:val="bpuHeadSponChar"/>
      </w:rPr>
      <w:t>ACR17</w:t>
    </w:r>
    <w:r>
      <w:t xml:space="preserve"> WIRTHS, SPACE</w:t>
    </w:r>
  </w:p>
  <w:p w:rsidR="00263FE2" w:rsidRDefault="00263FE2" w:rsidP="00263FE2">
    <w:pPr>
      <w:pStyle w:val="bpuHeadSpon"/>
    </w:pPr>
    <w:r>
      <w:fldChar w:fldCharType="begin"/>
    </w:r>
    <w:r>
      <w:instrText xml:space="preserve"> PAGE  \* MERGEFORMAT </w:instrText>
    </w:r>
    <w:r>
      <w:fldChar w:fldCharType="separate"/>
    </w:r>
    <w:r w:rsidR="00A501CF">
      <w:rPr>
        <w:noProof/>
      </w:rPr>
      <w:t>4</w:t>
    </w:r>
    <w:r>
      <w:fldChar w:fldCharType="end"/>
    </w:r>
  </w:p>
  <w:p w:rsidR="00263FE2" w:rsidRPr="00AF575C" w:rsidRDefault="00263FE2" w:rsidP="00263F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3FE2" w:rsidRDefault="00263FE2" w:rsidP="00263FE2">
    <w:pPr>
      <w:pStyle w:val="bpuHeadSpon"/>
    </w:pPr>
    <w:r w:rsidRPr="00263FE2">
      <w:rPr>
        <w:rStyle w:val="bpuHeadSponChar"/>
      </w:rPr>
      <w:t>ACR17</w:t>
    </w:r>
    <w:r>
      <w:t xml:space="preserve"> WIRTHS, SPACE</w:t>
    </w:r>
  </w:p>
  <w:p w:rsidR="00263FE2" w:rsidRDefault="00263FE2" w:rsidP="00263FE2">
    <w:pPr>
      <w:pStyle w:val="bpuHeadSpon"/>
    </w:pPr>
    <w:r>
      <w:fldChar w:fldCharType="begin"/>
    </w:r>
    <w:r>
      <w:instrText xml:space="preserve"> PAGE  \* MERGEFORMAT </w:instrText>
    </w:r>
    <w:r>
      <w:fldChar w:fldCharType="separate"/>
    </w:r>
    <w:r w:rsidR="00A501CF">
      <w:rPr>
        <w:noProof/>
      </w:rPr>
      <w:t>2</w:t>
    </w:r>
    <w:r>
      <w:fldChar w:fldCharType="end"/>
    </w:r>
  </w:p>
  <w:p w:rsidR="00263FE2" w:rsidRDefault="00263FE2" w:rsidP="00263F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63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636"/>
    <w:rsid w:val="001D576D"/>
    <w:rsid w:val="001D7350"/>
    <w:rsid w:val="001D776D"/>
    <w:rsid w:val="001E4DBB"/>
    <w:rsid w:val="001F6719"/>
    <w:rsid w:val="001F6DA6"/>
    <w:rsid w:val="00214614"/>
    <w:rsid w:val="0022067D"/>
    <w:rsid w:val="00231838"/>
    <w:rsid w:val="00232C5B"/>
    <w:rsid w:val="002373F3"/>
    <w:rsid w:val="002463CF"/>
    <w:rsid w:val="0026254F"/>
    <w:rsid w:val="00263FE2"/>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F1E"/>
    <w:rsid w:val="00333EF1"/>
    <w:rsid w:val="00346CF5"/>
    <w:rsid w:val="00352F8B"/>
    <w:rsid w:val="00354D07"/>
    <w:rsid w:val="00361E0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896"/>
    <w:rsid w:val="006005C9"/>
    <w:rsid w:val="00601E45"/>
    <w:rsid w:val="00602497"/>
    <w:rsid w:val="00603129"/>
    <w:rsid w:val="00612255"/>
    <w:rsid w:val="00615CB7"/>
    <w:rsid w:val="006222E7"/>
    <w:rsid w:val="00624F54"/>
    <w:rsid w:val="00626BB3"/>
    <w:rsid w:val="0064213F"/>
    <w:rsid w:val="006444F1"/>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21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DBF"/>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1CF"/>
    <w:rsid w:val="00A52951"/>
    <w:rsid w:val="00A538F3"/>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17A7320-F000-48B2-9929-68E406FF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3FE2"/>
  </w:style>
  <w:style w:type="paragraph" w:styleId="BalloonText">
    <w:name w:val="Balloon Text"/>
    <w:basedOn w:val="Normal"/>
    <w:link w:val="BalloonTextChar"/>
    <w:semiHidden/>
    <w:unhideWhenUsed/>
    <w:rsid w:val="001D77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776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52B8D-6B96-49F1-9C4A-5C88C7E77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847</Words>
  <Characters>4452</Characters>
  <Application>Microsoft Office Word</Application>
  <DocSecurity>0</DocSecurity>
  <Lines>149</Lines>
  <Paragraphs>35</Paragraphs>
  <ScaleCrop>false</ScaleCrop>
  <HeadingPairs>
    <vt:vector size="2" baseType="variant">
      <vt:variant>
        <vt:lpstr>Title</vt:lpstr>
      </vt:variant>
      <vt:variant>
        <vt:i4>1</vt:i4>
      </vt:variant>
    </vt:vector>
  </HeadingPairs>
  <TitlesOfParts>
    <vt:vector size="1" baseType="lpstr">
      <vt:lpstr>ACR17</vt:lpstr>
    </vt:vector>
  </TitlesOfParts>
  <Manager>R224</Manager>
  <Company>OFFICE of LEGISLATIVE SERVICES</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dc:title>
  <dc:creator>Assemblyman  WIRTHS, Assemblyman  SPACE</dc:creator>
  <cp:keywords>ACR17|4|ER |303|0|0|!|0|</cp:keywords>
  <dc:description>PREFILED 2020</dc:description>
  <cp:lastModifiedBy>Franks, Denise</cp:lastModifiedBy>
  <cp:revision>2</cp:revision>
  <cp:lastPrinted>2019-11-22T18:46:00Z</cp:lastPrinted>
  <dcterms:created xsi:type="dcterms:W3CDTF">2019-12-03T17:55:00Z</dcterms:created>
  <dcterms:modified xsi:type="dcterms:W3CDTF">2019-12-03T17:55:00Z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