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44A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44A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44AE">
        <w:rPr>
          <w:caps/>
          <w:szCs w:val="24"/>
        </w:rPr>
        <w:t>NOVEMBER 15, 2021</w:t>
      </w:r>
    </w:p>
    <w:p w:rsidR="004144CF" w:rsidRDefault="004144CF" w:rsidP="0083060A"/>
    <w:p w:rsidR="00655CA3" w:rsidRPr="00603D0A" w:rsidRDefault="00167EBC" w:rsidP="0083060A">
      <w:r w:rsidRPr="00603D0A">
        <w:tab/>
        <w:t>The Assembly State and Local Government Committee reports favorably Assembly Concurrent Resolution No. 217.</w:t>
      </w:r>
    </w:p>
    <w:p w:rsidR="008E0E80" w:rsidRDefault="008E0E80" w:rsidP="008E0E80">
      <w:r>
        <w:tab/>
        <w:t>This concurrent resolution approves the New Jersey Building Authority project described in the project report entitled the “</w:t>
      </w:r>
      <w:r w:rsidRPr="00206F72">
        <w:t xml:space="preserve">New Jersey State Capitol Complex </w:t>
      </w:r>
      <w:r w:rsidRPr="00A04BE4">
        <w:t>Security Screening Building and Secure Courtyard Project</w:t>
      </w:r>
      <w:r>
        <w:t>,” and as described in this resolution.  The approval by the Legislature is required by the provisions of the “New Jersey Building Authority Act” before the</w:t>
      </w:r>
      <w:r w:rsidRPr="00BF2695">
        <w:t xml:space="preserve"> </w:t>
      </w:r>
      <w:r>
        <w:t>New Jersey Building Authority is authorized to undertake a project.</w:t>
      </w:r>
      <w:r w:rsidRPr="008017BA">
        <w:t xml:space="preserve"> The purpose of the </w:t>
      </w:r>
      <w:r>
        <w:t>p</w:t>
      </w:r>
      <w:r w:rsidRPr="008017BA">
        <w:t xml:space="preserve">roject </w:t>
      </w:r>
      <w:r>
        <w:t xml:space="preserve">described in the project report </w:t>
      </w:r>
      <w:r w:rsidRPr="008017BA">
        <w:t xml:space="preserve">is to improve the existing security provisions for the State Capitol Complex in order to further secure the State Capitol Complex against threat actors seeking to: </w:t>
      </w:r>
      <w:r>
        <w:t>1</w:t>
      </w:r>
      <w:r w:rsidRPr="008017BA">
        <w:t xml:space="preserve">) threaten the ability to conduct State business by the Executive Branch and the Legislative Branch; and </w:t>
      </w:r>
      <w:r>
        <w:t>2</w:t>
      </w:r>
      <w:r w:rsidRPr="008017BA">
        <w:t>) threaten the health and safety of State officials and members of the public at the State Capitol Complex.</w:t>
      </w:r>
    </w:p>
    <w:sectPr w:rsidR="008E0E8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4AE" w:rsidRDefault="00CC44AE">
      <w:r>
        <w:separator/>
      </w:r>
    </w:p>
  </w:endnote>
  <w:endnote w:type="continuationSeparator" w:id="0">
    <w:p w:rsidR="00CC44AE" w:rsidRDefault="00CC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4AE" w:rsidRDefault="00CC44AE">
      <w:r>
        <w:separator/>
      </w:r>
    </w:p>
  </w:footnote>
  <w:footnote w:type="continuationSeparator" w:id="0">
    <w:p w:rsidR="00CC44AE" w:rsidRDefault="00CC4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81564" w:rsidP="005815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81564" w:rsidRDefault="00581564" w:rsidP="005815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A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7EBC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64"/>
    <w:rsid w:val="00581591"/>
    <w:rsid w:val="005877B1"/>
    <w:rsid w:val="005A10AB"/>
    <w:rsid w:val="005A5CB6"/>
    <w:rsid w:val="005B0C35"/>
    <w:rsid w:val="005C1CB5"/>
    <w:rsid w:val="005C2E96"/>
    <w:rsid w:val="005C51A8"/>
    <w:rsid w:val="005E1F2A"/>
    <w:rsid w:val="005E3EC4"/>
    <w:rsid w:val="005E6766"/>
    <w:rsid w:val="005F075C"/>
    <w:rsid w:val="005F5E32"/>
    <w:rsid w:val="00603D0A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3FEF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6750"/>
    <w:rsid w:val="008D1544"/>
    <w:rsid w:val="008D5F29"/>
    <w:rsid w:val="008E0E80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95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3198"/>
    <w:rsid w:val="00CC44AE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22CE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B2D63FD-487C-4AD9-92C4-7F1036F4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171</Words>
  <Characters>955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ACR217 ASL Statement 11/15/21</vt:lpstr>
    </vt:vector>
  </TitlesOfParts>
  <Manager>R225</Manager>
  <Company>NJ OLS DMU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ACR217 ASL Statement 11/15/21</dc:title>
  <dc:subject/>
  <dc:creator>Assembly ASL</dc:creator>
  <cp:keywords>ACR217|1|LG |324|0|0|!|0|</cp:keywords>
  <dc:description/>
  <cp:lastModifiedBy>Siracusa, Nicole</cp:lastModifiedBy>
  <cp:revision>2</cp:revision>
  <cp:lastPrinted>1999-09-30T17:29:00Z</cp:lastPrinted>
  <dcterms:created xsi:type="dcterms:W3CDTF">2021-11-16T18:28:00Z</dcterms:created>
  <dcterms:modified xsi:type="dcterms:W3CDTF">2021-11-16T18:28:00Z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