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E4B" w:rsidRDefault="000D5E4B" w:rsidP="000D5E4B">
      <w:pPr>
        <w:pStyle w:val="bpuBill"/>
      </w:pPr>
      <w:bookmarkStart w:id="0" w:name="bpuFrontPg"/>
      <w:bookmarkEnd w:id="0"/>
      <w:r>
        <w:t xml:space="preserve">ASSEMBLY CONCURRENT RESOLUTION No. 21 </w:t>
      </w:r>
    </w:p>
    <w:p w:rsidR="000D5E4B" w:rsidRPr="000D5E4B" w:rsidRDefault="000D5E4B" w:rsidP="000D5E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3278" r:id="rId8"/>
        </w:object>
      </w:r>
    </w:p>
    <w:p w:rsidR="000D5E4B" w:rsidRDefault="000D5E4B" w:rsidP="000D5E4B">
      <w:pPr>
        <w:pStyle w:val="bpuState"/>
      </w:pPr>
      <w:r>
        <w:t>STATE OF NEW JERSEY</w:t>
      </w:r>
    </w:p>
    <w:p w:rsidR="000D5E4B" w:rsidRDefault="000D5E4B" w:rsidP="000D5E4B">
      <w:pPr>
        <w:pStyle w:val="bpuLegislature"/>
      </w:pPr>
      <w:r>
        <w:t>219th LEGISLATURE</w:t>
      </w:r>
    </w:p>
    <w:p w:rsidR="000D5E4B" w:rsidRDefault="000D5E4B" w:rsidP="000D5E4B">
      <w:pPr>
        <w:pStyle w:val="bpuWpGraphic"/>
      </w:pPr>
      <w:r>
        <w:object w:dxaOrig="8985" w:dyaOrig="255">
          <v:shape id="_x0000_i1026" type="#_x0000_t75" style="width:6in;height:12pt" o:ole="">
            <v:imagedata r:id="rId7" o:title=""/>
          </v:shape>
          <o:OLEObject Type="Embed" ProgID="WPWin6.1" ShapeID="_x0000_i1026" DrawAspect="Content" ObjectID="_1649483279" r:id="rId9"/>
        </w:object>
      </w:r>
      <w:r>
        <w:t xml:space="preserve">  </w:t>
      </w:r>
    </w:p>
    <w:p w:rsidR="000D5E4B" w:rsidRDefault="000D5E4B" w:rsidP="000D5E4B">
      <w:pPr>
        <w:pStyle w:val="bpuIntro"/>
      </w:pPr>
      <w:r>
        <w:t>PRE-FILED FOR INTRODUCTION IN THE 2020 SESSION</w:t>
      </w:r>
    </w:p>
    <w:p w:rsidR="000D5E4B" w:rsidRDefault="000D5E4B" w:rsidP="000D5E4B">
      <w:pPr>
        <w:pStyle w:val="bpuIntro"/>
      </w:pPr>
    </w:p>
    <w:p w:rsidR="000D5E4B" w:rsidRDefault="000D5E4B" w:rsidP="000D5E4B">
      <w:pPr>
        <w:pStyle w:val="bpuIntro"/>
        <w:sectPr w:rsidR="000D5E4B" w:rsidSect="0008713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5E4B" w:rsidRDefault="000D5E4B" w:rsidP="000D5E4B">
      <w:pPr>
        <w:pStyle w:val="bpuIntro"/>
      </w:pPr>
    </w:p>
    <w:p w:rsidR="000D5E4B" w:rsidRDefault="000D5E4B" w:rsidP="000D5E4B">
      <w:pPr>
        <w:pStyle w:val="bpuSponsor"/>
      </w:pPr>
      <w:r>
        <w:t>Sponsored by:</w:t>
      </w:r>
    </w:p>
    <w:p w:rsidR="000D5E4B" w:rsidRDefault="000D5E4B" w:rsidP="000D5E4B">
      <w:pPr>
        <w:pStyle w:val="bpuSponsor"/>
      </w:pPr>
      <w:r>
        <w:t>Assemblyman  WAYNE P. DEANGELO</w:t>
      </w:r>
    </w:p>
    <w:p w:rsidR="000D5E4B" w:rsidRDefault="000D5E4B" w:rsidP="000D5E4B">
      <w:pPr>
        <w:pStyle w:val="bpuSponsor"/>
      </w:pPr>
      <w:r>
        <w:t>District 14 (Mercer and Middlesex)</w:t>
      </w:r>
    </w:p>
    <w:p w:rsidR="000D5E4B" w:rsidRDefault="0008713A" w:rsidP="0008713A">
      <w:pPr>
        <w:pStyle w:val="bpuSponsor"/>
      </w:pPr>
      <w:r>
        <w:t>Assemblyman  DANIEL R. BENSON</w:t>
      </w:r>
    </w:p>
    <w:p w:rsidR="0008713A" w:rsidRDefault="0008713A" w:rsidP="0008713A">
      <w:pPr>
        <w:pStyle w:val="bpuSponsor"/>
      </w:pPr>
      <w:r>
        <w:t>District 14 (Mercer and Middlesex)</w:t>
      </w:r>
    </w:p>
    <w:p w:rsidR="0008713A" w:rsidRPr="0008713A" w:rsidRDefault="0008713A" w:rsidP="0008713A">
      <w:pPr>
        <w:pStyle w:val="bpuSponsor"/>
      </w:pPr>
    </w:p>
    <w:p w:rsidR="000D5E4B" w:rsidRDefault="000D5E4B" w:rsidP="000D5E4B">
      <w:pPr>
        <w:pStyle w:val="bpuSponsor"/>
      </w:pPr>
    </w:p>
    <w:p w:rsidR="000D5E4B" w:rsidRDefault="000D5E4B" w:rsidP="000D5E4B">
      <w:pPr>
        <w:pStyle w:val="bpuSponsor"/>
      </w:pPr>
    </w:p>
    <w:p w:rsidR="000D5E4B" w:rsidRDefault="000D5E4B" w:rsidP="000D5E4B">
      <w:pPr>
        <w:pStyle w:val="bpuSponsor"/>
      </w:pPr>
    </w:p>
    <w:p w:rsidR="000D5E4B" w:rsidRDefault="000D5E4B" w:rsidP="000D5E4B">
      <w:pPr>
        <w:pStyle w:val="bpuSponsor"/>
      </w:pPr>
      <w:r>
        <w:t>SYNOPSIS</w:t>
      </w:r>
    </w:p>
    <w:p w:rsidR="000D5E4B" w:rsidRDefault="000D5E4B" w:rsidP="000D5E4B">
      <w:pPr>
        <w:pStyle w:val="bpuNormText"/>
      </w:pPr>
      <w:r>
        <w:tab/>
        <w:t xml:space="preserve">Amends Constitution to give public employees the right to collective bargaining. </w:t>
      </w:r>
    </w:p>
    <w:p w:rsidR="000D5E4B" w:rsidRDefault="000D5E4B" w:rsidP="000D5E4B">
      <w:pPr>
        <w:pStyle w:val="bpuNormText"/>
      </w:pPr>
    </w:p>
    <w:p w:rsidR="000D5E4B" w:rsidRDefault="000D5E4B" w:rsidP="000D5E4B">
      <w:pPr>
        <w:pStyle w:val="bpuSponsor"/>
      </w:pPr>
      <w:r>
        <w:t xml:space="preserve">CURRENT VERSION OF TEXT </w:t>
      </w:r>
    </w:p>
    <w:p w:rsidR="000D5E4B" w:rsidRDefault="000D5E4B" w:rsidP="000D5E4B">
      <w:pPr>
        <w:pStyle w:val="bpuNormText"/>
      </w:pPr>
      <w:r>
        <w:tab/>
        <w:t>Introduced Pending Technical Review by Legislative Counsel.</w:t>
      </w:r>
    </w:p>
    <w:p w:rsidR="000D5E4B" w:rsidRDefault="000D5E4B" w:rsidP="000D5E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5E4B" w:rsidRDefault="000D5E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5E4B" w:rsidSect="000D5E4B">
          <w:type w:val="continuous"/>
          <w:pgSz w:w="12240" w:h="20160" w:code="5"/>
          <w:pgMar w:top="2160" w:right="2275" w:bottom="1440" w:left="2275" w:header="72" w:footer="720" w:gutter="0"/>
          <w:pgNumType w:start="1"/>
          <w:cols w:space="720"/>
          <w:docGrid w:linePitch="360"/>
        </w:sectPr>
      </w:pPr>
    </w:p>
    <w:p w:rsidR="00502B52" w:rsidRPr="00677316" w:rsidRDefault="00502B52" w:rsidP="00502B52">
      <w:pPr>
        <w:pStyle w:val="HangingAnAct"/>
        <w:rPr>
          <w:rStyle w:val="HangingAnActChar"/>
        </w:rPr>
      </w:pPr>
      <w:r w:rsidRPr="00502B52">
        <w:rPr>
          <w:rStyle w:val="BillHead"/>
        </w:rPr>
        <w:lastRenderedPageBreak/>
        <w:t>A Concurrent Resolution</w:t>
      </w:r>
      <w:r w:rsidRPr="006B7FA7">
        <w:rPr>
          <w:rStyle w:val="HangingAnActChar"/>
        </w:rPr>
        <w:t xml:space="preserve"> </w:t>
      </w:r>
      <w:r>
        <w:rPr>
          <w:rStyle w:val="HangingAnActChar"/>
        </w:rPr>
        <w:t>proposing to amend Article I, paragraph 19 of the New Jersey Constitution.</w:t>
      </w:r>
    </w:p>
    <w:p w:rsidR="00502B52" w:rsidRPr="00D71D68" w:rsidRDefault="00502B52" w:rsidP="00502B52"/>
    <w:p w:rsidR="00502B52" w:rsidRPr="00AA7880" w:rsidRDefault="00502B52" w:rsidP="00502B52">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502B52" w:rsidRDefault="00502B52" w:rsidP="00502B52"/>
    <w:p w:rsidR="00502B52" w:rsidRDefault="00502B52" w:rsidP="00502B52">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502B52" w:rsidRDefault="00502B52" w:rsidP="00502B52"/>
    <w:p w:rsidR="00502B52" w:rsidRDefault="00502B52" w:rsidP="00502B52">
      <w:pPr>
        <w:jc w:val="center"/>
      </w:pPr>
      <w:r>
        <w:t>PROPOSED AMENDMENT</w:t>
      </w:r>
    </w:p>
    <w:p w:rsidR="00502B52" w:rsidRDefault="00502B52" w:rsidP="00502B52"/>
    <w:p w:rsidR="00502B52" w:rsidRDefault="00502B52" w:rsidP="00502B52">
      <w:r>
        <w:tab/>
        <w:t>Amend Article I, paragraph 19 of the Constitution to read as follows:</w:t>
      </w:r>
    </w:p>
    <w:p w:rsidR="00502B52" w:rsidRPr="009B3CCB" w:rsidRDefault="00502B52" w:rsidP="00502B52">
      <w:r>
        <w:tab/>
      </w:r>
      <w:r w:rsidRPr="009B3CCB">
        <w:t>19.</w:t>
      </w:r>
      <w:r>
        <w:tab/>
      </w:r>
      <w:r w:rsidRPr="009B3CCB">
        <w:t>Persons in private employment shall have the right to organize and bargain collectively. Persons in public employment shall have the right to organize, present to and make known to the State, or any of its political subdivisions or agencies, their grievances and proposals</w:t>
      </w:r>
      <w:r>
        <w:rPr>
          <w:u w:val="single"/>
        </w:rPr>
        <w:t>, and engage in collective bargaining,</w:t>
      </w:r>
      <w:r w:rsidRPr="009B3CCB">
        <w:t xml:space="preserve"> through representa</w:t>
      </w:r>
      <w:r>
        <w:t>tives of their own choosing.</w:t>
      </w:r>
    </w:p>
    <w:p w:rsidR="00502B52" w:rsidRDefault="00502B52" w:rsidP="00502B52">
      <w:r>
        <w:t>(</w:t>
      </w:r>
      <w:proofErr w:type="spellStart"/>
      <w:r>
        <w:t>cf</w:t>
      </w:r>
      <w:proofErr w:type="spellEnd"/>
      <w:r>
        <w:t>: Article I, paragraph 19)</w:t>
      </w:r>
    </w:p>
    <w:p w:rsidR="00502B52" w:rsidRDefault="00502B52" w:rsidP="00502B52"/>
    <w:p w:rsidR="00502B52" w:rsidRDefault="00502B52" w:rsidP="00502B5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02B52" w:rsidRDefault="00502B52" w:rsidP="00502B52"/>
    <w:p w:rsidR="00502B52" w:rsidRDefault="00502B52" w:rsidP="00502B52">
      <w:r>
        <w:tab/>
        <w:t>3.</w:t>
      </w:r>
      <w:r>
        <w:tab/>
        <w:t>This proposed amendment to the Constitution shall be submitted to the people at that election in the following manner and form:</w:t>
      </w:r>
    </w:p>
    <w:p w:rsidR="00502B52" w:rsidRDefault="00502B52" w:rsidP="00502B52">
      <w:r>
        <w:tab/>
        <w:t>There shall be printed on each official ballot to be used at the general election, the following:</w:t>
      </w:r>
    </w:p>
    <w:p w:rsidR="00502B52" w:rsidRDefault="00502B52" w:rsidP="00502B52">
      <w:r>
        <w:tab/>
        <w:t>a.</w:t>
      </w:r>
      <w:r>
        <w:tab/>
        <w:t xml:space="preserve">In every municipality in which voting machines are not used, </w:t>
      </w:r>
      <w:bookmarkStart w:id="1" w:name="_GoBack"/>
      <w:bookmarkEnd w:id="1"/>
      <w:r>
        <w:t>a legend which shall immediately precede the question as follows:</w:t>
      </w:r>
    </w:p>
    <w:p w:rsidR="00502B52" w:rsidRDefault="00502B52" w:rsidP="00502B52">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02B52" w:rsidRDefault="00502B52" w:rsidP="00502B52">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02B52" w:rsidTr="00A7194B">
        <w:trPr>
          <w:cantSplit/>
          <w:trHeight w:val="576"/>
        </w:trPr>
        <w:tc>
          <w:tcPr>
            <w:tcW w:w="648" w:type="dxa"/>
            <w:tcBorders>
              <w:bottom w:val="nil"/>
            </w:tcBorders>
          </w:tcPr>
          <w:p w:rsidR="00502B52" w:rsidRDefault="00502B52" w:rsidP="00A7194B"/>
        </w:tc>
        <w:tc>
          <w:tcPr>
            <w:tcW w:w="1080" w:type="dxa"/>
            <w:tcBorders>
              <w:bottom w:val="nil"/>
            </w:tcBorders>
          </w:tcPr>
          <w:p w:rsidR="00502B52" w:rsidRDefault="00502B52" w:rsidP="00A7194B"/>
        </w:tc>
        <w:tc>
          <w:tcPr>
            <w:tcW w:w="4723" w:type="dxa"/>
            <w:tcBorders>
              <w:bottom w:val="nil"/>
            </w:tcBorders>
            <w:tcMar>
              <w:top w:w="58" w:type="dxa"/>
            </w:tcMar>
          </w:tcPr>
          <w:p w:rsidR="00502B52" w:rsidRPr="00C4258C" w:rsidRDefault="00502B52" w:rsidP="00A7194B">
            <w:pPr>
              <w:jc w:val="center"/>
            </w:pPr>
            <w:r>
              <w:t>CONSTITUTIONAL AMENDMENT PROVIDING PUBLIC EMPLOYEES THE RIGHT OF COLLECTIVE BARGAINING</w:t>
            </w:r>
          </w:p>
        </w:tc>
      </w:tr>
      <w:tr w:rsidR="00502B52" w:rsidTr="00A7194B">
        <w:trPr>
          <w:trHeight w:val="461"/>
        </w:trPr>
        <w:tc>
          <w:tcPr>
            <w:tcW w:w="648" w:type="dxa"/>
            <w:tcBorders>
              <w:top w:val="nil"/>
            </w:tcBorders>
          </w:tcPr>
          <w:p w:rsidR="00502B52" w:rsidRDefault="00502B52" w:rsidP="00A7194B"/>
        </w:tc>
        <w:tc>
          <w:tcPr>
            <w:tcW w:w="1080" w:type="dxa"/>
            <w:tcBorders>
              <w:top w:val="nil"/>
            </w:tcBorders>
            <w:vAlign w:val="center"/>
          </w:tcPr>
          <w:p w:rsidR="00502B52" w:rsidRPr="00C4258C" w:rsidRDefault="00502B52" w:rsidP="00A7194B">
            <w:pPr>
              <w:jc w:val="center"/>
              <w:rPr>
                <w:sz w:val="22"/>
                <w:szCs w:val="22"/>
              </w:rPr>
            </w:pPr>
            <w:r w:rsidRPr="00C4258C">
              <w:rPr>
                <w:sz w:val="22"/>
                <w:szCs w:val="22"/>
              </w:rPr>
              <w:t>YES</w:t>
            </w:r>
          </w:p>
        </w:tc>
        <w:tc>
          <w:tcPr>
            <w:tcW w:w="4723" w:type="dxa"/>
            <w:tcBorders>
              <w:top w:val="nil"/>
            </w:tcBorders>
          </w:tcPr>
          <w:p w:rsidR="00502B52" w:rsidRDefault="00502B52" w:rsidP="00A7194B">
            <w:r>
              <w:t>Do you approve an amendment to Article I of the State Constitution to provide that public employees have the right to engage in collective bargaining?</w:t>
            </w:r>
          </w:p>
        </w:tc>
      </w:tr>
      <w:tr w:rsidR="00502B52" w:rsidTr="00A7194B">
        <w:trPr>
          <w:trHeight w:val="461"/>
        </w:trPr>
        <w:tc>
          <w:tcPr>
            <w:tcW w:w="648" w:type="dxa"/>
            <w:tcBorders>
              <w:bottom w:val="nil"/>
            </w:tcBorders>
          </w:tcPr>
          <w:p w:rsidR="00502B52" w:rsidRDefault="00502B52" w:rsidP="00A7194B"/>
        </w:tc>
        <w:tc>
          <w:tcPr>
            <w:tcW w:w="1080" w:type="dxa"/>
            <w:tcBorders>
              <w:bottom w:val="nil"/>
            </w:tcBorders>
          </w:tcPr>
          <w:p w:rsidR="00502B52" w:rsidRDefault="00502B52" w:rsidP="00A7194B"/>
        </w:tc>
        <w:tc>
          <w:tcPr>
            <w:tcW w:w="4723" w:type="dxa"/>
            <w:tcBorders>
              <w:bottom w:val="nil"/>
            </w:tcBorders>
            <w:vAlign w:val="center"/>
          </w:tcPr>
          <w:p w:rsidR="00502B52" w:rsidRPr="00C4258C" w:rsidRDefault="00502B52" w:rsidP="00502B52">
            <w:pPr>
              <w:jc w:val="center"/>
            </w:pPr>
            <w:r>
              <w:t>INTERPRETIVE STATEMENT</w:t>
            </w:r>
          </w:p>
        </w:tc>
      </w:tr>
      <w:tr w:rsidR="00502B52" w:rsidTr="00A7194B">
        <w:trPr>
          <w:trHeight w:val="461"/>
        </w:trPr>
        <w:tc>
          <w:tcPr>
            <w:tcW w:w="648" w:type="dxa"/>
            <w:tcBorders>
              <w:top w:val="nil"/>
            </w:tcBorders>
          </w:tcPr>
          <w:p w:rsidR="00502B52" w:rsidRDefault="00502B52" w:rsidP="00A7194B"/>
        </w:tc>
        <w:tc>
          <w:tcPr>
            <w:tcW w:w="1080" w:type="dxa"/>
            <w:tcBorders>
              <w:top w:val="nil"/>
            </w:tcBorders>
            <w:vAlign w:val="bottom"/>
          </w:tcPr>
          <w:p w:rsidR="00502B52" w:rsidRDefault="00502B52" w:rsidP="00A7194B">
            <w:pPr>
              <w:jc w:val="center"/>
              <w:rPr>
                <w:sz w:val="22"/>
                <w:szCs w:val="22"/>
              </w:rPr>
            </w:pPr>
            <w:r>
              <w:rPr>
                <w:sz w:val="22"/>
                <w:szCs w:val="22"/>
              </w:rPr>
              <w:t>NO</w:t>
            </w:r>
          </w:p>
          <w:p w:rsidR="00502B52" w:rsidRDefault="00502B52" w:rsidP="00A7194B">
            <w:pPr>
              <w:jc w:val="center"/>
              <w:rPr>
                <w:sz w:val="22"/>
                <w:szCs w:val="22"/>
              </w:rPr>
            </w:pPr>
          </w:p>
          <w:p w:rsidR="00502B52" w:rsidRDefault="00502B52" w:rsidP="00A7194B">
            <w:pPr>
              <w:jc w:val="center"/>
              <w:rPr>
                <w:sz w:val="22"/>
                <w:szCs w:val="22"/>
              </w:rPr>
            </w:pPr>
          </w:p>
          <w:p w:rsidR="00502B52" w:rsidRDefault="00502B52" w:rsidP="00A7194B">
            <w:pPr>
              <w:jc w:val="center"/>
              <w:rPr>
                <w:sz w:val="22"/>
                <w:szCs w:val="22"/>
              </w:rPr>
            </w:pPr>
          </w:p>
          <w:p w:rsidR="00502B52" w:rsidRDefault="00502B52" w:rsidP="00A7194B">
            <w:pPr>
              <w:jc w:val="center"/>
              <w:rPr>
                <w:sz w:val="22"/>
                <w:szCs w:val="22"/>
              </w:rPr>
            </w:pPr>
          </w:p>
          <w:p w:rsidR="00502B52" w:rsidRPr="00C4258C" w:rsidRDefault="00502B52" w:rsidP="00A7194B">
            <w:pPr>
              <w:jc w:val="center"/>
              <w:rPr>
                <w:sz w:val="22"/>
                <w:szCs w:val="22"/>
              </w:rPr>
            </w:pPr>
          </w:p>
        </w:tc>
        <w:tc>
          <w:tcPr>
            <w:tcW w:w="4723" w:type="dxa"/>
            <w:tcBorders>
              <w:top w:val="nil"/>
            </w:tcBorders>
          </w:tcPr>
          <w:p w:rsidR="00502B52" w:rsidRDefault="00502B52" w:rsidP="00A7194B">
            <w:r>
              <w:t>This amendment to the Constitution provides that public employees have the right to engage in collective bargaining through representatives of their own choosing.  The Constitution currently provides public employees with the right to organize and submit grievances and proposals to their employers, but does not specifically state that “collective bargaining” is a right of public employees.</w:t>
            </w:r>
          </w:p>
        </w:tc>
      </w:tr>
    </w:tbl>
    <w:p w:rsidR="00502B52" w:rsidRDefault="00502B52" w:rsidP="00502B52">
      <w:pPr>
        <w:rPr>
          <w:rStyle w:val="11ptChar"/>
        </w:rPr>
      </w:pPr>
    </w:p>
    <w:p w:rsidR="00502B52" w:rsidRPr="00CE7BD8" w:rsidRDefault="00502B52" w:rsidP="00502B52"/>
    <w:p w:rsidR="00502B52" w:rsidRPr="00AA7880" w:rsidRDefault="00502B52" w:rsidP="00502B52">
      <w:pPr>
        <w:jc w:val="center"/>
      </w:pPr>
      <w:r w:rsidRPr="00D71D68">
        <w:t>STATEMENT</w:t>
      </w:r>
    </w:p>
    <w:p w:rsidR="00502B52" w:rsidRDefault="00502B52" w:rsidP="00502B52"/>
    <w:p w:rsidR="00502B52" w:rsidRDefault="00502B52" w:rsidP="00502B52">
      <w:r>
        <w:tab/>
        <w:t>This constitutional amendment provides that public employees have the specific right to engage in collective bargaining.</w:t>
      </w:r>
    </w:p>
    <w:sectPr w:rsidR="00502B52" w:rsidSect="000D5E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94F" w:rsidRDefault="0095494F">
      <w:r>
        <w:separator/>
      </w:r>
    </w:p>
  </w:endnote>
  <w:endnote w:type="continuationSeparator" w:id="0">
    <w:p w:rsidR="0095494F" w:rsidRDefault="0095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3A" w:rsidRDefault="0008713A" w:rsidP="0008713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92" w:rsidRPr="00921C91" w:rsidRDefault="00BB7A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7A92" w:rsidRPr="00921C91" w:rsidRDefault="00BB7A92">
    <w:pPr>
      <w:pStyle w:val="Footer"/>
      <w:rPr>
        <w:szCs w:val="18"/>
      </w:rPr>
    </w:pPr>
  </w:p>
  <w:p w:rsidR="00BB7A92" w:rsidRPr="00921C91" w:rsidRDefault="00BB7A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7A92" w:rsidRDefault="00BB7A9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94F" w:rsidRDefault="0095494F">
      <w:r>
        <w:separator/>
      </w:r>
    </w:p>
  </w:footnote>
  <w:footnote w:type="continuationSeparator" w:id="0">
    <w:p w:rsidR="0095494F" w:rsidRDefault="00954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46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5E4B" w:rsidRDefault="000D5E4B" w:rsidP="000D5E4B">
    <w:pPr>
      <w:pStyle w:val="bpuHeadSpon"/>
    </w:pPr>
    <w:r w:rsidRPr="000D5E4B">
      <w:rPr>
        <w:rStyle w:val="bpuHeadSponChar"/>
      </w:rPr>
      <w:t>ACR21</w:t>
    </w:r>
    <w:r>
      <w:t xml:space="preserve"> DEANGELO</w:t>
    </w:r>
    <w:r w:rsidR="0008713A">
      <w:t xml:space="preserve">, </w:t>
    </w:r>
    <w:r w:rsidR="0008713A">
      <w:t>BENSON</w:t>
    </w:r>
  </w:p>
  <w:p w:rsidR="000D5E4B" w:rsidRDefault="000D5E4B" w:rsidP="000D5E4B">
    <w:pPr>
      <w:pStyle w:val="bpuHeadSpon"/>
    </w:pPr>
    <w:r>
      <w:fldChar w:fldCharType="begin"/>
    </w:r>
    <w:r>
      <w:instrText xml:space="preserve"> PAGE  \* MERGEFORMAT </w:instrText>
    </w:r>
    <w:r>
      <w:fldChar w:fldCharType="separate"/>
    </w:r>
    <w:r w:rsidR="00574608">
      <w:rPr>
        <w:noProof/>
      </w:rPr>
      <w:t>3</w:t>
    </w:r>
    <w:r>
      <w:fldChar w:fldCharType="end"/>
    </w:r>
  </w:p>
  <w:p w:rsidR="000D5E4B" w:rsidRPr="00AF575C" w:rsidRDefault="000D5E4B" w:rsidP="000D5E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5E4B" w:rsidRDefault="000D5E4B" w:rsidP="000D5E4B">
    <w:pPr>
      <w:pStyle w:val="bpuHeadSpon"/>
    </w:pPr>
    <w:r w:rsidRPr="000D5E4B">
      <w:rPr>
        <w:rStyle w:val="bpuHeadSponChar"/>
      </w:rPr>
      <w:t>ACR21</w:t>
    </w:r>
    <w:r>
      <w:t xml:space="preserve"> DEANGELO</w:t>
    </w:r>
    <w:r w:rsidR="0008713A">
      <w:t xml:space="preserve">, </w:t>
    </w:r>
    <w:r w:rsidR="0008713A">
      <w:t>BENSON</w:t>
    </w:r>
  </w:p>
  <w:p w:rsidR="000D5E4B" w:rsidRDefault="000D5E4B" w:rsidP="000D5E4B">
    <w:pPr>
      <w:pStyle w:val="bpuHeadSpon"/>
    </w:pPr>
    <w:r>
      <w:fldChar w:fldCharType="begin"/>
    </w:r>
    <w:r>
      <w:instrText xml:space="preserve"> PAGE  \* MERGEFORMAT </w:instrText>
    </w:r>
    <w:r>
      <w:fldChar w:fldCharType="separate"/>
    </w:r>
    <w:r w:rsidR="00574608">
      <w:rPr>
        <w:noProof/>
      </w:rPr>
      <w:t>2</w:t>
    </w:r>
    <w:r>
      <w:fldChar w:fldCharType="end"/>
    </w:r>
  </w:p>
  <w:p w:rsidR="000D5E4B" w:rsidRDefault="000D5E4B" w:rsidP="000D5E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4F"/>
    <w:rsid w:val="00000169"/>
    <w:rsid w:val="00004D4D"/>
    <w:rsid w:val="00007B70"/>
    <w:rsid w:val="00007DDD"/>
    <w:rsid w:val="00010512"/>
    <w:rsid w:val="00011BAB"/>
    <w:rsid w:val="000154F3"/>
    <w:rsid w:val="000203E7"/>
    <w:rsid w:val="00020E5B"/>
    <w:rsid w:val="000219C8"/>
    <w:rsid w:val="00030BB1"/>
    <w:rsid w:val="00035598"/>
    <w:rsid w:val="00050BCA"/>
    <w:rsid w:val="00051200"/>
    <w:rsid w:val="000521CD"/>
    <w:rsid w:val="00057488"/>
    <w:rsid w:val="000654B5"/>
    <w:rsid w:val="0006579B"/>
    <w:rsid w:val="00065BBF"/>
    <w:rsid w:val="000778CE"/>
    <w:rsid w:val="0008713A"/>
    <w:rsid w:val="00095699"/>
    <w:rsid w:val="000A384F"/>
    <w:rsid w:val="000A5654"/>
    <w:rsid w:val="000A6268"/>
    <w:rsid w:val="000A66D5"/>
    <w:rsid w:val="000A7D31"/>
    <w:rsid w:val="000B3B59"/>
    <w:rsid w:val="000B64A4"/>
    <w:rsid w:val="000C657D"/>
    <w:rsid w:val="000D114D"/>
    <w:rsid w:val="000D5E4B"/>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99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B52"/>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608"/>
    <w:rsid w:val="005836AB"/>
    <w:rsid w:val="00585FA1"/>
    <w:rsid w:val="005866AA"/>
    <w:rsid w:val="005876F1"/>
    <w:rsid w:val="00592664"/>
    <w:rsid w:val="0059343F"/>
    <w:rsid w:val="00596B76"/>
    <w:rsid w:val="005C0288"/>
    <w:rsid w:val="005C7C01"/>
    <w:rsid w:val="005D28BC"/>
    <w:rsid w:val="005D5980"/>
    <w:rsid w:val="005E5083"/>
    <w:rsid w:val="005E7789"/>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C8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E92"/>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94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A92"/>
    <w:rsid w:val="00BC4545"/>
    <w:rsid w:val="00BD79EC"/>
    <w:rsid w:val="00BE204A"/>
    <w:rsid w:val="00BE26FC"/>
    <w:rsid w:val="00BF23C7"/>
    <w:rsid w:val="00BF7456"/>
    <w:rsid w:val="00C035F3"/>
    <w:rsid w:val="00C078A1"/>
    <w:rsid w:val="00C3401C"/>
    <w:rsid w:val="00C473B8"/>
    <w:rsid w:val="00C603F9"/>
    <w:rsid w:val="00C614C5"/>
    <w:rsid w:val="00C83317"/>
    <w:rsid w:val="00C8374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EA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39D69BE"/>
  <w15:docId w15:val="{E32987EB-AA52-42FF-A373-C9F3EF35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5E4B"/>
  </w:style>
  <w:style w:type="paragraph" w:styleId="BalloonText">
    <w:name w:val="Balloon Text"/>
    <w:basedOn w:val="Normal"/>
    <w:link w:val="BalloonTextChar"/>
    <w:semiHidden/>
    <w:unhideWhenUsed/>
    <w:rsid w:val="005E77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7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A88B4-25B5-4399-A142-3246B30F2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491</Words>
  <Characters>2641</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ACR21</vt:lpstr>
    </vt:vector>
  </TitlesOfParts>
  <Manager>R229</Manager>
  <Company>OFFICE of LEGISLATIVE SERVICES</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dc:title>
  <dc:creator>Assemblyman  DEANGELO</dc:creator>
  <cp:keywords>ACR21|3|RF |282|0|0|!|0|</cp:keywords>
  <dc:description>PREFILED 2020</dc:description>
  <cp:lastModifiedBy>Todaro, Vivian</cp:lastModifiedBy>
  <cp:revision>2</cp:revision>
  <cp:lastPrinted>2020-04-27T13:01:00Z</cp:lastPrinted>
  <dcterms:created xsi:type="dcterms:W3CDTF">2020-04-27T13:01:00Z</dcterms:created>
  <dcterms:modified xsi:type="dcterms:W3CDTF">2020-04-27T13:01:00Z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