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D62" w:rsidRDefault="00293D62" w:rsidP="00293D62">
      <w:pPr>
        <w:pStyle w:val="bpuBill"/>
      </w:pPr>
      <w:bookmarkStart w:id="0" w:name="bpuFrontPg"/>
      <w:bookmarkStart w:id="1" w:name="_GoBack"/>
      <w:bookmarkEnd w:id="0"/>
      <w:bookmarkEnd w:id="1"/>
      <w:r>
        <w:t xml:space="preserve">ASSEMBLY CONCURRENT RESOLUTION No. 64 </w:t>
      </w:r>
    </w:p>
    <w:p w:rsidR="00293D62" w:rsidRPr="00293D62" w:rsidRDefault="00293D62" w:rsidP="00293D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81" r:id="rId8"/>
        </w:object>
      </w:r>
    </w:p>
    <w:p w:rsidR="00293D62" w:rsidRDefault="00293D62" w:rsidP="00293D62">
      <w:pPr>
        <w:pStyle w:val="bpuState"/>
      </w:pPr>
      <w:r>
        <w:t>STATE OF NEW JERSEY</w:t>
      </w:r>
    </w:p>
    <w:p w:rsidR="00293D62" w:rsidRDefault="00293D62" w:rsidP="00293D62">
      <w:pPr>
        <w:pStyle w:val="bpuLegislature"/>
      </w:pPr>
      <w:r>
        <w:t>219th LEGISLATURE</w:t>
      </w:r>
    </w:p>
    <w:p w:rsidR="00293D62" w:rsidRDefault="00293D62" w:rsidP="00293D62">
      <w:pPr>
        <w:pStyle w:val="bpuWpGraphic"/>
      </w:pPr>
      <w:r>
        <w:object w:dxaOrig="8985" w:dyaOrig="255">
          <v:shape id="_x0000_i1026" type="#_x0000_t75" style="width:6in;height:12pt" o:ole="">
            <v:imagedata r:id="rId7" o:title=""/>
          </v:shape>
          <o:OLEObject Type="Embed" ProgID="WPWin6.1" ShapeID="_x0000_i1026" DrawAspect="Content" ObjectID="_1640066382" r:id="rId9"/>
        </w:object>
      </w:r>
      <w:r>
        <w:t xml:space="preserve">  </w:t>
      </w:r>
    </w:p>
    <w:p w:rsidR="00293D62" w:rsidRDefault="00293D62" w:rsidP="00293D62">
      <w:pPr>
        <w:pStyle w:val="bpuIntro"/>
      </w:pPr>
      <w:r>
        <w:t>PRE-FILED FOR INTRODUCTION IN THE 2020 SESSION</w:t>
      </w:r>
    </w:p>
    <w:p w:rsidR="00293D62" w:rsidRDefault="00293D62" w:rsidP="00293D62">
      <w:pPr>
        <w:pStyle w:val="bpuIntro"/>
      </w:pPr>
    </w:p>
    <w:p w:rsidR="00293D62" w:rsidRDefault="00293D62" w:rsidP="00293D62">
      <w:pPr>
        <w:pStyle w:val="bpuIntro"/>
        <w:sectPr w:rsidR="00293D62" w:rsidSect="00293D62">
          <w:headerReference w:type="even" r:id="rId10"/>
          <w:headerReference w:type="default" r:id="rId11"/>
          <w:pgSz w:w="12240" w:h="20160" w:code="5"/>
          <w:pgMar w:top="2160" w:right="1440" w:bottom="1440" w:left="1440" w:header="720" w:footer="720" w:gutter="0"/>
          <w:pgNumType w:start="1"/>
          <w:cols w:space="720"/>
          <w:docGrid w:linePitch="360"/>
        </w:sectPr>
      </w:pPr>
    </w:p>
    <w:p w:rsidR="00293D62" w:rsidRDefault="00293D62" w:rsidP="00293D62">
      <w:pPr>
        <w:pStyle w:val="bpuIntro"/>
      </w:pPr>
    </w:p>
    <w:p w:rsidR="00293D62" w:rsidRDefault="00293D62" w:rsidP="00293D62">
      <w:pPr>
        <w:pStyle w:val="bpuSponsor"/>
      </w:pPr>
      <w:r>
        <w:t>Sponsored by:</w:t>
      </w:r>
    </w:p>
    <w:p w:rsidR="00293D62" w:rsidRDefault="00293D62" w:rsidP="00293D62">
      <w:pPr>
        <w:pStyle w:val="bpuSponsor"/>
      </w:pPr>
      <w:r>
        <w:t>Assemblyman  WILLIAM F. MOEN</w:t>
      </w:r>
    </w:p>
    <w:p w:rsidR="00293D62" w:rsidRDefault="00293D62" w:rsidP="00293D62">
      <w:pPr>
        <w:pStyle w:val="bpuSponsor"/>
      </w:pPr>
      <w:r>
        <w:t>District 5 (Camden and Gloucester)</w:t>
      </w:r>
    </w:p>
    <w:p w:rsidR="00293D62" w:rsidRDefault="00293D62" w:rsidP="00293D62">
      <w:pPr>
        <w:pStyle w:val="bpuSponsor"/>
      </w:pPr>
    </w:p>
    <w:p w:rsidR="00293D62" w:rsidRDefault="00293D62" w:rsidP="00293D62">
      <w:pPr>
        <w:pStyle w:val="bpuSponsor"/>
      </w:pPr>
    </w:p>
    <w:p w:rsidR="00293D62" w:rsidRDefault="00293D62" w:rsidP="00293D62">
      <w:pPr>
        <w:pStyle w:val="bpuSponsor"/>
      </w:pPr>
    </w:p>
    <w:p w:rsidR="00293D62" w:rsidRDefault="00293D62" w:rsidP="00293D62">
      <w:pPr>
        <w:pStyle w:val="bpuSponsor"/>
      </w:pPr>
    </w:p>
    <w:p w:rsidR="00293D62" w:rsidRDefault="00293D62" w:rsidP="00293D62">
      <w:pPr>
        <w:pStyle w:val="bpuSponsor"/>
      </w:pPr>
      <w:r>
        <w:t>SYNOPSIS</w:t>
      </w:r>
    </w:p>
    <w:p w:rsidR="00293D62" w:rsidRDefault="00293D62" w:rsidP="00293D62">
      <w:pPr>
        <w:pStyle w:val="bpuNormText"/>
      </w:pPr>
      <w:r>
        <w:tab/>
        <w:t xml:space="preserve">Amends Constitution to require State to make payments in lieu of taxes to municipalities for certain preserved open space. </w:t>
      </w:r>
    </w:p>
    <w:p w:rsidR="00293D62" w:rsidRDefault="00293D62" w:rsidP="00293D62">
      <w:pPr>
        <w:pStyle w:val="bpuNormText"/>
      </w:pPr>
    </w:p>
    <w:p w:rsidR="00293D62" w:rsidRDefault="00293D62" w:rsidP="00293D62">
      <w:pPr>
        <w:pStyle w:val="bpuSponsor"/>
      </w:pPr>
      <w:r>
        <w:t xml:space="preserve">CURRENT VERSION OF TEXT </w:t>
      </w:r>
    </w:p>
    <w:p w:rsidR="00293D62" w:rsidRDefault="00293D62" w:rsidP="00293D62">
      <w:pPr>
        <w:pStyle w:val="bpuNormText"/>
      </w:pPr>
      <w:r>
        <w:tab/>
        <w:t>Introduced Pending Technical Review by Legislative Counsel.</w:t>
      </w:r>
    </w:p>
    <w:p w:rsidR="00293D62" w:rsidRDefault="00293D62" w:rsidP="00293D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93D62" w:rsidRDefault="00293D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3D62" w:rsidSect="00293D62">
          <w:type w:val="continuous"/>
          <w:pgSz w:w="12240" w:h="20160" w:code="5"/>
          <w:pgMar w:top="2160" w:right="2275" w:bottom="1440" w:left="2275" w:header="72" w:footer="720" w:gutter="0"/>
          <w:pgNumType w:start="1"/>
          <w:cols w:space="720"/>
          <w:docGrid w:linePitch="360"/>
        </w:sectPr>
      </w:pPr>
    </w:p>
    <w:p w:rsidR="00265B04" w:rsidRPr="00677316" w:rsidRDefault="00265B04" w:rsidP="00265B04">
      <w:pPr>
        <w:pStyle w:val="HangingAnAct"/>
        <w:rPr>
          <w:rStyle w:val="HangingAnActChar"/>
        </w:rPr>
      </w:pPr>
      <w:r w:rsidRPr="00265B04">
        <w:rPr>
          <w:rStyle w:val="BillHead"/>
        </w:rPr>
        <w:t>A Concurrent Resolution</w:t>
      </w:r>
      <w:r w:rsidRPr="006B7FA7">
        <w:rPr>
          <w:rStyle w:val="HangingAnActChar"/>
        </w:rPr>
        <w:t xml:space="preserve"> </w:t>
      </w:r>
      <w:r>
        <w:rPr>
          <w:rStyle w:val="HangingAnActChar"/>
        </w:rPr>
        <w:t xml:space="preserve">proposing to amend </w:t>
      </w:r>
      <w:r w:rsidRPr="005C00DA">
        <w:rPr>
          <w:rStyle w:val="HangingAnActChar"/>
        </w:rPr>
        <w:t>Article VIII, Section I of the New Jersey Constitution b</w:t>
      </w:r>
      <w:r>
        <w:rPr>
          <w:rStyle w:val="HangingAnActChar"/>
        </w:rPr>
        <w:t>y adding a new paragraph.</w:t>
      </w:r>
    </w:p>
    <w:p w:rsidR="00265B04" w:rsidRPr="00677316" w:rsidRDefault="00265B04" w:rsidP="00265B04">
      <w:pPr>
        <w:pStyle w:val="HangingAnAct"/>
        <w:rPr>
          <w:rStyle w:val="HangingAnActChar"/>
        </w:rPr>
      </w:pPr>
    </w:p>
    <w:p w:rsidR="00265B04" w:rsidRDefault="00265B04" w:rsidP="00265B04">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Type">
        <w:smartTag w:uri="urn:schemas-microsoft-com:office:smarttags" w:element="place">
          <w:r>
            <w:rPr>
              <w:rStyle w:val="BillLanguage"/>
            </w:rPr>
            <w:t>New Jersey</w:t>
          </w:r>
        </w:smartTag>
      </w:smartTag>
      <w:r>
        <w:rPr>
          <w:rStyle w:val="BillLanguage"/>
        </w:rPr>
        <w:t xml:space="preserve"> (the Senate concurring)</w:t>
      </w:r>
    </w:p>
    <w:p w:rsidR="00265B04" w:rsidRPr="00AA7880" w:rsidRDefault="00265B04" w:rsidP="00265B04"/>
    <w:p w:rsidR="00265B04" w:rsidRDefault="00265B04" w:rsidP="00265B04">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265B04" w:rsidRDefault="00265B04" w:rsidP="00265B04"/>
    <w:p w:rsidR="00265B04" w:rsidRDefault="00265B04" w:rsidP="00265B04">
      <w:pPr>
        <w:jc w:val="center"/>
      </w:pPr>
      <w:r>
        <w:t>PROPOSED AMENDMENT</w:t>
      </w:r>
    </w:p>
    <w:p w:rsidR="00265B04" w:rsidRDefault="00265B04" w:rsidP="00265B04"/>
    <w:p w:rsidR="00265B04" w:rsidRPr="00954A6C" w:rsidRDefault="00265B04" w:rsidP="00265B04">
      <w:r>
        <w:tab/>
        <w:t xml:space="preserve">Amend </w:t>
      </w:r>
      <w:r w:rsidRPr="005C00DA">
        <w:rPr>
          <w:rStyle w:val="HangingAnActChar"/>
        </w:rPr>
        <w:t>Article VIII, Section I</w:t>
      </w:r>
      <w:r w:rsidRPr="008D6B1F">
        <w:t>,</w:t>
      </w:r>
      <w:r>
        <w:rPr>
          <w:b/>
        </w:rPr>
        <w:t xml:space="preserve"> </w:t>
      </w:r>
      <w:r w:rsidRPr="00954A6C">
        <w:t>by adding a new paragraph</w:t>
      </w:r>
      <w:r>
        <w:t xml:space="preserve"> </w:t>
      </w:r>
      <w:r w:rsidRPr="005C00DA">
        <w:t>8</w:t>
      </w:r>
      <w:r>
        <w:rPr>
          <w:b/>
        </w:rPr>
        <w:t xml:space="preserve"> </w:t>
      </w:r>
      <w:r w:rsidRPr="00954A6C">
        <w:t>to read as follows:</w:t>
      </w:r>
    </w:p>
    <w:p w:rsidR="00265B04" w:rsidRDefault="00265B04" w:rsidP="00265B04">
      <w:r w:rsidRPr="008D6B1F">
        <w:tab/>
        <w:t>8.</w:t>
      </w:r>
      <w:r>
        <w:tab/>
        <w:t>To compensate a municipality for the loss of property tax revenue due to the acquisition and ownership by the State of lands in fee simple for recreation and conservation purposes, or due to the acquisition and ownership of such property by qualifying tax exempt nonprofit organizations that become certified exempt from property taxes pursuant to P.L.1974, c.167 (C.54:4-3.63 et seq.) or similar laws, the State shall pay annually on October 1 to each municipality in which lands are so acquired and owned, an amount at least equal to the amount required pursuant to section 29 or 30, as appropriate, of P.L.1999, c.152 (C.13:8C-29 and C.13:8C-30).</w:t>
      </w:r>
    </w:p>
    <w:p w:rsidR="00265B04" w:rsidRPr="00BC4152" w:rsidRDefault="00265B04" w:rsidP="00265B04"/>
    <w:p w:rsidR="00265B04" w:rsidRDefault="00265B04" w:rsidP="00265B04">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65B04" w:rsidRDefault="00265B04" w:rsidP="00265B04"/>
    <w:p w:rsidR="00265B04" w:rsidRDefault="00265B04" w:rsidP="00265B04">
      <w:r>
        <w:tab/>
        <w:t>3.</w:t>
      </w:r>
      <w:r>
        <w:tab/>
        <w:t>This proposed amendment to the Constitution shall be submitted to the people at that election in the following manner and form:</w:t>
      </w:r>
    </w:p>
    <w:p w:rsidR="00265B04" w:rsidRDefault="00265B04" w:rsidP="00265B04">
      <w:r>
        <w:tab/>
        <w:t>There shall be printed on each official ballot to be used at the general election, the following:</w:t>
      </w:r>
    </w:p>
    <w:p w:rsidR="00265B04" w:rsidRDefault="00265B04" w:rsidP="00265B04">
      <w:r>
        <w:tab/>
        <w:t>a.</w:t>
      </w:r>
      <w:r>
        <w:tab/>
        <w:t>In every municipality in which voting machines are not used, a legend which shall immediately precede the question as follows:</w:t>
      </w:r>
    </w:p>
    <w:p w:rsidR="00265B04" w:rsidRDefault="00265B04" w:rsidP="00265B0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293D62" w:rsidRDefault="00265B04" w:rsidP="00293D62">
      <w:pPr>
        <w:rPr>
          <w:rStyle w:val="11ptChar"/>
        </w:rPr>
      </w:pPr>
      <w:r>
        <w:rPr>
          <w:rStyle w:val="11ptChar"/>
        </w:rPr>
        <w:tab/>
        <w:t>b.</w:t>
      </w:r>
      <w:r>
        <w:rPr>
          <w:rStyle w:val="11ptChar"/>
        </w:rPr>
        <w:tab/>
        <w:t>In every municipality the following question:</w:t>
      </w:r>
      <w:r w:rsidR="00293D62">
        <w:rPr>
          <w:rStyle w:val="11ptChar"/>
        </w:rPr>
        <w:br w:type="page"/>
      </w:r>
    </w:p>
    <w:p w:rsidR="00265B04" w:rsidRDefault="00265B04" w:rsidP="00265B04">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65B04" w:rsidTr="00A324C8">
        <w:trPr>
          <w:cantSplit/>
          <w:trHeight w:val="576"/>
        </w:trPr>
        <w:tc>
          <w:tcPr>
            <w:tcW w:w="648" w:type="dxa"/>
            <w:tcBorders>
              <w:bottom w:val="nil"/>
            </w:tcBorders>
          </w:tcPr>
          <w:p w:rsidR="00265B04" w:rsidRDefault="00265B04" w:rsidP="00A324C8"/>
        </w:tc>
        <w:tc>
          <w:tcPr>
            <w:tcW w:w="1080" w:type="dxa"/>
            <w:tcBorders>
              <w:bottom w:val="nil"/>
            </w:tcBorders>
          </w:tcPr>
          <w:p w:rsidR="00265B04" w:rsidRDefault="00265B04" w:rsidP="00A324C8"/>
        </w:tc>
        <w:tc>
          <w:tcPr>
            <w:tcW w:w="4723" w:type="dxa"/>
            <w:tcBorders>
              <w:bottom w:val="nil"/>
            </w:tcBorders>
            <w:tcMar>
              <w:top w:w="58" w:type="dxa"/>
            </w:tcMar>
          </w:tcPr>
          <w:p w:rsidR="00265B04" w:rsidRPr="00C4258C" w:rsidRDefault="00265B04" w:rsidP="00A324C8">
            <w:pPr>
              <w:jc w:val="center"/>
            </w:pPr>
            <w:r>
              <w:t>CONSTITUTIONAL AMENDMENT TO REQUIRE THE STATE TO MAKE PAYMENTS TO MUNICIPALITIES FOR CERTAIN PRESERVED OPEN SPACE</w:t>
            </w:r>
          </w:p>
        </w:tc>
      </w:tr>
      <w:tr w:rsidR="00265B04" w:rsidTr="00A324C8">
        <w:trPr>
          <w:trHeight w:val="461"/>
        </w:trPr>
        <w:tc>
          <w:tcPr>
            <w:tcW w:w="648" w:type="dxa"/>
            <w:tcBorders>
              <w:top w:val="nil"/>
            </w:tcBorders>
          </w:tcPr>
          <w:p w:rsidR="00265B04" w:rsidRDefault="00265B04" w:rsidP="00A324C8"/>
        </w:tc>
        <w:tc>
          <w:tcPr>
            <w:tcW w:w="1080" w:type="dxa"/>
            <w:tcBorders>
              <w:top w:val="nil"/>
            </w:tcBorders>
            <w:vAlign w:val="center"/>
          </w:tcPr>
          <w:p w:rsidR="00265B04" w:rsidRDefault="00265B04" w:rsidP="00A324C8">
            <w:pPr>
              <w:jc w:val="center"/>
              <w:rPr>
                <w:sz w:val="22"/>
                <w:szCs w:val="22"/>
              </w:rPr>
            </w:pPr>
            <w:r w:rsidRPr="00C4258C">
              <w:rPr>
                <w:sz w:val="22"/>
                <w:szCs w:val="22"/>
              </w:rPr>
              <w:t>YES</w:t>
            </w:r>
          </w:p>
          <w:p w:rsidR="00265B04" w:rsidRDefault="00265B04" w:rsidP="00A324C8">
            <w:pPr>
              <w:jc w:val="center"/>
              <w:rPr>
                <w:sz w:val="22"/>
                <w:szCs w:val="22"/>
              </w:rPr>
            </w:pPr>
          </w:p>
          <w:p w:rsidR="00265B04" w:rsidRDefault="00265B04" w:rsidP="00A324C8">
            <w:pPr>
              <w:jc w:val="center"/>
              <w:rPr>
                <w:sz w:val="22"/>
                <w:szCs w:val="22"/>
              </w:rPr>
            </w:pPr>
          </w:p>
          <w:p w:rsidR="00265B04" w:rsidRPr="00C4258C" w:rsidRDefault="00265B04" w:rsidP="00A324C8">
            <w:pPr>
              <w:jc w:val="center"/>
              <w:rPr>
                <w:sz w:val="22"/>
                <w:szCs w:val="22"/>
              </w:rPr>
            </w:pPr>
          </w:p>
        </w:tc>
        <w:tc>
          <w:tcPr>
            <w:tcW w:w="4723" w:type="dxa"/>
            <w:tcBorders>
              <w:top w:val="nil"/>
            </w:tcBorders>
          </w:tcPr>
          <w:p w:rsidR="00265B04" w:rsidRDefault="00265B04" w:rsidP="00A324C8">
            <w:r>
              <w:tab/>
              <w:t xml:space="preserve">Do you approve amending the Constitution to require the State to make certain payments to municipalities?  Those payments would be for open space owned by the State or certain nonprofit organizations. </w:t>
            </w:r>
          </w:p>
        </w:tc>
      </w:tr>
      <w:tr w:rsidR="00265B04" w:rsidTr="00A324C8">
        <w:trPr>
          <w:trHeight w:val="461"/>
        </w:trPr>
        <w:tc>
          <w:tcPr>
            <w:tcW w:w="648" w:type="dxa"/>
            <w:tcBorders>
              <w:bottom w:val="nil"/>
            </w:tcBorders>
          </w:tcPr>
          <w:p w:rsidR="00265B04" w:rsidRDefault="00265B04" w:rsidP="00A324C8"/>
        </w:tc>
        <w:tc>
          <w:tcPr>
            <w:tcW w:w="1080" w:type="dxa"/>
            <w:tcBorders>
              <w:bottom w:val="nil"/>
            </w:tcBorders>
          </w:tcPr>
          <w:p w:rsidR="00265B04" w:rsidRDefault="00265B04" w:rsidP="00A324C8"/>
        </w:tc>
        <w:tc>
          <w:tcPr>
            <w:tcW w:w="4723" w:type="dxa"/>
            <w:tcBorders>
              <w:bottom w:val="nil"/>
            </w:tcBorders>
            <w:vAlign w:val="center"/>
          </w:tcPr>
          <w:p w:rsidR="00265B04" w:rsidRPr="00C4258C" w:rsidRDefault="00265B04" w:rsidP="00265B04">
            <w:pPr>
              <w:jc w:val="center"/>
            </w:pPr>
            <w:r>
              <w:t>INTERPRETIVE STATEMENT</w:t>
            </w:r>
          </w:p>
        </w:tc>
      </w:tr>
      <w:tr w:rsidR="00265B04" w:rsidTr="00A324C8">
        <w:trPr>
          <w:trHeight w:val="461"/>
        </w:trPr>
        <w:tc>
          <w:tcPr>
            <w:tcW w:w="648" w:type="dxa"/>
            <w:tcBorders>
              <w:top w:val="nil"/>
            </w:tcBorders>
          </w:tcPr>
          <w:p w:rsidR="00265B04" w:rsidRDefault="00265B04" w:rsidP="00A324C8"/>
        </w:tc>
        <w:tc>
          <w:tcPr>
            <w:tcW w:w="1080" w:type="dxa"/>
            <w:tcBorders>
              <w:top w:val="nil"/>
            </w:tcBorders>
            <w:vAlign w:val="bottom"/>
          </w:tcPr>
          <w:p w:rsidR="00265B04" w:rsidRDefault="00265B04" w:rsidP="00A324C8">
            <w:pPr>
              <w:jc w:val="center"/>
              <w:rPr>
                <w:sz w:val="22"/>
                <w:szCs w:val="22"/>
              </w:rPr>
            </w:pPr>
            <w:r>
              <w:rPr>
                <w:sz w:val="22"/>
                <w:szCs w:val="22"/>
              </w:rPr>
              <w:t>NO</w:t>
            </w:r>
          </w:p>
          <w:p w:rsidR="00265B04" w:rsidRDefault="00265B04" w:rsidP="00A324C8">
            <w:pPr>
              <w:jc w:val="center"/>
              <w:rPr>
                <w:sz w:val="22"/>
                <w:szCs w:val="22"/>
              </w:rPr>
            </w:pPr>
          </w:p>
          <w:p w:rsidR="00265B04" w:rsidRDefault="00265B04" w:rsidP="00A324C8">
            <w:pPr>
              <w:jc w:val="center"/>
              <w:rPr>
                <w:sz w:val="22"/>
                <w:szCs w:val="22"/>
              </w:rPr>
            </w:pPr>
          </w:p>
          <w:p w:rsidR="00265B04" w:rsidRDefault="00265B04" w:rsidP="00A324C8">
            <w:pPr>
              <w:jc w:val="center"/>
              <w:rPr>
                <w:sz w:val="22"/>
                <w:szCs w:val="22"/>
              </w:rPr>
            </w:pPr>
          </w:p>
          <w:p w:rsidR="00265B04" w:rsidRDefault="00265B04" w:rsidP="00A324C8">
            <w:pPr>
              <w:jc w:val="center"/>
              <w:rPr>
                <w:sz w:val="22"/>
                <w:szCs w:val="22"/>
              </w:rPr>
            </w:pPr>
          </w:p>
          <w:p w:rsidR="00265B04" w:rsidRDefault="00265B04" w:rsidP="00A324C8">
            <w:pPr>
              <w:jc w:val="center"/>
              <w:rPr>
                <w:sz w:val="22"/>
                <w:szCs w:val="22"/>
              </w:rPr>
            </w:pPr>
          </w:p>
          <w:p w:rsidR="00265B04" w:rsidRDefault="00265B04" w:rsidP="00A324C8">
            <w:pPr>
              <w:jc w:val="center"/>
              <w:rPr>
                <w:sz w:val="22"/>
                <w:szCs w:val="22"/>
              </w:rPr>
            </w:pPr>
          </w:p>
          <w:p w:rsidR="00265B04" w:rsidRDefault="00265B04" w:rsidP="00A324C8">
            <w:pPr>
              <w:jc w:val="center"/>
              <w:rPr>
                <w:sz w:val="22"/>
                <w:szCs w:val="22"/>
              </w:rPr>
            </w:pPr>
          </w:p>
          <w:p w:rsidR="00265B04" w:rsidRPr="00C4258C" w:rsidRDefault="00265B04" w:rsidP="00A324C8">
            <w:pPr>
              <w:jc w:val="center"/>
              <w:rPr>
                <w:sz w:val="22"/>
                <w:szCs w:val="22"/>
              </w:rPr>
            </w:pPr>
          </w:p>
        </w:tc>
        <w:tc>
          <w:tcPr>
            <w:tcW w:w="4723" w:type="dxa"/>
            <w:tcBorders>
              <w:top w:val="nil"/>
            </w:tcBorders>
          </w:tcPr>
          <w:p w:rsidR="00265B04" w:rsidRDefault="00265B04" w:rsidP="00A324C8">
            <w:r>
              <w:tab/>
              <w:t>Currently, the Constitution does not require the State to pay property taxes or make other kinds of payments to municipalities for open space owned by the State or certain nonprofits.  This amendment would require the State to make such payments</w:t>
            </w:r>
            <w:r w:rsidRPr="002A78E5">
              <w:t xml:space="preserve">.  </w:t>
            </w:r>
            <w:r>
              <w:t xml:space="preserve">Open space includes lands protecting water supplies and lands prone to flooding.  These payments would compensate municipalities for a loss of property tax revenue due to the ownership of open space within the municipality by the State or certain nonprofits.  Such properties are not subject to property taxes. </w:t>
            </w:r>
          </w:p>
        </w:tc>
      </w:tr>
    </w:tbl>
    <w:p w:rsidR="00265B04" w:rsidRDefault="00265B04" w:rsidP="00265B04">
      <w:pPr>
        <w:rPr>
          <w:rStyle w:val="11ptChar"/>
        </w:rPr>
      </w:pPr>
    </w:p>
    <w:p w:rsidR="00265B04" w:rsidRPr="00D23B4C" w:rsidRDefault="00265B04" w:rsidP="00265B04">
      <w:pPr>
        <w:rPr>
          <w:rStyle w:val="11ptChar"/>
        </w:rPr>
      </w:pPr>
    </w:p>
    <w:p w:rsidR="00265B04" w:rsidRPr="00AA7880" w:rsidRDefault="00265B04" w:rsidP="00265B04">
      <w:pPr>
        <w:jc w:val="center"/>
      </w:pPr>
      <w:r w:rsidRPr="00D71D68">
        <w:t>STATEMENT</w:t>
      </w:r>
    </w:p>
    <w:p w:rsidR="00265B04" w:rsidRDefault="00265B04" w:rsidP="00265B04"/>
    <w:p w:rsidR="00265B04" w:rsidRPr="002A78E5" w:rsidRDefault="00265B04" w:rsidP="00265B04">
      <w:r>
        <w:tab/>
        <w:t>This constitutional amendment would require the State to make payments in lieu of taxes (PILOT) to municipalities for open space acquired and owned in fee simple by the State or certain nonprofit organizations.</w:t>
      </w:r>
    </w:p>
    <w:p w:rsidR="00265B04" w:rsidRDefault="00265B04" w:rsidP="00265B04">
      <w:r>
        <w:tab/>
      </w:r>
      <w:r w:rsidRPr="002A78E5">
        <w:t>The “Gard</w:t>
      </w:r>
      <w:r>
        <w:t>en State Preservation Trust Act”</w:t>
      </w:r>
      <w:r w:rsidRPr="00BC4152">
        <w:t xml:space="preserve"> </w:t>
      </w:r>
      <w:r>
        <w:t>(act),</w:t>
      </w:r>
      <w:r w:rsidRPr="002A78E5">
        <w:t xml:space="preserve"> P.L.1999, c.152 (C.13:8C-1 et al.)</w:t>
      </w:r>
      <w:r>
        <w:t>,</w:t>
      </w:r>
      <w:r w:rsidRPr="002A78E5">
        <w:t xml:space="preserve"> established a sliding scale formula for </w:t>
      </w:r>
      <w:r>
        <w:t>PILOTS</w:t>
      </w:r>
      <w:r w:rsidRPr="002A78E5">
        <w:t xml:space="preserve"> by the State for open space acquired and owned in fee simple by the State or nonprofit organizations.  Initially, for such acquisitions pursuant to the Garden State Preservation Trust Act, the </w:t>
      </w:r>
      <w:r>
        <w:t>act</w:t>
      </w:r>
      <w:r w:rsidRPr="002A78E5">
        <w:t xml:space="preserve"> provided a 13-year declining payment schedule similar to that used in past Green Acres bond acts.  Under that schedule, a municipality, in the first year following acquisition of land, is to receive 100% of the property taxes last assessed and paid by the taxpayer in the prior year</w:t>
      </w:r>
      <w:r>
        <w:t>.  T</w:t>
      </w:r>
      <w:r w:rsidRPr="002A78E5">
        <w:t>his amount declines by approximately 8% per year in each of the following 12 years.</w:t>
      </w:r>
      <w:r>
        <w:t xml:space="preserve">  After the </w:t>
      </w:r>
      <w:r w:rsidRPr="002A78E5">
        <w:t>13</w:t>
      </w:r>
      <w:r>
        <w:t>th</w:t>
      </w:r>
      <w:r w:rsidRPr="002A78E5">
        <w:t xml:space="preserve"> year, and for open space acquired prior to or after implementation of the Garden State Preservation Trust Act using other funding sources and owned in fee simple by the State or nonprofit organizations, </w:t>
      </w:r>
      <w:r>
        <w:t>PILOTS</w:t>
      </w:r>
      <w:r w:rsidRPr="002A78E5">
        <w:t xml:space="preserve"> </w:t>
      </w:r>
      <w:r>
        <w:t xml:space="preserve">are </w:t>
      </w:r>
      <w:r w:rsidRPr="002A78E5">
        <w:t>to be based upon the total amount of open space owned in fee simple by the State or nonprofit organizations in the municipality, using a sliding scale, as follows:  $2 per acre when the percentage of the total acreage in a municipality that is owned in fee simple by the State or nonprofit organizations for open space preservation purposes is less than 20%; $5 per acre for 20% to less than 40% ownership; $10 per acre for 40% to less than 60% ownership; and $20 per a</w:t>
      </w:r>
      <w:r>
        <w:t>cre for 60% or more ownership.</w:t>
      </w:r>
    </w:p>
    <w:p w:rsidR="00265B04" w:rsidRPr="00E7752C" w:rsidRDefault="00265B04" w:rsidP="00265B04">
      <w:r>
        <w:tab/>
        <w:t>A</w:t>
      </w:r>
      <w:r w:rsidRPr="002A78E5">
        <w:t>pproval of this amendment by the voters</w:t>
      </w:r>
      <w:r>
        <w:t xml:space="preserve"> would guarantee PILOTS</w:t>
      </w:r>
      <w:r w:rsidRPr="002A78E5">
        <w:t xml:space="preserve"> to municipalities based upon the amount of open space acquired and owned in fee simple by the State or nonprofit organiz</w:t>
      </w:r>
      <w:r>
        <w:t xml:space="preserve">ations within each municipality, at an amount at least </w:t>
      </w:r>
      <w:r w:rsidRPr="005C00DA">
        <w:t>equal to the amount required pursuant to section 29 or 30, as appropriate, of P.L.1999, c.152 (C.13:8C-29 and C.13:8C-30)</w:t>
      </w:r>
      <w:r>
        <w:t>.</w:t>
      </w:r>
    </w:p>
    <w:sectPr w:rsidR="00265B04" w:rsidRPr="00E7752C" w:rsidSect="00293D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048" w:rsidRDefault="00EE4048">
      <w:r>
        <w:separator/>
      </w:r>
    </w:p>
  </w:endnote>
  <w:endnote w:type="continuationSeparator" w:id="0">
    <w:p w:rsidR="00EE4048" w:rsidRDefault="00EE4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048" w:rsidRDefault="00EE4048">
      <w:r>
        <w:separator/>
      </w:r>
    </w:p>
  </w:footnote>
  <w:footnote w:type="continuationSeparator" w:id="0">
    <w:p w:rsidR="00EE4048" w:rsidRDefault="00EE4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5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3D62" w:rsidRDefault="00293D62" w:rsidP="00293D62">
    <w:pPr>
      <w:pStyle w:val="bpuHeadSpon"/>
    </w:pPr>
    <w:r w:rsidRPr="00293D62">
      <w:rPr>
        <w:rStyle w:val="bpuHeadSponChar"/>
      </w:rPr>
      <w:t>ACR64</w:t>
    </w:r>
    <w:r>
      <w:t xml:space="preserve"> MOEN</w:t>
    </w:r>
  </w:p>
  <w:p w:rsidR="00293D62" w:rsidRDefault="00293D62" w:rsidP="00293D62">
    <w:pPr>
      <w:pStyle w:val="bpuHeadSpon"/>
    </w:pPr>
    <w:r>
      <w:fldChar w:fldCharType="begin"/>
    </w:r>
    <w:r>
      <w:instrText xml:space="preserve"> PAGE  \* MERGEFORMAT </w:instrText>
    </w:r>
    <w:r>
      <w:fldChar w:fldCharType="separate"/>
    </w:r>
    <w:r>
      <w:rPr>
        <w:noProof/>
      </w:rPr>
      <w:t>4</w:t>
    </w:r>
    <w:r>
      <w:fldChar w:fldCharType="end"/>
    </w:r>
  </w:p>
  <w:p w:rsidR="00293D62" w:rsidRPr="00AF575C" w:rsidRDefault="00293D62" w:rsidP="00293D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3D62" w:rsidRDefault="00293D62" w:rsidP="00293D62">
    <w:pPr>
      <w:pStyle w:val="bpuHeadSpon"/>
    </w:pPr>
    <w:r w:rsidRPr="00293D62">
      <w:rPr>
        <w:rStyle w:val="bpuHeadSponChar"/>
      </w:rPr>
      <w:t>ACR64</w:t>
    </w:r>
    <w:r>
      <w:t xml:space="preserve"> MOEN</w:t>
    </w:r>
  </w:p>
  <w:p w:rsidR="00293D62" w:rsidRDefault="00293D62" w:rsidP="00293D62">
    <w:pPr>
      <w:pStyle w:val="bpuHeadSpon"/>
    </w:pPr>
    <w:r>
      <w:fldChar w:fldCharType="begin"/>
    </w:r>
    <w:r>
      <w:instrText xml:space="preserve"> PAGE  \* MERGEFORMAT </w:instrText>
    </w:r>
    <w:r>
      <w:fldChar w:fldCharType="separate"/>
    </w:r>
    <w:r>
      <w:rPr>
        <w:noProof/>
      </w:rPr>
      <w:t>2</w:t>
    </w:r>
    <w:r>
      <w:fldChar w:fldCharType="end"/>
    </w:r>
  </w:p>
  <w:p w:rsidR="00293D62" w:rsidRDefault="00293D62" w:rsidP="00293D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0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B04"/>
    <w:rsid w:val="00266FB9"/>
    <w:rsid w:val="00274341"/>
    <w:rsid w:val="0028159B"/>
    <w:rsid w:val="00293D6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1E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DE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8C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56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048"/>
    <w:rsid w:val="00EE77BF"/>
    <w:rsid w:val="00EF5225"/>
    <w:rsid w:val="00F0415D"/>
    <w:rsid w:val="00F14E45"/>
    <w:rsid w:val="00F17CFC"/>
    <w:rsid w:val="00F42480"/>
    <w:rsid w:val="00F62572"/>
    <w:rsid w:val="00F6488F"/>
    <w:rsid w:val="00F70CF6"/>
    <w:rsid w:val="00F85DDC"/>
    <w:rsid w:val="00F91244"/>
    <w:rsid w:val="00F95319"/>
    <w:rsid w:val="00FA08E8"/>
    <w:rsid w:val="00FB3056"/>
    <w:rsid w:val="00FB309C"/>
    <w:rsid w:val="00FB3C7C"/>
    <w:rsid w:val="00FB6E52"/>
    <w:rsid w:val="00FC5994"/>
    <w:rsid w:val="00FD27E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A6E0FA1-E397-4D46-B5FA-658F60E3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EC57C-0AD2-4DBB-AEFB-FDEFCD3B6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907</Words>
  <Characters>4611</Characters>
  <Application>Microsoft Office Word</Application>
  <DocSecurity>0</DocSecurity>
  <Lines>151</Lines>
  <Paragraphs>33</Paragraphs>
  <ScaleCrop>false</ScaleCrop>
  <HeadingPairs>
    <vt:vector size="2" baseType="variant">
      <vt:variant>
        <vt:lpstr>Title</vt:lpstr>
      </vt:variant>
      <vt:variant>
        <vt:i4>1</vt:i4>
      </vt:variant>
    </vt:vector>
  </HeadingPairs>
  <TitlesOfParts>
    <vt:vector size="1" baseType="lpstr">
      <vt:lpstr>land/39_I1</vt:lpstr>
    </vt:vector>
  </TitlesOfParts>
  <Manager>R211</Manager>
  <Company>OFFICE of LEGISLATIVE SERVICES</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ACR64</dc:title>
  <dc:creator>Assemblyman  MOEN</dc:creator>
  <cp:keywords>ACR64|4|RF |265|0|0|!|0|</cp:keywords>
  <dc:description>PREFILED 2020</dc:description>
  <cp:lastModifiedBy>Sommers, Shelly</cp:lastModifiedBy>
  <cp:revision>2</cp:revision>
  <cp:lastPrinted>2020-01-08T21:48:00Z</cp:lastPrinted>
  <dcterms:created xsi:type="dcterms:W3CDTF">2020-01-09T14:13:00Z</dcterms:created>
  <dcterms:modified xsi:type="dcterms:W3CDTF">2020-01-09T14:13:00Z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