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BE7" w:rsidRDefault="00F97BE7" w:rsidP="00F97BE7">
      <w:pPr>
        <w:pStyle w:val="bpuBill"/>
      </w:pPr>
      <w:bookmarkStart w:id="0" w:name="bpuFrontPg"/>
      <w:bookmarkStart w:id="1" w:name="_GoBack"/>
      <w:bookmarkEnd w:id="0"/>
      <w:bookmarkEnd w:id="1"/>
      <w:r>
        <w:t xml:space="preserve">ASSEMBLY CONCURRENT RESOLUTION No. 68 </w:t>
      </w:r>
    </w:p>
    <w:p w:rsidR="00F97BE7" w:rsidRPr="00F97BE7" w:rsidRDefault="00F97BE7" w:rsidP="00F97B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4679" r:id="rId8"/>
        </w:object>
      </w:r>
    </w:p>
    <w:p w:rsidR="00F97BE7" w:rsidRDefault="00F97BE7" w:rsidP="00F97BE7">
      <w:pPr>
        <w:pStyle w:val="bpuState"/>
      </w:pPr>
      <w:r>
        <w:t>STATE OF NEW JERSEY</w:t>
      </w:r>
    </w:p>
    <w:p w:rsidR="00F97BE7" w:rsidRDefault="00F97BE7" w:rsidP="00F97BE7">
      <w:pPr>
        <w:pStyle w:val="bpuLegislature"/>
      </w:pPr>
      <w:r>
        <w:t>219th LEGISLATURE</w:t>
      </w:r>
    </w:p>
    <w:p w:rsidR="00F97BE7" w:rsidRDefault="00F97BE7" w:rsidP="00F97BE7">
      <w:pPr>
        <w:pStyle w:val="bpuWpGraphic"/>
      </w:pPr>
      <w:r>
        <w:object w:dxaOrig="8985" w:dyaOrig="255">
          <v:shape id="_x0000_i1026" type="#_x0000_t75" style="width:6in;height:12pt" o:ole="">
            <v:imagedata r:id="rId7" o:title=""/>
          </v:shape>
          <o:OLEObject Type="Embed" ProgID="WPWin6.1" ShapeID="_x0000_i1026" DrawAspect="Content" ObjectID="_1681814680" r:id="rId9"/>
        </w:object>
      </w:r>
      <w:r>
        <w:t xml:space="preserve">  </w:t>
      </w:r>
    </w:p>
    <w:p w:rsidR="00F97BE7" w:rsidRDefault="00F97BE7" w:rsidP="00F97BE7">
      <w:pPr>
        <w:pStyle w:val="bpuIntro"/>
      </w:pPr>
      <w:r>
        <w:t>PRE-FILED FOR INTRODUCTION IN THE 2020 SESSION</w:t>
      </w:r>
    </w:p>
    <w:p w:rsidR="00F97BE7" w:rsidRDefault="00F97BE7" w:rsidP="00F97BE7">
      <w:pPr>
        <w:pStyle w:val="bpuIntro"/>
      </w:pPr>
    </w:p>
    <w:p w:rsidR="00F97BE7" w:rsidRDefault="00F97BE7" w:rsidP="00F97BE7">
      <w:pPr>
        <w:pStyle w:val="bpuIntro"/>
        <w:sectPr w:rsidR="00F97BE7" w:rsidSect="00B9653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97BE7" w:rsidRDefault="00F97BE7" w:rsidP="00F97BE7">
      <w:pPr>
        <w:pStyle w:val="bpuIntro"/>
      </w:pPr>
    </w:p>
    <w:p w:rsidR="00F97BE7" w:rsidRDefault="00F97BE7" w:rsidP="00F97BE7">
      <w:pPr>
        <w:pStyle w:val="bpuSponsor"/>
      </w:pPr>
      <w:r>
        <w:t>Sponsored by:</w:t>
      </w:r>
    </w:p>
    <w:p w:rsidR="00F97BE7" w:rsidRDefault="00F97BE7" w:rsidP="00F97BE7">
      <w:pPr>
        <w:pStyle w:val="bpuSponsor"/>
      </w:pPr>
      <w:r>
        <w:t>Assemblywoman  ANGELA V. MCKNIGHT</w:t>
      </w:r>
    </w:p>
    <w:p w:rsidR="00F97BE7" w:rsidRDefault="00F97BE7" w:rsidP="00F97BE7">
      <w:pPr>
        <w:pStyle w:val="bpuSponsor"/>
      </w:pPr>
      <w:r>
        <w:t>District 31 (Hudson)</w:t>
      </w:r>
    </w:p>
    <w:p w:rsidR="00F97BE7" w:rsidRDefault="00F97BE7" w:rsidP="00F97BE7">
      <w:pPr>
        <w:pStyle w:val="bpuSponsor"/>
      </w:pPr>
      <w:r>
        <w:t>Assemblyman  JAMEL C. HOLLEY</w:t>
      </w:r>
    </w:p>
    <w:p w:rsidR="00F97BE7" w:rsidRDefault="00F97BE7" w:rsidP="00F97BE7">
      <w:pPr>
        <w:pStyle w:val="bpuSponsor"/>
      </w:pPr>
      <w:r>
        <w:t>District 20 (Union)</w:t>
      </w:r>
    </w:p>
    <w:p w:rsidR="00F97BE7" w:rsidRDefault="00F97BE7" w:rsidP="00F97BE7">
      <w:pPr>
        <w:pStyle w:val="bpuSponsor"/>
      </w:pPr>
      <w:r>
        <w:t>Assemblyman  JOE DANIELSEN</w:t>
      </w:r>
    </w:p>
    <w:p w:rsidR="00F97BE7" w:rsidRDefault="00F97BE7" w:rsidP="00F97BE7">
      <w:pPr>
        <w:pStyle w:val="bpuSponsor"/>
      </w:pPr>
      <w:r>
        <w:t>District 17 (Middlesex and Somerset)</w:t>
      </w:r>
    </w:p>
    <w:p w:rsidR="00F97BE7" w:rsidRDefault="00F97BE7" w:rsidP="00F97BE7">
      <w:pPr>
        <w:pStyle w:val="bpuSponsor"/>
      </w:pPr>
    </w:p>
    <w:p w:rsidR="00F97BE7" w:rsidRDefault="00B9653B" w:rsidP="00B9653B">
      <w:pPr>
        <w:pStyle w:val="bpuSponsor"/>
      </w:pPr>
      <w:r>
        <w:t>Co-Sponsored by:</w:t>
      </w:r>
    </w:p>
    <w:p w:rsidR="00B9653B" w:rsidRDefault="00B9653B" w:rsidP="00B9653B">
      <w:pPr>
        <w:pStyle w:val="bpuSponsor"/>
      </w:pPr>
      <w:r w:rsidRPr="00B9653B">
        <w:t>Assemblywoman Murphy</w:t>
      </w:r>
    </w:p>
    <w:p w:rsidR="00B9653B" w:rsidRDefault="00B9653B" w:rsidP="00B9653B"/>
    <w:p w:rsidR="00B9653B" w:rsidRPr="00B9653B" w:rsidRDefault="00B9653B" w:rsidP="00B9653B"/>
    <w:p w:rsidR="00F97BE7" w:rsidRDefault="00F97BE7" w:rsidP="00F97BE7">
      <w:pPr>
        <w:pStyle w:val="bpuSponsor"/>
      </w:pPr>
    </w:p>
    <w:p w:rsidR="00F97BE7" w:rsidRDefault="00F97BE7" w:rsidP="00F97BE7">
      <w:pPr>
        <w:pStyle w:val="bpuSponsor"/>
      </w:pPr>
    </w:p>
    <w:p w:rsidR="00F97BE7" w:rsidRDefault="00F97BE7" w:rsidP="00F97BE7">
      <w:pPr>
        <w:pStyle w:val="bpuSponsor"/>
      </w:pPr>
      <w:r>
        <w:t>SYNOPSIS</w:t>
      </w:r>
    </w:p>
    <w:p w:rsidR="00F97BE7" w:rsidRDefault="00F97BE7" w:rsidP="00F97BE7">
      <w:pPr>
        <w:pStyle w:val="bpuNormText"/>
      </w:pPr>
      <w:r>
        <w:tab/>
        <w:t xml:space="preserve">Urges President and Congress of United States to enact legislation requiring paper account statements be provided to elder adults. </w:t>
      </w:r>
    </w:p>
    <w:p w:rsidR="00F97BE7" w:rsidRDefault="00F97BE7" w:rsidP="00F97BE7">
      <w:pPr>
        <w:pStyle w:val="bpuNormText"/>
      </w:pPr>
    </w:p>
    <w:p w:rsidR="00F97BE7" w:rsidRDefault="00F97BE7" w:rsidP="00F97BE7">
      <w:pPr>
        <w:pStyle w:val="bpuSponsor"/>
      </w:pPr>
      <w:r>
        <w:t xml:space="preserve">CURRENT VERSION OF TEXT </w:t>
      </w:r>
    </w:p>
    <w:p w:rsidR="00F97BE7" w:rsidRDefault="00451034" w:rsidP="00F97BE7">
      <w:pPr>
        <w:pStyle w:val="bpuNormText"/>
      </w:pPr>
      <w:r>
        <w:tab/>
        <w:t>As reported by the Assembly Financial Institutions and Insurance Committee with technical review.</w:t>
      </w:r>
    </w:p>
    <w:p w:rsidR="00F97BE7" w:rsidRDefault="00F97BE7" w:rsidP="00F97B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97BE7" w:rsidRDefault="00F97B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97BE7" w:rsidSect="00F97BE7">
          <w:type w:val="continuous"/>
          <w:pgSz w:w="12240" w:h="20160" w:code="5"/>
          <w:pgMar w:top="2160" w:right="2275" w:bottom="1440" w:left="2275" w:header="72" w:footer="720" w:gutter="0"/>
          <w:pgNumType w:start="1"/>
          <w:cols w:space="720"/>
          <w:docGrid w:linePitch="360"/>
        </w:sectPr>
      </w:pPr>
    </w:p>
    <w:p w:rsidR="00216E2A" w:rsidRPr="008310B0" w:rsidRDefault="00216E2A" w:rsidP="00216E2A">
      <w:pPr>
        <w:pStyle w:val="HangingAnAct"/>
      </w:pPr>
      <w:r w:rsidRPr="00216E2A">
        <w:rPr>
          <w:rStyle w:val="BillHead"/>
        </w:rPr>
        <w:lastRenderedPageBreak/>
        <w:t>A Concurrent Resolution</w:t>
      </w:r>
      <w:r w:rsidRPr="006B7FA7">
        <w:rPr>
          <w:rStyle w:val="HangingAnActChar"/>
        </w:rPr>
        <w:t xml:space="preserve"> </w:t>
      </w:r>
      <w:r>
        <w:rPr>
          <w:rStyle w:val="HangingAnActChar"/>
        </w:rPr>
        <w:t xml:space="preserve">respectfully </w:t>
      </w:r>
      <w:r w:rsidRPr="008310B0">
        <w:t>urging the President and Congress of the United States to enact legislation requiring federally</w:t>
      </w:r>
      <w:r>
        <w:t>-</w:t>
      </w:r>
      <w:r w:rsidRPr="008310B0">
        <w:t>regulated depository institutions to provide paper account statements to elder adults.</w:t>
      </w:r>
    </w:p>
    <w:p w:rsidR="00216E2A" w:rsidRDefault="00216E2A" w:rsidP="00216E2A"/>
    <w:p w:rsidR="00216E2A" w:rsidRDefault="00216E2A" w:rsidP="00216E2A">
      <w:pPr>
        <w:pStyle w:val="IndentHang"/>
      </w:pPr>
      <w:r w:rsidRPr="00391B81">
        <w:rPr>
          <w:b/>
          <w:bCs/>
          <w:smallCaps/>
        </w:rPr>
        <w:t>Whereas,</w:t>
      </w:r>
      <w:r w:rsidRPr="001C43C8">
        <w:t xml:space="preserve"> </w:t>
      </w:r>
      <w:r>
        <w:t>Traditionally, many banks and other depository institutions provided customers with monthly paper statements for checking and savings accounts, but in recent years many of these banks and other depository institutions have begun charging customers a fee for paper statements; and</w:t>
      </w:r>
    </w:p>
    <w:p w:rsidR="00216E2A" w:rsidRDefault="00216E2A" w:rsidP="00216E2A">
      <w:pPr>
        <w:pStyle w:val="IndentHang"/>
      </w:pPr>
      <w:r w:rsidRPr="00391B81">
        <w:rPr>
          <w:b/>
          <w:bCs/>
          <w:smallCaps/>
        </w:rPr>
        <w:t>Whereas,</w:t>
      </w:r>
      <w:r w:rsidRPr="001C43C8">
        <w:t xml:space="preserve"> </w:t>
      </w:r>
      <w:r>
        <w:t>While federal law requires National banks</w:t>
      </w:r>
      <w:r w:rsidRPr="00425CF6">
        <w:t xml:space="preserve"> to pro</w:t>
      </w:r>
      <w:r>
        <w:t>vide periodic statements in certain circumstances, federal law currently permits banks to charge customers a fee for paper statements; and</w:t>
      </w:r>
    </w:p>
    <w:p w:rsidR="00216E2A" w:rsidRDefault="00216E2A" w:rsidP="00216E2A">
      <w:pPr>
        <w:pStyle w:val="IndentHang"/>
      </w:pPr>
      <w:r>
        <w:rPr>
          <w:b/>
          <w:bCs/>
          <w:smallCaps/>
        </w:rPr>
        <w:t>Whereas,</w:t>
      </w:r>
      <w:r>
        <w:t xml:space="preserve"> Some customers have become accustomed to “online banking,” but many banking customers that are seniors  do not own or customarily operate computers and electronic devices, and therefore are unable to easily obtain electronic statements; and</w:t>
      </w:r>
    </w:p>
    <w:p w:rsidR="00216E2A" w:rsidRPr="00953CFB" w:rsidRDefault="00216E2A" w:rsidP="00216E2A">
      <w:pPr>
        <w:pStyle w:val="IndentHang"/>
      </w:pPr>
      <w:r w:rsidRPr="00391B81">
        <w:rPr>
          <w:b/>
          <w:bCs/>
          <w:smallCaps/>
        </w:rPr>
        <w:t>Whereas,</w:t>
      </w:r>
      <w:r w:rsidRPr="001C43C8">
        <w:t xml:space="preserve"> </w:t>
      </w:r>
      <w:r>
        <w:t>In response to this</w:t>
      </w:r>
      <w:r w:rsidR="00451034">
        <w:t xml:space="preserve"> problem, Assembly Bill No. 1728</w:t>
      </w:r>
      <w:r>
        <w:t>, introduced in the General Assembly of the</w:t>
      </w:r>
      <w:r w:rsidR="00451034">
        <w:t xml:space="preserve"> State of New Jersey in the 2020-2021</w:t>
      </w:r>
      <w:r>
        <w:t xml:space="preserve"> legislative session, would require, with respect to any account held by an elder adult, State-regulated depository institutions to mail periodic account statements in paper form to the account holder without charge, but</w:t>
      </w:r>
      <w:r w:rsidRPr="006A5AA6">
        <w:t xml:space="preserve"> </w:t>
      </w:r>
      <w:r>
        <w:t>d</w:t>
      </w:r>
      <w:r w:rsidRPr="006A5AA6">
        <w:t>ue to federal preemption of state laws in this area, in the case of federally-regulated depository institutions, the State cannot prohibit such fees for paper statements</w:t>
      </w:r>
      <w:r>
        <w:t>; and</w:t>
      </w:r>
    </w:p>
    <w:p w:rsidR="00216E2A" w:rsidRDefault="00216E2A" w:rsidP="00216E2A">
      <w:pPr>
        <w:pStyle w:val="IndentHang"/>
      </w:pPr>
      <w:r w:rsidRPr="00391B81">
        <w:rPr>
          <w:b/>
          <w:bCs/>
          <w:smallCaps/>
        </w:rPr>
        <w:t>Whereas,</w:t>
      </w:r>
      <w:r>
        <w:t xml:space="preserve"> Therefore, this resolution calls upon </w:t>
      </w:r>
      <w:r w:rsidRPr="006A5AA6">
        <w:t>the President and Congress of the United States to enact legislation</w:t>
      </w:r>
      <w:r>
        <w:t xml:space="preserve">, similar to </w:t>
      </w:r>
      <w:r w:rsidRPr="006A5AA6">
        <w:t xml:space="preserve">Assembly Bill No. </w:t>
      </w:r>
      <w:r w:rsidR="00451034">
        <w:t>1728</w:t>
      </w:r>
      <w:r>
        <w:t>, to require</w:t>
      </w:r>
      <w:r w:rsidRPr="006A5AA6">
        <w:t xml:space="preserve"> federally</w:t>
      </w:r>
      <w:r>
        <w:t>-</w:t>
      </w:r>
      <w:r w:rsidRPr="006A5AA6">
        <w:t xml:space="preserve">regulated depository institutions to provide </w:t>
      </w:r>
      <w:r>
        <w:t xml:space="preserve">periodic </w:t>
      </w:r>
      <w:r w:rsidRPr="006A5AA6">
        <w:t>paper acc</w:t>
      </w:r>
      <w:r>
        <w:t>ount statements to elder adults without charge; now, therefore,</w:t>
      </w:r>
    </w:p>
    <w:p w:rsidR="00216E2A" w:rsidRPr="004E413B" w:rsidRDefault="00216E2A" w:rsidP="00216E2A"/>
    <w:p w:rsidR="00216E2A" w:rsidRPr="006A5AA6" w:rsidRDefault="00216E2A" w:rsidP="00216E2A">
      <w:r w:rsidRPr="006A5AA6">
        <w:tab/>
      </w:r>
      <w:r w:rsidRPr="0007513A">
        <w:rPr>
          <w:b/>
          <w:smallCaps/>
        </w:rPr>
        <w:t>Be It Resolved</w:t>
      </w:r>
      <w:r w:rsidRPr="006A5AA6">
        <w:rPr>
          <w:b/>
        </w:rPr>
        <w:t xml:space="preserve"> </w:t>
      </w:r>
      <w:r w:rsidRPr="006A5AA6">
        <w:rPr>
          <w:i/>
        </w:rPr>
        <w:t>by the General Assembly of the State of New Jersey (the Senate concurring):</w:t>
      </w:r>
    </w:p>
    <w:p w:rsidR="00216E2A" w:rsidRPr="00E134D9" w:rsidRDefault="00216E2A" w:rsidP="00216E2A"/>
    <w:p w:rsidR="00216E2A" w:rsidRDefault="00216E2A" w:rsidP="00216E2A">
      <w:r w:rsidRPr="006A5AA6">
        <w:tab/>
        <w:t>1.</w:t>
      </w:r>
      <w:r>
        <w:tab/>
        <w:t>This concurrent resolution</w:t>
      </w:r>
      <w:r w:rsidRPr="006A5AA6">
        <w:t xml:space="preserve"> respectfully urges the President and Congress of the United States to </w:t>
      </w:r>
      <w:r>
        <w:t>e</w:t>
      </w:r>
      <w:r w:rsidRPr="006A5AA6">
        <w:t xml:space="preserve">nact legislation, similar to Assembly Bill No. </w:t>
      </w:r>
      <w:r w:rsidR="00451034">
        <w:t>1728</w:t>
      </w:r>
      <w:r w:rsidRPr="006A5AA6">
        <w:t>, requiring federally</w:t>
      </w:r>
      <w:r>
        <w:t>-</w:t>
      </w:r>
      <w:r w:rsidRPr="006A5AA6">
        <w:t>regulated depository institutions to provide periodic paper account statements to elder adults</w:t>
      </w:r>
      <w:r>
        <w:t xml:space="preserve"> without charge.</w:t>
      </w:r>
    </w:p>
    <w:p w:rsidR="00216E2A" w:rsidRPr="006A5AA6" w:rsidRDefault="00216E2A" w:rsidP="00216E2A"/>
    <w:p w:rsidR="004F74E7" w:rsidRDefault="00216E2A" w:rsidP="004F74E7">
      <w:r w:rsidRPr="006A5AA6">
        <w:tab/>
        <w:t>2.</w:t>
      </w:r>
      <w:r w:rsidRPr="006A5AA6">
        <w:tab/>
        <w:t xml:space="preserve">Copies of this resolution, as filed with the Secretary of State, shall be transmitted by the </w:t>
      </w:r>
      <w:r>
        <w:t>Clerk of the General Assembly or the Secretary of the Senate</w:t>
      </w:r>
      <w:r w:rsidRPr="006A5AA6">
        <w:t xml:space="preserve"> to the President of the United States and to each member of the United States Congress.</w:t>
      </w:r>
    </w:p>
    <w:sectPr w:rsidR="004F74E7" w:rsidSect="00F97B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0280" w:rsidRDefault="008C0280">
      <w:r>
        <w:separator/>
      </w:r>
    </w:p>
  </w:endnote>
  <w:endnote w:type="continuationSeparator" w:id="0">
    <w:p w:rsidR="008C0280" w:rsidRDefault="008C0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53B" w:rsidRDefault="00B9653B" w:rsidP="00B9653B">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0280" w:rsidRDefault="008C0280">
      <w:r>
        <w:separator/>
      </w:r>
    </w:p>
  </w:footnote>
  <w:footnote w:type="continuationSeparator" w:id="0">
    <w:p w:rsidR="008C0280" w:rsidRDefault="008C0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62E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97BE7" w:rsidRDefault="00F97BE7" w:rsidP="00F97BE7">
    <w:pPr>
      <w:pStyle w:val="bpuHeadSpon"/>
    </w:pPr>
    <w:r w:rsidRPr="00F97BE7">
      <w:rPr>
        <w:rStyle w:val="bpuHeadSponChar"/>
      </w:rPr>
      <w:t>ACR68</w:t>
    </w:r>
    <w:r>
      <w:t xml:space="preserve"> MCKNIGHT, HOLLEY</w:t>
    </w:r>
  </w:p>
  <w:p w:rsidR="00F97BE7" w:rsidRDefault="00F97BE7" w:rsidP="00F97BE7">
    <w:pPr>
      <w:pStyle w:val="bpuHeadSpon"/>
    </w:pPr>
    <w:r>
      <w:fldChar w:fldCharType="begin"/>
    </w:r>
    <w:r>
      <w:instrText xml:space="preserve"> PAGE  \* MERGEFORMAT </w:instrText>
    </w:r>
    <w:r>
      <w:fldChar w:fldCharType="separate"/>
    </w:r>
    <w:r w:rsidR="00451034">
      <w:rPr>
        <w:noProof/>
      </w:rPr>
      <w:t>3</w:t>
    </w:r>
    <w:r>
      <w:fldChar w:fldCharType="end"/>
    </w:r>
  </w:p>
  <w:p w:rsidR="00F97BE7" w:rsidRPr="00AF575C" w:rsidRDefault="00F97BE7" w:rsidP="00F97B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97BE7" w:rsidRDefault="00F97BE7" w:rsidP="00F97BE7">
    <w:pPr>
      <w:pStyle w:val="bpuHeadSpon"/>
    </w:pPr>
    <w:r w:rsidRPr="00F97BE7">
      <w:rPr>
        <w:rStyle w:val="bpuHeadSponChar"/>
      </w:rPr>
      <w:t>ACR68</w:t>
    </w:r>
    <w:r>
      <w:t xml:space="preserve"> MCKNIGHT, HOLLEY</w:t>
    </w:r>
  </w:p>
  <w:p w:rsidR="00F97BE7" w:rsidRDefault="00F97BE7" w:rsidP="00F97BE7">
    <w:pPr>
      <w:pStyle w:val="bpuHeadSpon"/>
    </w:pPr>
    <w:r>
      <w:fldChar w:fldCharType="begin"/>
    </w:r>
    <w:r>
      <w:instrText xml:space="preserve"> PAGE  \* MERGEFORMAT </w:instrText>
    </w:r>
    <w:r>
      <w:fldChar w:fldCharType="separate"/>
    </w:r>
    <w:r w:rsidR="00BF62E0">
      <w:rPr>
        <w:noProof/>
      </w:rPr>
      <w:t>2</w:t>
    </w:r>
    <w:r>
      <w:fldChar w:fldCharType="end"/>
    </w:r>
  </w:p>
  <w:p w:rsidR="00F97BE7" w:rsidRDefault="00F97BE7" w:rsidP="00F97B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280"/>
    <w:rsid w:val="00000169"/>
    <w:rsid w:val="000011F6"/>
    <w:rsid w:val="00004D4D"/>
    <w:rsid w:val="00007B70"/>
    <w:rsid w:val="00007DDD"/>
    <w:rsid w:val="00010512"/>
    <w:rsid w:val="00011BAB"/>
    <w:rsid w:val="000154F3"/>
    <w:rsid w:val="000203E7"/>
    <w:rsid w:val="00020E5B"/>
    <w:rsid w:val="000219C8"/>
    <w:rsid w:val="00030BB1"/>
    <w:rsid w:val="00035598"/>
    <w:rsid w:val="00050BCA"/>
    <w:rsid w:val="000521CD"/>
    <w:rsid w:val="0005697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E2A"/>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1C5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1034"/>
    <w:rsid w:val="00470114"/>
    <w:rsid w:val="00470ABF"/>
    <w:rsid w:val="0048038F"/>
    <w:rsid w:val="00484B8A"/>
    <w:rsid w:val="004A5222"/>
    <w:rsid w:val="004B0CE3"/>
    <w:rsid w:val="004B5C78"/>
    <w:rsid w:val="004B667A"/>
    <w:rsid w:val="004B6E61"/>
    <w:rsid w:val="004B75D5"/>
    <w:rsid w:val="004C0EE5"/>
    <w:rsid w:val="004C1B1C"/>
    <w:rsid w:val="004C2B44"/>
    <w:rsid w:val="004C5373"/>
    <w:rsid w:val="004D1B2E"/>
    <w:rsid w:val="004D76F0"/>
    <w:rsid w:val="004F18AF"/>
    <w:rsid w:val="004F74E7"/>
    <w:rsid w:val="00501B0F"/>
    <w:rsid w:val="0050427A"/>
    <w:rsid w:val="00505402"/>
    <w:rsid w:val="0051355F"/>
    <w:rsid w:val="00515090"/>
    <w:rsid w:val="00520989"/>
    <w:rsid w:val="005311D7"/>
    <w:rsid w:val="00541E58"/>
    <w:rsid w:val="00546499"/>
    <w:rsid w:val="005475CF"/>
    <w:rsid w:val="005501DB"/>
    <w:rsid w:val="00550854"/>
    <w:rsid w:val="005508CF"/>
    <w:rsid w:val="00552B2D"/>
    <w:rsid w:val="00560F96"/>
    <w:rsid w:val="0056610D"/>
    <w:rsid w:val="00574518"/>
    <w:rsid w:val="00583590"/>
    <w:rsid w:val="005836AB"/>
    <w:rsid w:val="00585FA1"/>
    <w:rsid w:val="005866AA"/>
    <w:rsid w:val="005876F1"/>
    <w:rsid w:val="00592112"/>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1B38"/>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F8F"/>
    <w:rsid w:val="007C1354"/>
    <w:rsid w:val="007D0F64"/>
    <w:rsid w:val="007F0259"/>
    <w:rsid w:val="007F02BF"/>
    <w:rsid w:val="007F2A14"/>
    <w:rsid w:val="0080085C"/>
    <w:rsid w:val="00802AF0"/>
    <w:rsid w:val="00806253"/>
    <w:rsid w:val="00820A1D"/>
    <w:rsid w:val="00841F07"/>
    <w:rsid w:val="008462AA"/>
    <w:rsid w:val="00846D3E"/>
    <w:rsid w:val="0084725C"/>
    <w:rsid w:val="00852FF7"/>
    <w:rsid w:val="008627AA"/>
    <w:rsid w:val="008628FF"/>
    <w:rsid w:val="00867FC7"/>
    <w:rsid w:val="00874609"/>
    <w:rsid w:val="0087660A"/>
    <w:rsid w:val="008823BC"/>
    <w:rsid w:val="008859B3"/>
    <w:rsid w:val="008B313B"/>
    <w:rsid w:val="008B4545"/>
    <w:rsid w:val="008B6E84"/>
    <w:rsid w:val="008C028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77F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5FC"/>
    <w:rsid w:val="00B7201D"/>
    <w:rsid w:val="00B809B3"/>
    <w:rsid w:val="00B80AFD"/>
    <w:rsid w:val="00B854DC"/>
    <w:rsid w:val="00B90F81"/>
    <w:rsid w:val="00B91BF9"/>
    <w:rsid w:val="00B9653B"/>
    <w:rsid w:val="00BB2482"/>
    <w:rsid w:val="00BC4545"/>
    <w:rsid w:val="00BD79EC"/>
    <w:rsid w:val="00BE204A"/>
    <w:rsid w:val="00BE26FC"/>
    <w:rsid w:val="00BF23C7"/>
    <w:rsid w:val="00BF62E0"/>
    <w:rsid w:val="00BF7456"/>
    <w:rsid w:val="00C035F3"/>
    <w:rsid w:val="00C078A1"/>
    <w:rsid w:val="00C14E14"/>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843"/>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231"/>
    <w:rsid w:val="00F62572"/>
    <w:rsid w:val="00F6488F"/>
    <w:rsid w:val="00F70CF6"/>
    <w:rsid w:val="00F85DDC"/>
    <w:rsid w:val="00F91244"/>
    <w:rsid w:val="00F95319"/>
    <w:rsid w:val="00F97BE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90BF2E-A409-4FC1-922D-36659BC3F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16E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97BE7"/>
  </w:style>
  <w:style w:type="paragraph" w:styleId="BalloonText">
    <w:name w:val="Balloon Text"/>
    <w:basedOn w:val="Normal"/>
    <w:link w:val="BalloonTextChar"/>
    <w:semiHidden/>
    <w:unhideWhenUsed/>
    <w:rsid w:val="00852F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F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2EE212-1D89-4943-AB41-0B73B1EE8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438</Words>
  <Characters>2576</Characters>
  <Application>Microsoft Office Word</Application>
  <DocSecurity>0</DocSecurity>
  <Lines>78</Lines>
  <Paragraphs>26</Paragraphs>
  <ScaleCrop>false</ScaleCrop>
  <HeadingPairs>
    <vt:vector size="2" baseType="variant">
      <vt:variant>
        <vt:lpstr>Title</vt:lpstr>
      </vt:variant>
      <vt:variant>
        <vt:i4>1</vt:i4>
      </vt:variant>
    </vt:vector>
  </HeadingPairs>
  <TitlesOfParts>
    <vt:vector size="1" baseType="lpstr">
      <vt:lpstr>ACR68 TR</vt:lpstr>
    </vt:vector>
  </TitlesOfParts>
  <Manager>R225</Manager>
  <Company>OFFICE of LEGISLATIVE SERVICES</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ACR68 TR</dc:title>
  <dc:creator>Assemblywoman  MCKNIGHT, Assemblyman  HOLLEY</dc:creator>
  <cp:keywords>ACR68|2|CL |318|0|318|!|0|</cp:keywords>
  <dc:description>PREFILED 2020_x000d_
TR 3/31/21</dc:description>
  <cp:lastModifiedBy>Siracusa, Nicole</cp:lastModifiedBy>
  <cp:revision>2</cp:revision>
  <cp:lastPrinted>2021-05-06T13:27:00Z</cp:lastPrinted>
  <dcterms:created xsi:type="dcterms:W3CDTF">2021-05-06T17:58:00Z</dcterms:created>
  <dcterms:modified xsi:type="dcterms:W3CDTF">2021-05-06T17:58:00Z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