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461" w:rsidRDefault="00B93461" w:rsidP="00B93461">
      <w:pPr>
        <w:pStyle w:val="bpuBill"/>
      </w:pPr>
      <w:bookmarkStart w:id="0" w:name="bpuFrontPg"/>
      <w:bookmarkStart w:id="1" w:name="_GoBack"/>
      <w:bookmarkEnd w:id="0"/>
      <w:bookmarkEnd w:id="1"/>
      <w:r>
        <w:t xml:space="preserve">ASSEMBLY JOINT RESOLUTION </w:t>
      </w:r>
    </w:p>
    <w:p w:rsidR="00B93461" w:rsidRDefault="00B93461" w:rsidP="00B93461">
      <w:pPr>
        <w:pStyle w:val="bpuBill"/>
      </w:pPr>
      <w:r>
        <w:t xml:space="preserve">No. 102 </w:t>
      </w:r>
    </w:p>
    <w:p w:rsidR="00B93461" w:rsidRPr="009D38FF" w:rsidRDefault="00B93461" w:rsidP="00B934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7248" r:id="rId7"/>
        </w:object>
      </w:r>
    </w:p>
    <w:p w:rsidR="00B93461" w:rsidRDefault="00B93461" w:rsidP="00B93461">
      <w:pPr>
        <w:pStyle w:val="bpuState"/>
      </w:pPr>
      <w:r>
        <w:t>STATE OF NEW JERSEY</w:t>
      </w:r>
    </w:p>
    <w:p w:rsidR="00B93461" w:rsidRDefault="00B93461" w:rsidP="00B93461">
      <w:pPr>
        <w:pStyle w:val="bpuLegislature"/>
      </w:pPr>
      <w:r>
        <w:t>219th LEGISLATURE</w:t>
      </w:r>
    </w:p>
    <w:p w:rsidR="00B93461" w:rsidRDefault="00B93461" w:rsidP="00B93461">
      <w:pPr>
        <w:pStyle w:val="bpuWpGraphic"/>
      </w:pPr>
      <w:r>
        <w:object w:dxaOrig="8985" w:dyaOrig="255">
          <v:shape id="_x0000_i1026" type="#_x0000_t75" style="width:6in;height:12pt" o:ole="">
            <v:imagedata r:id="rId6" o:title=""/>
          </v:shape>
          <o:OLEObject Type="Embed" ProgID="WPWin6.1" ShapeID="_x0000_i1026" DrawAspect="Content" ObjectID="_1677397249" r:id="rId8"/>
        </w:object>
      </w:r>
      <w:r>
        <w:t xml:space="preserve">  </w:t>
      </w:r>
    </w:p>
    <w:p w:rsidR="00B93461" w:rsidRDefault="00B93461" w:rsidP="00B93461">
      <w:pPr>
        <w:pStyle w:val="bpuIntro"/>
      </w:pPr>
      <w:r>
        <w:t>INTRODUCED FEBRUARY 20, 2020</w:t>
      </w:r>
    </w:p>
    <w:p w:rsidR="00B93461" w:rsidRDefault="00B93461" w:rsidP="00B93461">
      <w:pPr>
        <w:pStyle w:val="bpuIntro"/>
      </w:pPr>
    </w:p>
    <w:p w:rsidR="00B93461" w:rsidRDefault="00B93461" w:rsidP="00B93461">
      <w:pPr>
        <w:pStyle w:val="bpuIntro"/>
        <w:sectPr w:rsidR="00B93461" w:rsidSect="000705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3461" w:rsidRDefault="00B93461" w:rsidP="00B93461">
      <w:pPr>
        <w:pStyle w:val="bpuIntro"/>
      </w:pPr>
    </w:p>
    <w:p w:rsidR="00B93461" w:rsidRDefault="00B93461" w:rsidP="00B93461">
      <w:pPr>
        <w:pStyle w:val="bpuSponsor"/>
      </w:pPr>
      <w:r>
        <w:t>Sponsored by:</w:t>
      </w:r>
    </w:p>
    <w:p w:rsidR="00B93461" w:rsidRDefault="00B93461" w:rsidP="00B93461">
      <w:pPr>
        <w:pStyle w:val="bpuSponsor"/>
      </w:pPr>
      <w:r>
        <w:t>Assemblyman  ADAM J. TALIAFERRO</w:t>
      </w:r>
    </w:p>
    <w:p w:rsidR="00B93461" w:rsidRDefault="00B93461" w:rsidP="00B93461">
      <w:pPr>
        <w:pStyle w:val="bpuSponsor"/>
      </w:pPr>
      <w:r>
        <w:t>District 3 (Cumberland, Gloucester and Salem)</w:t>
      </w:r>
    </w:p>
    <w:p w:rsidR="00B93461" w:rsidRDefault="0072295E" w:rsidP="0072295E">
      <w:pPr>
        <w:pStyle w:val="bpuSponsor"/>
      </w:pPr>
      <w:r>
        <w:t>Assemblyman  RONALD S. DANCER</w:t>
      </w:r>
    </w:p>
    <w:p w:rsidR="0072295E" w:rsidRDefault="0072295E" w:rsidP="0072295E">
      <w:pPr>
        <w:pStyle w:val="bpuSponsor"/>
      </w:pPr>
      <w:r>
        <w:t>District 12 (Burlington, Middlesex, Monmouth and Ocean)</w:t>
      </w:r>
    </w:p>
    <w:p w:rsidR="0072295E" w:rsidRDefault="0007056B" w:rsidP="0007056B">
      <w:pPr>
        <w:pStyle w:val="bpuSponsor"/>
      </w:pPr>
      <w:r>
        <w:t>Assemblyman  PARKER SPACE</w:t>
      </w:r>
    </w:p>
    <w:p w:rsidR="0007056B" w:rsidRDefault="0007056B" w:rsidP="0007056B">
      <w:pPr>
        <w:pStyle w:val="bpuSponsor"/>
      </w:pPr>
      <w:r>
        <w:t>District 24 (Morris, Sussex and Warren)</w:t>
      </w:r>
    </w:p>
    <w:p w:rsidR="0007056B" w:rsidRPr="0007056B" w:rsidRDefault="0007056B" w:rsidP="0007056B">
      <w:pPr>
        <w:pStyle w:val="bpuSponsor"/>
      </w:pPr>
    </w:p>
    <w:p w:rsidR="00B93461" w:rsidRDefault="00B93461" w:rsidP="00B93461">
      <w:pPr>
        <w:pStyle w:val="bpuSponsor"/>
      </w:pPr>
    </w:p>
    <w:p w:rsidR="00B93461" w:rsidRDefault="00B93461" w:rsidP="00B93461">
      <w:pPr>
        <w:pStyle w:val="bpuSponsor"/>
      </w:pPr>
    </w:p>
    <w:p w:rsidR="00B93461" w:rsidRDefault="00B93461" w:rsidP="00B93461">
      <w:pPr>
        <w:pStyle w:val="bpuSponsor"/>
      </w:pPr>
    </w:p>
    <w:p w:rsidR="00B93461" w:rsidRDefault="00B93461" w:rsidP="00B93461">
      <w:pPr>
        <w:pStyle w:val="bpuSponsor"/>
      </w:pPr>
      <w:r>
        <w:t>SYNOPSIS</w:t>
      </w:r>
    </w:p>
    <w:p w:rsidR="00B93461" w:rsidRDefault="00B93461" w:rsidP="00B93461">
      <w:pPr>
        <w:pStyle w:val="bpuNormText"/>
      </w:pPr>
      <w:r>
        <w:tab/>
        <w:t xml:space="preserve">Establishes “Healthy Pollinators Task Force.” </w:t>
      </w:r>
    </w:p>
    <w:p w:rsidR="00B93461" w:rsidRDefault="00B93461" w:rsidP="00B93461">
      <w:pPr>
        <w:pStyle w:val="bpuNormText"/>
      </w:pPr>
    </w:p>
    <w:p w:rsidR="00B93461" w:rsidRDefault="00B93461" w:rsidP="00B93461">
      <w:pPr>
        <w:pStyle w:val="bpuSponsor"/>
      </w:pPr>
      <w:r>
        <w:t xml:space="preserve">CURRENT VERSION OF TEXT </w:t>
      </w:r>
    </w:p>
    <w:p w:rsidR="00B93461" w:rsidRDefault="00B93461" w:rsidP="00B93461">
      <w:pPr>
        <w:pStyle w:val="bpuNormText"/>
      </w:pPr>
      <w:r>
        <w:tab/>
        <w:t>As introduced.</w:t>
      </w:r>
    </w:p>
    <w:p w:rsidR="00B93461" w:rsidRDefault="00B93461" w:rsidP="00B934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3461" w:rsidRDefault="00B93461" w:rsidP="008916EC">
      <w:pPr>
        <w:pStyle w:val="FronterPage"/>
        <w:tabs>
          <w:tab w:val="clear" w:pos="720"/>
          <w:tab w:val="clear" w:pos="1440"/>
          <w:tab w:val="clear" w:pos="2160"/>
          <w:tab w:val="clear" w:pos="2880"/>
          <w:tab w:val="clear" w:pos="3600"/>
          <w:tab w:val="clear" w:pos="4320"/>
          <w:tab w:val="clear" w:pos="5040"/>
        </w:tabs>
        <w:sectPr w:rsidR="00B93461" w:rsidSect="00B93461">
          <w:type w:val="continuous"/>
          <w:pgSz w:w="12240" w:h="20160" w:code="5"/>
          <w:pgMar w:top="1440" w:right="2275" w:bottom="1440" w:left="2275" w:header="72" w:footer="720" w:gutter="0"/>
          <w:pgNumType w:start="1"/>
          <w:cols w:space="720"/>
          <w:docGrid w:linePitch="360"/>
        </w:sectPr>
      </w:pPr>
    </w:p>
    <w:p w:rsidR="0038060D" w:rsidRPr="00677316" w:rsidRDefault="0038060D" w:rsidP="0038060D">
      <w:pPr>
        <w:pStyle w:val="HangingAnAct"/>
        <w:rPr>
          <w:rStyle w:val="HangingAnActChar"/>
        </w:rPr>
      </w:pPr>
      <w:r w:rsidRPr="0038060D">
        <w:rPr>
          <w:rStyle w:val="BillHead"/>
        </w:rPr>
        <w:lastRenderedPageBreak/>
        <w:t>A Joint Resolution</w:t>
      </w:r>
      <w:r w:rsidRPr="006B7FA7">
        <w:rPr>
          <w:rStyle w:val="HangingAnActChar"/>
        </w:rPr>
        <w:t xml:space="preserve"> </w:t>
      </w:r>
      <w:r>
        <w:rPr>
          <w:rStyle w:val="HangingAnActChar"/>
        </w:rPr>
        <w:t>establishing the “Healthy Pollinators Task Force.”</w:t>
      </w:r>
    </w:p>
    <w:p w:rsidR="0038060D" w:rsidRDefault="0038060D" w:rsidP="0038060D"/>
    <w:p w:rsidR="0038060D" w:rsidRDefault="0038060D" w:rsidP="0038060D">
      <w:pPr>
        <w:pStyle w:val="IndentHang"/>
      </w:pPr>
      <w:r w:rsidRPr="00391B81">
        <w:rPr>
          <w:b/>
          <w:bCs/>
          <w:smallCaps/>
        </w:rPr>
        <w:t>Whereas,</w:t>
      </w:r>
      <w:r w:rsidRPr="001C43C8">
        <w:t xml:space="preserve"> </w:t>
      </w:r>
      <w:r>
        <w:t>There are several hundred thousand species of flowering plants, many of which cannot grow and reproduce without pollination; and</w:t>
      </w:r>
    </w:p>
    <w:p w:rsidR="0038060D" w:rsidRDefault="0038060D" w:rsidP="0038060D">
      <w:pPr>
        <w:pStyle w:val="IndentHang"/>
      </w:pPr>
      <w:r w:rsidRPr="00391B81">
        <w:rPr>
          <w:b/>
          <w:bCs/>
          <w:smallCaps/>
        </w:rPr>
        <w:t>Whereas,</w:t>
      </w:r>
      <w:r w:rsidRPr="001C43C8">
        <w:t xml:space="preserve"> </w:t>
      </w:r>
      <w:r>
        <w:t>Bees, butterflies, wasps, flies, moths, bats, beetles, and birds are all pollinators engaging in this important process that supports a variety of ecosystems on farms, and in wilderness, cities, and towns throughout New Jersey and the United States; and</w:t>
      </w:r>
    </w:p>
    <w:p w:rsidR="0038060D" w:rsidRDefault="0038060D" w:rsidP="0038060D">
      <w:pPr>
        <w:pStyle w:val="IndentHang"/>
      </w:pPr>
      <w:r w:rsidRPr="00391B81">
        <w:rPr>
          <w:b/>
          <w:bCs/>
          <w:smallCaps/>
        </w:rPr>
        <w:t>Whereas,</w:t>
      </w:r>
      <w:r w:rsidRPr="001C43C8">
        <w:t xml:space="preserve"> </w:t>
      </w:r>
      <w:r>
        <w:t>Insect pollinators such as bees and butterflies are especially important to agriculture in the United States where the value of crops dependent on insect pollination was estimated at $15 billion in 2009; and</w:t>
      </w:r>
    </w:p>
    <w:p w:rsidR="0038060D" w:rsidRDefault="0038060D" w:rsidP="0038060D">
      <w:pPr>
        <w:pStyle w:val="IndentHang"/>
      </w:pPr>
      <w:r w:rsidRPr="00391B81">
        <w:rPr>
          <w:b/>
          <w:bCs/>
          <w:smallCaps/>
        </w:rPr>
        <w:t>Whereas,</w:t>
      </w:r>
      <w:r w:rsidRPr="001C43C8">
        <w:t xml:space="preserve"> </w:t>
      </w:r>
      <w:r>
        <w:t>Bees, butterflies, and many other pollinators are in serious decline in the United States and worldwide, and, in addition to preventing continued losses through immediate national attention, each state can play an important role in arresting the decline; and</w:t>
      </w:r>
    </w:p>
    <w:p w:rsidR="0038060D" w:rsidRPr="001C43C8" w:rsidRDefault="0038060D" w:rsidP="0038060D">
      <w:pPr>
        <w:pStyle w:val="IndentHang"/>
      </w:pPr>
      <w:r w:rsidRPr="00391B81">
        <w:rPr>
          <w:b/>
          <w:bCs/>
          <w:smallCaps/>
        </w:rPr>
        <w:t>Whereas,</w:t>
      </w:r>
      <w:r w:rsidRPr="001C43C8">
        <w:t xml:space="preserve"> </w:t>
      </w:r>
      <w:r>
        <w:t xml:space="preserve">New Jersey – known as the Garden State – has a special commitment to the protection and support of pollinators because it has preserved more than 220,000 acres of farmland as part of its commitment to agriculture, has designated the honey bee as its State Bug, and is nationally recognized as an important stopping place for monarch butterfly populations as they migrate to and from Mexico; now, therefore, </w:t>
      </w:r>
    </w:p>
    <w:p w:rsidR="0038060D" w:rsidRPr="00D71D68" w:rsidRDefault="0038060D" w:rsidP="0038060D">
      <w:pPr>
        <w:pStyle w:val="IndentHang"/>
      </w:pPr>
    </w:p>
    <w:p w:rsidR="0038060D" w:rsidRPr="00AA7880" w:rsidRDefault="0038060D" w:rsidP="0038060D">
      <w:r>
        <w:tab/>
      </w:r>
      <w:r>
        <w:rPr>
          <w:rStyle w:val="BillHeading2"/>
        </w:rPr>
        <w:t xml:space="preserve">Be It Resolved </w:t>
      </w:r>
      <w:r>
        <w:rPr>
          <w:rStyle w:val="BillLanguage"/>
        </w:rPr>
        <w:t>by the Senate and General Assembly of the State of New Jersey:</w:t>
      </w:r>
    </w:p>
    <w:p w:rsidR="0038060D" w:rsidRPr="00AA7880" w:rsidRDefault="0038060D" w:rsidP="0038060D"/>
    <w:p w:rsidR="0038060D" w:rsidRDefault="00B0612F" w:rsidP="0038060D">
      <w:r>
        <w:tab/>
      </w:r>
      <w:r w:rsidR="0038060D">
        <w:t>1.</w:t>
      </w:r>
      <w:r w:rsidR="0038060D">
        <w:tab/>
        <w:t xml:space="preserve">a.  </w:t>
      </w:r>
      <w:r w:rsidR="0038060D" w:rsidRPr="00C361D8">
        <w:t>There is established the “</w:t>
      </w:r>
      <w:r w:rsidR="0038060D">
        <w:t xml:space="preserve">Healthy Pollinators </w:t>
      </w:r>
      <w:r w:rsidR="0038060D" w:rsidRPr="00C361D8">
        <w:t>Task Force.”  The task force shall comprise</w:t>
      </w:r>
      <w:r w:rsidR="0038060D">
        <w:t xml:space="preserve"> </w:t>
      </w:r>
      <w:r w:rsidR="0038060D" w:rsidRPr="00FD04F1">
        <w:t>15</w:t>
      </w:r>
      <w:r w:rsidR="0038060D">
        <w:t xml:space="preserve"> </w:t>
      </w:r>
      <w:r w:rsidR="0038060D" w:rsidRPr="00C361D8">
        <w:t xml:space="preserve">members </w:t>
      </w:r>
      <w:r w:rsidR="0038060D">
        <w:t xml:space="preserve">to be selected and qualified </w:t>
      </w:r>
      <w:r w:rsidR="0038060D" w:rsidRPr="00C361D8">
        <w:t>as follows:</w:t>
      </w:r>
    </w:p>
    <w:p w:rsidR="0038060D" w:rsidRDefault="0038060D" w:rsidP="0038060D">
      <w:r>
        <w:tab/>
        <w:t>(1)</w:t>
      </w:r>
      <w:r>
        <w:tab/>
        <w:t>t</w:t>
      </w:r>
      <w:r w:rsidRPr="00C361D8">
        <w:t>he Commissioner of Environmental Protection</w:t>
      </w:r>
      <w:r>
        <w:t xml:space="preserve"> and the Secretary of Agriculture</w:t>
      </w:r>
      <w:r w:rsidRPr="00C361D8">
        <w:t xml:space="preserve">, or the commissioner’s </w:t>
      </w:r>
      <w:r>
        <w:t xml:space="preserve">and the secretary’s </w:t>
      </w:r>
      <w:r w:rsidRPr="00C361D8">
        <w:t>designee</w:t>
      </w:r>
      <w:r>
        <w:t>s</w:t>
      </w:r>
      <w:r w:rsidRPr="00C361D8">
        <w:t>,</w:t>
      </w:r>
      <w:r>
        <w:t xml:space="preserve"> respectively,</w:t>
      </w:r>
      <w:r w:rsidRPr="00C361D8">
        <w:t xml:space="preserve"> who shall serve ex officio and who shall serve as</w:t>
      </w:r>
      <w:r>
        <w:t xml:space="preserve"> co-chairs</w:t>
      </w:r>
      <w:r w:rsidRPr="00C361D8">
        <w:t xml:space="preserve"> of the task force;</w:t>
      </w:r>
    </w:p>
    <w:p w:rsidR="0038060D" w:rsidRDefault="0038060D" w:rsidP="0038060D">
      <w:r>
        <w:tab/>
        <w:t>(2)</w:t>
      </w:r>
      <w:r>
        <w:tab/>
        <w:t xml:space="preserve">the Commissioner of Transportation </w:t>
      </w:r>
      <w:r w:rsidRPr="00C361D8">
        <w:t>or the commissioner’s</w:t>
      </w:r>
      <w:r>
        <w:t xml:space="preserve"> designee, who shall serve ex officio;</w:t>
      </w:r>
    </w:p>
    <w:p w:rsidR="0038060D" w:rsidRPr="00C361D8" w:rsidRDefault="0038060D" w:rsidP="0038060D">
      <w:r>
        <w:tab/>
        <w:t>(3)</w:t>
      </w:r>
      <w:r>
        <w:tab/>
        <w:t>the State Apiarist</w:t>
      </w:r>
      <w:r w:rsidRPr="00C361D8">
        <w:t xml:space="preserve">, or the </w:t>
      </w:r>
      <w:r>
        <w:t xml:space="preserve">apiarist’s </w:t>
      </w:r>
      <w:r w:rsidRPr="00C361D8">
        <w:t>designee, who shall serve ex officio;</w:t>
      </w:r>
    </w:p>
    <w:p w:rsidR="0038060D" w:rsidRPr="00C361D8" w:rsidRDefault="0038060D" w:rsidP="0038060D">
      <w:r>
        <w:tab/>
      </w:r>
      <w:r w:rsidRPr="00FD04F1">
        <w:t>(4)</w:t>
      </w:r>
      <w:r>
        <w:tab/>
        <w:t>t</w:t>
      </w:r>
      <w:r w:rsidRPr="00C361D8">
        <w:t xml:space="preserve">he </w:t>
      </w:r>
      <w:r>
        <w:t>President of the New Jersey Farm Bureau, or the president’s designee</w:t>
      </w:r>
      <w:r w:rsidRPr="00C361D8">
        <w:t>, who shall serve ex officio;</w:t>
      </w:r>
    </w:p>
    <w:p w:rsidR="0038060D" w:rsidRDefault="0038060D" w:rsidP="0038060D">
      <w:r>
        <w:tab/>
      </w:r>
      <w:r w:rsidRPr="00FD04F1">
        <w:t>(5)</w:t>
      </w:r>
      <w:r>
        <w:tab/>
        <w:t>one representative each</w:t>
      </w:r>
      <w:r w:rsidRPr="00C361D8">
        <w:t>, appointed by the Governor</w:t>
      </w:r>
      <w:r>
        <w:t>, from the New Jersey Audubon Society</w:t>
      </w:r>
      <w:r w:rsidRPr="00FD04F1">
        <w:t>, the New Jersey Mosquito Control Association or a county mosquito control association or commission,</w:t>
      </w:r>
      <w:r>
        <w:t xml:space="preserve"> and </w:t>
      </w:r>
      <w:r w:rsidRPr="00C361D8">
        <w:t>a recognized Statewide environmental organization</w:t>
      </w:r>
      <w:r>
        <w:t xml:space="preserve">; </w:t>
      </w:r>
    </w:p>
    <w:p w:rsidR="0038060D" w:rsidRPr="0011536A" w:rsidRDefault="0038060D" w:rsidP="0038060D">
      <w:pPr>
        <w:rPr>
          <w:u w:val="single"/>
        </w:rPr>
      </w:pPr>
      <w:r>
        <w:tab/>
      </w:r>
      <w:r w:rsidRPr="00FD04F1">
        <w:t>(6)</w:t>
      </w:r>
      <w:r>
        <w:tab/>
      </w:r>
      <w:r w:rsidRPr="00FD04F1">
        <w:t>one representative each, appointed by the President of the Senate, from the New Jersey Green Industry Council and the New Jersey Utilities Association;</w:t>
      </w:r>
    </w:p>
    <w:p w:rsidR="0038060D" w:rsidRPr="0011536A" w:rsidRDefault="0038060D" w:rsidP="0038060D">
      <w:pPr>
        <w:rPr>
          <w:u w:val="single"/>
        </w:rPr>
      </w:pPr>
      <w:r w:rsidRPr="0011536A">
        <w:tab/>
      </w:r>
      <w:r w:rsidRPr="00FD04F1">
        <w:t>(7)</w:t>
      </w:r>
      <w:r>
        <w:tab/>
      </w:r>
      <w:r w:rsidRPr="00FD04F1">
        <w:t>an apiary entomologist or scientist and a representative from</w:t>
      </w:r>
      <w:r>
        <w:rPr>
          <w:u w:val="single"/>
        </w:rPr>
        <w:t xml:space="preserve"> </w:t>
      </w:r>
      <w:r w:rsidRPr="00FD04F1">
        <w:t>the Northeast Organic Farming Association, both appointed by the Speaker of the General Assembly; and</w:t>
      </w:r>
    </w:p>
    <w:p w:rsidR="0038060D" w:rsidRDefault="0038060D" w:rsidP="0038060D">
      <w:r w:rsidRPr="0011536A">
        <w:tab/>
      </w:r>
      <w:r w:rsidRPr="00FD04F1">
        <w:t>(8)</w:t>
      </w:r>
      <w:r>
        <w:tab/>
        <w:t>three members of the general public</w:t>
      </w:r>
      <w:r w:rsidRPr="00C361D8">
        <w:t xml:space="preserve">, </w:t>
      </w:r>
      <w:r w:rsidRPr="00FD04F1">
        <w:t xml:space="preserve">one each </w:t>
      </w:r>
      <w:r w:rsidRPr="00C361D8">
        <w:t>appointed by the Governor</w:t>
      </w:r>
      <w:r w:rsidRPr="0011536A">
        <w:t xml:space="preserve">, </w:t>
      </w:r>
      <w:r w:rsidRPr="00FD04F1">
        <w:t xml:space="preserve">the President of the Senate, and the Speaker of the General Assembly, respectively, </w:t>
      </w:r>
      <w:r>
        <w:t>who have an understanding of the issues affecting pollinators and their health, including, but not limited to, climate change, pesticide use, and diseases affecting pollinators.</w:t>
      </w:r>
    </w:p>
    <w:p w:rsidR="0038060D" w:rsidRPr="00C361D8" w:rsidRDefault="0038060D" w:rsidP="0038060D">
      <w:r w:rsidRPr="00C361D8">
        <w:tab/>
        <w:t>b.</w:t>
      </w:r>
      <w:r>
        <w:tab/>
      </w:r>
      <w:r w:rsidRPr="00C361D8">
        <w:t xml:space="preserve">All </w:t>
      </w:r>
      <w:r>
        <w:t xml:space="preserve">appointed members shall be appointed within 30 days after the effective date of this joint resolution.  Any </w:t>
      </w:r>
      <w:r w:rsidRPr="00C361D8">
        <w:t>vacancies in the membership of the task force shall be filled in the same manner as the original appointments were made.</w:t>
      </w:r>
    </w:p>
    <w:p w:rsidR="0038060D" w:rsidRDefault="0038060D" w:rsidP="0038060D">
      <w:r w:rsidRPr="00C361D8">
        <w:tab/>
        <w:t>c.</w:t>
      </w:r>
      <w:r w:rsidRPr="00C361D8">
        <w:tab/>
        <w:t>The task force shall organize within 30 days following the appointment of a majority of its members</w:t>
      </w:r>
      <w:r>
        <w:t>, and may appoint a secretary from among its members</w:t>
      </w:r>
      <w:r w:rsidRPr="00C361D8">
        <w:t>.  The task force shall meet at the call of</w:t>
      </w:r>
      <w:r>
        <w:t xml:space="preserve"> </w:t>
      </w:r>
      <w:r w:rsidRPr="000674B3">
        <w:t>either co-chair.  A quorum shall be present for any official action by the task force. The presence of both co-chairs or their designees and a</w:t>
      </w:r>
      <w:r>
        <w:t xml:space="preserve"> majority of the members including the co-chairs shall constitute a quorum.  </w:t>
      </w:r>
      <w:r w:rsidRPr="00C361D8">
        <w:t>The task force shall make recommendations</w:t>
      </w:r>
      <w:r>
        <w:t xml:space="preserve"> pursuant to section 2 of this joint resolution</w:t>
      </w:r>
      <w:r w:rsidRPr="00C361D8">
        <w:t xml:space="preserve"> by a majority vote of its</w:t>
      </w:r>
      <w:r>
        <w:t xml:space="preserve"> attending</w:t>
      </w:r>
      <w:r w:rsidRPr="00C361D8">
        <w:t xml:space="preserve"> members</w:t>
      </w:r>
      <w:r>
        <w:t>.</w:t>
      </w:r>
    </w:p>
    <w:p w:rsidR="0038060D" w:rsidRPr="00C361D8" w:rsidRDefault="0038060D" w:rsidP="0038060D">
      <w:r w:rsidRPr="00C361D8">
        <w:tab/>
        <w:t>d.</w:t>
      </w:r>
      <w:r w:rsidRPr="00C361D8">
        <w:tab/>
        <w:t>The members shall serve without compensation, but may be reimbursed for necessary expenses incurred in the performance of their duties and within the limits of funds</w:t>
      </w:r>
      <w:r>
        <w:t xml:space="preserve"> appropriated or otherwise made</w:t>
      </w:r>
      <w:r w:rsidRPr="00C361D8">
        <w:t xml:space="preserve"> available to the task force</w:t>
      </w:r>
      <w:r>
        <w:t xml:space="preserve"> for its purposes</w:t>
      </w:r>
      <w:r w:rsidRPr="00C361D8">
        <w:t>.</w:t>
      </w:r>
    </w:p>
    <w:p w:rsidR="0038060D" w:rsidRDefault="0038060D" w:rsidP="0038060D">
      <w:r w:rsidRPr="00C361D8">
        <w:tab/>
      </w:r>
      <w:r>
        <w:t>e.</w:t>
      </w:r>
      <w:r>
        <w:tab/>
        <w:t xml:space="preserve">The Department of Environmental Protection and the Department of Agriculture </w:t>
      </w:r>
      <w:r w:rsidRPr="00C361D8">
        <w:t>shall provide staff support to the task force.  The task force</w:t>
      </w:r>
      <w:r>
        <w:t xml:space="preserve"> may hold public hearings and receive testimony, and</w:t>
      </w:r>
      <w:r w:rsidRPr="00C361D8">
        <w:t xml:space="preserve"> shall</w:t>
      </w:r>
      <w:r>
        <w:t xml:space="preserve"> </w:t>
      </w:r>
      <w:r w:rsidRPr="00C361D8">
        <w:t>be entitled to call to its assistance and avail itself of the services of the employees of any State department, board, bureau, commission</w:t>
      </w:r>
      <w:r>
        <w:t>,</w:t>
      </w:r>
      <w:r w:rsidRPr="00C361D8">
        <w:t xml:space="preserve"> or agency</w:t>
      </w:r>
      <w:r>
        <w:t xml:space="preserve"> of the State</w:t>
      </w:r>
      <w:r w:rsidRPr="00C361D8">
        <w:t>, as it may require and as may be available for its purposes.</w:t>
      </w:r>
    </w:p>
    <w:p w:rsidR="0038060D" w:rsidRDefault="00B0612F" w:rsidP="0038060D">
      <w:r>
        <w:tab/>
      </w:r>
      <w:r w:rsidR="0038060D">
        <w:t>f.</w:t>
      </w:r>
      <w:r w:rsidR="0038060D">
        <w:tab/>
      </w:r>
      <w:r w:rsidR="0038060D" w:rsidRPr="00C361D8">
        <w:t xml:space="preserve">The task force shall dissolve on the </w:t>
      </w:r>
      <w:r w:rsidR="0038060D">
        <w:t xml:space="preserve">180th day after the date of </w:t>
      </w:r>
      <w:r w:rsidR="0038060D" w:rsidRPr="00C361D8">
        <w:t>submission of the task force</w:t>
      </w:r>
      <w:r w:rsidR="0038060D">
        <w:t xml:space="preserve"> </w:t>
      </w:r>
      <w:r w:rsidR="0038060D" w:rsidRPr="00C361D8">
        <w:t>re</w:t>
      </w:r>
      <w:r w:rsidR="0038060D">
        <w:t>port</w:t>
      </w:r>
      <w:r w:rsidR="0038060D" w:rsidRPr="00C361D8">
        <w:t xml:space="preserve"> to the Governor and the Legislature</w:t>
      </w:r>
      <w:r w:rsidR="0038060D">
        <w:t xml:space="preserve"> pursuant to subsection b. of section 2 of this act</w:t>
      </w:r>
      <w:r w:rsidR="0038060D" w:rsidRPr="00C361D8">
        <w:t>.</w:t>
      </w:r>
    </w:p>
    <w:p w:rsidR="0038060D" w:rsidRDefault="0038060D" w:rsidP="0038060D"/>
    <w:p w:rsidR="0038060D" w:rsidRDefault="00B0612F" w:rsidP="0038060D">
      <w:pPr>
        <w:rPr>
          <w:rStyle w:val="HangingAnActChar"/>
        </w:rPr>
      </w:pPr>
      <w:r>
        <w:tab/>
      </w:r>
      <w:r w:rsidR="0038060D">
        <w:t>2.</w:t>
      </w:r>
      <w:r w:rsidR="0038060D">
        <w:tab/>
        <w:t xml:space="preserve">a.  </w:t>
      </w:r>
      <w:r w:rsidR="0038060D" w:rsidRPr="00634AD1">
        <w:rPr>
          <w:rStyle w:val="HangingAnActChar"/>
        </w:rPr>
        <w:t xml:space="preserve">The </w:t>
      </w:r>
      <w:r w:rsidR="0038060D">
        <w:rPr>
          <w:rStyle w:val="HangingAnActChar"/>
        </w:rPr>
        <w:t>Healthy Pollinators Task Force shal</w:t>
      </w:r>
      <w:r w:rsidR="0038060D" w:rsidRPr="00634AD1">
        <w:rPr>
          <w:rStyle w:val="HangingAnActChar"/>
        </w:rPr>
        <w:t>l</w:t>
      </w:r>
      <w:r w:rsidR="0038060D">
        <w:rPr>
          <w:rStyle w:val="HangingAnActChar"/>
        </w:rPr>
        <w:t>:</w:t>
      </w:r>
    </w:p>
    <w:p w:rsidR="0038060D" w:rsidRDefault="0038060D" w:rsidP="0038060D">
      <w:pPr>
        <w:rPr>
          <w:rStyle w:val="HangingAnActChar"/>
        </w:rPr>
      </w:pPr>
      <w:r>
        <w:rPr>
          <w:rStyle w:val="HangingAnActChar"/>
        </w:rPr>
        <w:tab/>
        <w:t>(1)</w:t>
      </w:r>
      <w:r>
        <w:rPr>
          <w:rStyle w:val="HangingAnActChar"/>
        </w:rPr>
        <w:tab/>
        <w:t>develop a pollinator action plan compiling the most useful research and strategies for protecting and bolstering the health of pollinators to:</w:t>
      </w:r>
    </w:p>
    <w:p w:rsidR="0038060D" w:rsidRDefault="0038060D" w:rsidP="0038060D">
      <w:pPr>
        <w:rPr>
          <w:rStyle w:val="HangingAnActChar"/>
        </w:rPr>
      </w:pPr>
      <w:r>
        <w:rPr>
          <w:rStyle w:val="HangingAnActChar"/>
        </w:rPr>
        <w:tab/>
        <w:t>(a)</w:t>
      </w:r>
      <w:r>
        <w:rPr>
          <w:rStyle w:val="HangingAnActChar"/>
        </w:rPr>
        <w:tab/>
        <w:t>identify ways the State can use its land resources to provide habitat for pollinators;</w:t>
      </w:r>
    </w:p>
    <w:p w:rsidR="0038060D" w:rsidRDefault="0038060D" w:rsidP="0038060D">
      <w:pPr>
        <w:rPr>
          <w:rStyle w:val="HangingAnActChar"/>
        </w:rPr>
      </w:pPr>
      <w:r>
        <w:rPr>
          <w:rStyle w:val="HangingAnActChar"/>
        </w:rPr>
        <w:tab/>
        <w:t>(b)</w:t>
      </w:r>
      <w:r>
        <w:rPr>
          <w:rStyle w:val="HangingAnActChar"/>
        </w:rPr>
        <w:tab/>
        <w:t>develop and implement strategies for the mitigation of colony collapse disorder and stressors in the environment such as parasites, pests, and toxins;</w:t>
      </w:r>
    </w:p>
    <w:p w:rsidR="0038060D" w:rsidRDefault="0038060D" w:rsidP="0038060D">
      <w:pPr>
        <w:rPr>
          <w:rStyle w:val="HangingAnActChar"/>
        </w:rPr>
      </w:pPr>
      <w:r>
        <w:rPr>
          <w:rStyle w:val="HangingAnActChar"/>
        </w:rPr>
        <w:tab/>
        <w:t>(c)</w:t>
      </w:r>
      <w:r>
        <w:rPr>
          <w:rStyle w:val="HangingAnActChar"/>
        </w:rPr>
        <w:tab/>
        <w:t>expand the collection and sharing of data related to pollinator losses, technologies for monitoring pollinator health, and use of public-private partnerships to advance research, enhance data exchange, and attack pollinator health problems;</w:t>
      </w:r>
    </w:p>
    <w:p w:rsidR="0038060D" w:rsidRDefault="0038060D" w:rsidP="0038060D">
      <w:pPr>
        <w:rPr>
          <w:rStyle w:val="HangingAnActChar"/>
        </w:rPr>
      </w:pPr>
      <w:r>
        <w:rPr>
          <w:rStyle w:val="HangingAnActChar"/>
        </w:rPr>
        <w:tab/>
        <w:t>(d)</w:t>
      </w:r>
      <w:r>
        <w:rPr>
          <w:rStyle w:val="HangingAnActChar"/>
        </w:rPr>
        <w:tab/>
        <w:t>assess native pollinator health and developments in identifying pollinator-friendly plants and their cultivation;</w:t>
      </w:r>
    </w:p>
    <w:p w:rsidR="0038060D" w:rsidRDefault="0038060D" w:rsidP="0038060D">
      <w:pPr>
        <w:rPr>
          <w:rStyle w:val="HangingAnActChar"/>
        </w:rPr>
      </w:pPr>
      <w:r>
        <w:rPr>
          <w:rStyle w:val="HangingAnActChar"/>
        </w:rPr>
        <w:tab/>
        <w:t>(e)</w:t>
      </w:r>
      <w:r>
        <w:rPr>
          <w:rStyle w:val="HangingAnActChar"/>
        </w:rPr>
        <w:tab/>
        <w:t>develop and implement best practices to reduce pollinator exposure to harmful factors such as pesticides or disease; and</w:t>
      </w:r>
    </w:p>
    <w:p w:rsidR="0038060D" w:rsidRDefault="0038060D" w:rsidP="0038060D">
      <w:pPr>
        <w:rPr>
          <w:rStyle w:val="HangingAnActChar"/>
        </w:rPr>
      </w:pPr>
      <w:r>
        <w:rPr>
          <w:rStyle w:val="HangingAnActChar"/>
        </w:rPr>
        <w:tab/>
        <w:t>(f)</w:t>
      </w:r>
      <w:r>
        <w:rPr>
          <w:rStyle w:val="HangingAnActChar"/>
        </w:rPr>
        <w:tab/>
        <w:t>develop and implement strategies and methods for encouraging New Jersey farmers to promote pollinators by increasing and improving pollinator habitat;</w:t>
      </w:r>
    </w:p>
    <w:p w:rsidR="0038060D" w:rsidRDefault="0038060D" w:rsidP="0038060D">
      <w:pPr>
        <w:rPr>
          <w:rStyle w:val="HangingAnActChar"/>
        </w:rPr>
      </w:pPr>
      <w:r>
        <w:rPr>
          <w:rStyle w:val="HangingAnActChar"/>
        </w:rPr>
        <w:tab/>
        <w:t>(2)</w:t>
      </w:r>
      <w:r>
        <w:rPr>
          <w:rStyle w:val="HangingAnActChar"/>
        </w:rPr>
        <w:tab/>
        <w:t>develop a public education plan to inform businesses and the public about steps they can take to improve conditions for pollinators and to promote public-private partnerships to protect and bolster pollinators and their habitat; and</w:t>
      </w:r>
    </w:p>
    <w:p w:rsidR="0038060D" w:rsidRDefault="0038060D" w:rsidP="0038060D">
      <w:pPr>
        <w:rPr>
          <w:rStyle w:val="HangingAnActChar"/>
        </w:rPr>
      </w:pPr>
      <w:r>
        <w:rPr>
          <w:rStyle w:val="HangingAnActChar"/>
        </w:rPr>
        <w:tab/>
        <w:t>(3)</w:t>
      </w:r>
      <w:r>
        <w:rPr>
          <w:rStyle w:val="HangingAnActChar"/>
        </w:rPr>
        <w:tab/>
        <w:t>develop recommendations for implementing the pollinator action plan, the public education plan, private-public partnerships, and any beneficial strategies identified by the task force.</w:t>
      </w:r>
    </w:p>
    <w:p w:rsidR="0038060D" w:rsidRDefault="00247A1E" w:rsidP="0038060D">
      <w:r>
        <w:tab/>
      </w:r>
      <w:r w:rsidR="0038060D">
        <w:t>b</w:t>
      </w:r>
      <w:r w:rsidR="0038060D" w:rsidRPr="00634AD1">
        <w:t>.</w:t>
      </w:r>
      <w:r w:rsidR="0038060D" w:rsidRPr="00634AD1">
        <w:tab/>
        <w:t xml:space="preserve">No later than one year after the task force organizes, the task force shall </w:t>
      </w:r>
      <w:r w:rsidR="0038060D">
        <w:t>prepare and submi</w:t>
      </w:r>
      <w:r w:rsidR="0038060D" w:rsidRPr="00634AD1">
        <w:t>t a report to the Governor and, pursuant to section 2 of P.L.1991, c.164 (C.52:14-19.1), to the Legislature summarizing the activities and findings of the task force</w:t>
      </w:r>
      <w:r w:rsidR="0038060D">
        <w:t>,</w:t>
      </w:r>
      <w:r w:rsidR="0038060D" w:rsidRPr="00634AD1">
        <w:t xml:space="preserve"> and setting forth </w:t>
      </w:r>
      <w:r w:rsidR="0038060D">
        <w:t xml:space="preserve">its </w:t>
      </w:r>
      <w:r w:rsidR="0038060D" w:rsidRPr="00634AD1">
        <w:t>recommendations</w:t>
      </w:r>
      <w:r w:rsidR="0038060D">
        <w:t>.</w:t>
      </w:r>
    </w:p>
    <w:p w:rsidR="0038060D" w:rsidRPr="00634AD1" w:rsidRDefault="0038060D" w:rsidP="0038060D"/>
    <w:p w:rsidR="0038060D" w:rsidRDefault="00247A1E" w:rsidP="0038060D">
      <w:r>
        <w:tab/>
      </w:r>
      <w:r w:rsidR="0038060D">
        <w:t>3.</w:t>
      </w:r>
      <w:r w:rsidR="0038060D">
        <w:tab/>
        <w:t>This joint resolution shall take effect immediately.</w:t>
      </w:r>
    </w:p>
    <w:p w:rsidR="0038060D" w:rsidRDefault="0038060D" w:rsidP="0038060D"/>
    <w:p w:rsidR="0038060D" w:rsidRDefault="0038060D" w:rsidP="0038060D"/>
    <w:p w:rsidR="0038060D" w:rsidRDefault="0038060D" w:rsidP="0038060D">
      <w:pPr>
        <w:jc w:val="center"/>
      </w:pPr>
      <w:r>
        <w:t>STATEMENT</w:t>
      </w:r>
    </w:p>
    <w:p w:rsidR="0038060D" w:rsidRDefault="0038060D" w:rsidP="0038060D"/>
    <w:p w:rsidR="0038060D" w:rsidRDefault="0038060D" w:rsidP="0038060D">
      <w:pPr>
        <w:rPr>
          <w:rStyle w:val="HangingAnActChar"/>
        </w:rPr>
      </w:pPr>
      <w:r>
        <w:rPr>
          <w:rStyle w:val="HangingAnActChar"/>
        </w:rPr>
        <w:tab/>
        <w:t>This joint resolution establishes the 15-member “Healthy Pollinators Task Force” to:</w:t>
      </w:r>
    </w:p>
    <w:p w:rsidR="0038060D" w:rsidRDefault="0038060D" w:rsidP="0038060D">
      <w:pPr>
        <w:rPr>
          <w:rStyle w:val="HangingAnActChar"/>
        </w:rPr>
      </w:pPr>
      <w:r>
        <w:rPr>
          <w:rStyle w:val="HangingAnActChar"/>
        </w:rPr>
        <w:tab/>
        <w:t>1)</w:t>
      </w:r>
      <w:r>
        <w:rPr>
          <w:rStyle w:val="HangingAnActChar"/>
        </w:rPr>
        <w:tab/>
        <w:t>develop a pollinator research action plan compiling the most useful research and strategies for addressing the problem of protecting and bolstering the health of pollinators, such as bees and monarch butterflies, including, but not limited to, the studies, research, and strategies generally described in the joint resolution;</w:t>
      </w:r>
    </w:p>
    <w:p w:rsidR="0038060D" w:rsidRDefault="0038060D" w:rsidP="0038060D">
      <w:pPr>
        <w:rPr>
          <w:rStyle w:val="HangingAnActChar"/>
        </w:rPr>
      </w:pPr>
      <w:r>
        <w:rPr>
          <w:rStyle w:val="HangingAnActChar"/>
        </w:rPr>
        <w:tab/>
        <w:t>2)</w:t>
      </w:r>
      <w:r>
        <w:rPr>
          <w:rStyle w:val="HangingAnActChar"/>
        </w:rPr>
        <w:tab/>
        <w:t>develop a public education plan and program to promote public-private partnerships;</w:t>
      </w:r>
    </w:p>
    <w:p w:rsidR="0038060D" w:rsidRDefault="0038060D" w:rsidP="0038060D">
      <w:pPr>
        <w:rPr>
          <w:rStyle w:val="HangingAnActChar"/>
        </w:rPr>
      </w:pPr>
      <w:r>
        <w:rPr>
          <w:rStyle w:val="HangingAnActChar"/>
        </w:rPr>
        <w:tab/>
        <w:t>3)</w:t>
      </w:r>
      <w:r>
        <w:rPr>
          <w:rStyle w:val="HangingAnActChar"/>
        </w:rPr>
        <w:tab/>
        <w:t>develop recommendations for implementing the pollinator action plan, public education plan, private-public partnerships program, and any beneficial strategies identified by the task force; and</w:t>
      </w:r>
    </w:p>
    <w:p w:rsidR="0038060D" w:rsidRDefault="0038060D" w:rsidP="0038060D">
      <w:r>
        <w:rPr>
          <w:rStyle w:val="HangingAnActChar"/>
        </w:rPr>
        <w:tab/>
        <w:t>4)</w:t>
      </w:r>
      <w:r>
        <w:rPr>
          <w:rStyle w:val="HangingAnActChar"/>
        </w:rPr>
        <w:tab/>
        <w:t>submit a report to the</w:t>
      </w:r>
      <w:r>
        <w:t xml:space="preserve"> Governor and the Legislature,</w:t>
      </w:r>
      <w:r>
        <w:rPr>
          <w:rStyle w:val="HangingAnActChar"/>
        </w:rPr>
        <w:t xml:space="preserve"> within one year after </w:t>
      </w:r>
      <w:r>
        <w:t>the task force organizes, summarizing the activities and findings of the task force, and setting forth its recommendations.</w:t>
      </w:r>
    </w:p>
    <w:p w:rsidR="0038060D" w:rsidRDefault="0038060D" w:rsidP="0038060D">
      <w:r>
        <w:tab/>
        <w:t>The members of the task force would be:</w:t>
      </w:r>
    </w:p>
    <w:p w:rsidR="0038060D" w:rsidRDefault="0038060D" w:rsidP="0038060D">
      <w:r>
        <w:tab/>
        <w:t>1)</w:t>
      </w:r>
      <w:r>
        <w:tab/>
        <w:t>the Commissioner of Environmental Protection, the Secretary of Agriculture, the Commissioner of Transportation, the Commissioner of Corrections, the State Apiarist, and the President of the New Jersey Farm Bureau, all of whom would serve ex officio;</w:t>
      </w:r>
    </w:p>
    <w:p w:rsidR="0038060D" w:rsidRDefault="0038060D" w:rsidP="0038060D">
      <w:r>
        <w:tab/>
        <w:t>2)</w:t>
      </w:r>
      <w:r>
        <w:tab/>
        <w:t xml:space="preserve">one representative from the New Jersey Audubon Society and one from </w:t>
      </w:r>
      <w:r w:rsidRPr="00C361D8">
        <w:t>a recognized Statewide environmental organization</w:t>
      </w:r>
      <w:r>
        <w:t>,</w:t>
      </w:r>
      <w:r w:rsidRPr="0035068E">
        <w:t xml:space="preserve"> </w:t>
      </w:r>
      <w:r w:rsidRPr="00C361D8">
        <w:t>appointed by the Governor</w:t>
      </w:r>
      <w:r>
        <w:t>;</w:t>
      </w:r>
    </w:p>
    <w:p w:rsidR="0038060D" w:rsidRPr="0035068E" w:rsidRDefault="0038060D" w:rsidP="0038060D">
      <w:r>
        <w:tab/>
        <w:t>3</w:t>
      </w:r>
      <w:r w:rsidRPr="0035068E">
        <w:t>)</w:t>
      </w:r>
      <w:r>
        <w:tab/>
      </w:r>
      <w:r w:rsidRPr="0035068E">
        <w:t>one representative from the New Jersey Green Industry Council and one from the New Jersey Utilities Association, appointed by the President of the Senate;</w:t>
      </w:r>
    </w:p>
    <w:p w:rsidR="0038060D" w:rsidRPr="0035068E" w:rsidRDefault="0038060D" w:rsidP="0038060D">
      <w:r w:rsidRPr="0035068E">
        <w:tab/>
        <w:t>4)</w:t>
      </w:r>
      <w:r>
        <w:tab/>
      </w:r>
      <w:r w:rsidRPr="0035068E">
        <w:t>an apiary entomologist or scientist and a representative of Rutgers, the State University, appointed by the Speaker of the General Assembly; and</w:t>
      </w:r>
    </w:p>
    <w:p w:rsidR="0038060D" w:rsidRDefault="0038060D" w:rsidP="0038060D">
      <w:r>
        <w:tab/>
        <w:t>5)</w:t>
      </w:r>
      <w:r>
        <w:tab/>
        <w:t>three members of the general public</w:t>
      </w:r>
      <w:r w:rsidRPr="00C361D8">
        <w:t xml:space="preserve">, </w:t>
      </w:r>
      <w:r>
        <w:t>one each appointed by the</w:t>
      </w:r>
      <w:r w:rsidRPr="00C361D8">
        <w:t xml:space="preserve"> Governor</w:t>
      </w:r>
      <w:r w:rsidRPr="0011536A">
        <w:t xml:space="preserve">, </w:t>
      </w:r>
      <w:r w:rsidRPr="0035068E">
        <w:t>President of the Senate, and Speaker of the General Assembly, respectively,</w:t>
      </w:r>
      <w:r w:rsidRPr="0011536A">
        <w:t xml:space="preserve"> </w:t>
      </w:r>
      <w:r>
        <w:t>who have an understanding of the issues affecting pollinators and their health, including, but not limited to, climate change, pesticide use, and diseases affecting pollinators.</w:t>
      </w:r>
    </w:p>
    <w:p w:rsidR="0038060D" w:rsidRDefault="0038060D" w:rsidP="0038060D">
      <w:r>
        <w:tab/>
        <w:t xml:space="preserve">The task force would dissolve 180 days after submitting its report.  </w:t>
      </w:r>
    </w:p>
    <w:sectPr w:rsidR="0038060D" w:rsidSect="00B934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24F" w:rsidRDefault="00A6424F">
      <w:r>
        <w:separator/>
      </w:r>
    </w:p>
  </w:endnote>
  <w:endnote w:type="continuationSeparator" w:id="0">
    <w:p w:rsidR="00A6424F" w:rsidRDefault="00A6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95E" w:rsidRDefault="0007056B" w:rsidP="0007056B">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24F" w:rsidRDefault="00A6424F">
      <w:r>
        <w:separator/>
      </w:r>
    </w:p>
  </w:footnote>
  <w:footnote w:type="continuationSeparator" w:id="0">
    <w:p w:rsidR="00A6424F" w:rsidRDefault="00A64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0E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3461" w:rsidRDefault="00B93461" w:rsidP="00B93461">
    <w:pPr>
      <w:pStyle w:val="bpuHeadSpon"/>
    </w:pPr>
    <w:r w:rsidRPr="00B93461">
      <w:rPr>
        <w:rStyle w:val="bpuHeadSponChar"/>
      </w:rPr>
      <w:t>AJR102</w:t>
    </w:r>
    <w:r>
      <w:t xml:space="preserve"> TALIAFERRO</w:t>
    </w:r>
    <w:r w:rsidR="00126182">
      <w:t>, DANCER</w:t>
    </w:r>
  </w:p>
  <w:p w:rsidR="00B93461" w:rsidRDefault="00B93461" w:rsidP="00B93461">
    <w:pPr>
      <w:pStyle w:val="bpuHeadSpon"/>
    </w:pPr>
    <w:r>
      <w:fldChar w:fldCharType="begin"/>
    </w:r>
    <w:r>
      <w:instrText xml:space="preserve"> PAGE  \* MERGEFORMAT </w:instrText>
    </w:r>
    <w:r>
      <w:fldChar w:fldCharType="separate"/>
    </w:r>
    <w:r w:rsidR="00AC55C8">
      <w:rPr>
        <w:noProof/>
      </w:rPr>
      <w:t>5</w:t>
    </w:r>
    <w:r>
      <w:fldChar w:fldCharType="end"/>
    </w:r>
  </w:p>
  <w:p w:rsidR="00B93461" w:rsidRDefault="00B93461" w:rsidP="00B934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3461" w:rsidRDefault="00B93461" w:rsidP="00B93461">
    <w:pPr>
      <w:pStyle w:val="bpuHeadSpon"/>
    </w:pPr>
    <w:r w:rsidRPr="00B93461">
      <w:rPr>
        <w:rStyle w:val="bpuHeadSponChar"/>
      </w:rPr>
      <w:t>AJR102</w:t>
    </w:r>
    <w:r>
      <w:t xml:space="preserve"> TALIAFERRO</w:t>
    </w:r>
    <w:r w:rsidR="00126182">
      <w:t>, DANCER</w:t>
    </w:r>
  </w:p>
  <w:p w:rsidR="00B93461" w:rsidRDefault="00B93461" w:rsidP="00B93461">
    <w:pPr>
      <w:pStyle w:val="bpuHeadSpon"/>
    </w:pPr>
    <w:r>
      <w:fldChar w:fldCharType="begin"/>
    </w:r>
    <w:r>
      <w:instrText xml:space="preserve"> PAGE  \* MERGEFORMAT </w:instrText>
    </w:r>
    <w:r>
      <w:fldChar w:fldCharType="separate"/>
    </w:r>
    <w:r w:rsidR="00AC18CC">
      <w:rPr>
        <w:noProof/>
      </w:rPr>
      <w:t>2</w:t>
    </w:r>
    <w:r>
      <w:fldChar w:fldCharType="end"/>
    </w:r>
  </w:p>
  <w:p w:rsidR="00B93461" w:rsidRDefault="00B93461" w:rsidP="00B934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24F"/>
    <w:rsid w:val="000051BD"/>
    <w:rsid w:val="000160A5"/>
    <w:rsid w:val="0002335B"/>
    <w:rsid w:val="0003549A"/>
    <w:rsid w:val="000367AE"/>
    <w:rsid w:val="00043B22"/>
    <w:rsid w:val="00054975"/>
    <w:rsid w:val="00057D20"/>
    <w:rsid w:val="0006197C"/>
    <w:rsid w:val="0006281F"/>
    <w:rsid w:val="0007056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2E1"/>
    <w:rsid w:val="00126182"/>
    <w:rsid w:val="0013000E"/>
    <w:rsid w:val="00133F81"/>
    <w:rsid w:val="00135943"/>
    <w:rsid w:val="001360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9DA"/>
    <w:rsid w:val="00247A1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60D"/>
    <w:rsid w:val="00382F1F"/>
    <w:rsid w:val="00391DA4"/>
    <w:rsid w:val="003A3C64"/>
    <w:rsid w:val="003A3F83"/>
    <w:rsid w:val="003C43EF"/>
    <w:rsid w:val="003C5A6B"/>
    <w:rsid w:val="003C7FB2"/>
    <w:rsid w:val="003D24DE"/>
    <w:rsid w:val="003D76D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EA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95E"/>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6A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24F"/>
    <w:rsid w:val="00A6754E"/>
    <w:rsid w:val="00A70F58"/>
    <w:rsid w:val="00A72987"/>
    <w:rsid w:val="00A7346B"/>
    <w:rsid w:val="00A84C4F"/>
    <w:rsid w:val="00A932A1"/>
    <w:rsid w:val="00A96E06"/>
    <w:rsid w:val="00AA6197"/>
    <w:rsid w:val="00AA6C70"/>
    <w:rsid w:val="00AB16FD"/>
    <w:rsid w:val="00AB4813"/>
    <w:rsid w:val="00AC18CC"/>
    <w:rsid w:val="00AC55C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12F"/>
    <w:rsid w:val="00B07100"/>
    <w:rsid w:val="00B1138C"/>
    <w:rsid w:val="00B2574A"/>
    <w:rsid w:val="00B35D8A"/>
    <w:rsid w:val="00B45B34"/>
    <w:rsid w:val="00B57047"/>
    <w:rsid w:val="00B61D86"/>
    <w:rsid w:val="00B6342D"/>
    <w:rsid w:val="00B726BD"/>
    <w:rsid w:val="00B732BC"/>
    <w:rsid w:val="00B90E33"/>
    <w:rsid w:val="00B93461"/>
    <w:rsid w:val="00B9676B"/>
    <w:rsid w:val="00BA2EA5"/>
    <w:rsid w:val="00BA364B"/>
    <w:rsid w:val="00BB1190"/>
    <w:rsid w:val="00BB31D0"/>
    <w:rsid w:val="00BB3A11"/>
    <w:rsid w:val="00BB4DDB"/>
    <w:rsid w:val="00BB5D79"/>
    <w:rsid w:val="00BB5F02"/>
    <w:rsid w:val="00BB7C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DE6"/>
    <w:rsid w:val="00CF65EB"/>
    <w:rsid w:val="00CF72AD"/>
    <w:rsid w:val="00D02441"/>
    <w:rsid w:val="00D039F4"/>
    <w:rsid w:val="00D10496"/>
    <w:rsid w:val="00D11173"/>
    <w:rsid w:val="00D1215F"/>
    <w:rsid w:val="00D16561"/>
    <w:rsid w:val="00D17FF8"/>
    <w:rsid w:val="00D23AA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152"/>
    <w:rsid w:val="00DE10D1"/>
    <w:rsid w:val="00DE2514"/>
    <w:rsid w:val="00DE6851"/>
    <w:rsid w:val="00DF03EE"/>
    <w:rsid w:val="00E01B71"/>
    <w:rsid w:val="00E05CC9"/>
    <w:rsid w:val="00E15573"/>
    <w:rsid w:val="00E25A5B"/>
    <w:rsid w:val="00E373C7"/>
    <w:rsid w:val="00E4267B"/>
    <w:rsid w:val="00E42F13"/>
    <w:rsid w:val="00E4309F"/>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E0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158039-1C9D-434C-9DE1-108B64DA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8060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93461"/>
  </w:style>
  <w:style w:type="paragraph" w:styleId="BalloonText">
    <w:name w:val="Balloon Text"/>
    <w:basedOn w:val="Normal"/>
    <w:link w:val="BalloonTextChar"/>
    <w:semiHidden/>
    <w:unhideWhenUsed/>
    <w:rsid w:val="003D76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6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1376</Words>
  <Characters>7649</Characters>
  <Application>Microsoft Office Word</Application>
  <DocSecurity>0</DocSecurity>
  <Lines>192</Lines>
  <Paragraphs>62</Paragraphs>
  <ScaleCrop>false</ScaleCrop>
  <HeadingPairs>
    <vt:vector size="2" baseType="variant">
      <vt:variant>
        <vt:lpstr>Title</vt:lpstr>
      </vt:variant>
      <vt:variant>
        <vt:i4>1</vt:i4>
      </vt:variant>
    </vt:vector>
  </HeadingPairs>
  <TitlesOfParts>
    <vt:vector size="1" baseType="lpstr">
      <vt:lpstr>AJR102</vt:lpstr>
    </vt:vector>
  </TitlesOfParts>
  <Manager>R225</Manager>
  <Company>NJ Office of Legislative Services</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AJR102</dc:title>
  <dc:subject/>
  <dc:creator>Assemblyman  TALIAFERRO</dc:creator>
  <cp:keywords>AJR102|5|EA |131|0|131|N|0|</cp:keywords>
  <dc:description>INTRODUCED FEBRUARY 20, 2020</dc:description>
  <cp:lastModifiedBy>Todaro, Vivian</cp:lastModifiedBy>
  <cp:revision>2</cp:revision>
  <cp:lastPrinted>2021-03-16T14:53:00Z</cp:lastPrinted>
  <dcterms:created xsi:type="dcterms:W3CDTF">2021-03-16T14:53:00Z</dcterms:created>
  <dcterms:modified xsi:type="dcterms:W3CDTF">2021-03-16T14:53:00Z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