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3792"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3792"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3792">
        <w:rPr>
          <w:caps/>
          <w:szCs w:val="24"/>
        </w:rPr>
        <w:t>DECEMBER 9, 2021</w:t>
      </w:r>
    </w:p>
    <w:p w:rsidR="004144CF" w:rsidRDefault="004144CF" w:rsidP="0083060A"/>
    <w:p w:rsidR="00655CA3" w:rsidRDefault="00964216" w:rsidP="0083060A">
      <w:r w:rsidRPr="00964216">
        <w:tab/>
        <w:t>The Assembly Women and Children Committee reports favorably Assembly Joint Resolution No.</w:t>
      </w:r>
      <w:r>
        <w:t xml:space="preserve"> 125.</w:t>
      </w:r>
    </w:p>
    <w:p w:rsidR="00964216" w:rsidRDefault="00964216" w:rsidP="0083060A">
      <w:r w:rsidRPr="00964216">
        <w:tab/>
        <w:t>This joint resolution designates October 11 as the "Day of the Girl" in New Jersey to raise public awareness about the "International Day of the Girl Child" and galvanize the support of the citizens of, and community-based organizations in, the State to help better girls' lives and provide them with equal opportunities to reach their full potential.</w:t>
      </w:r>
    </w:p>
    <w:p w:rsidR="004B2ABF" w:rsidRDefault="00964216" w:rsidP="002B6C34">
      <w:r w:rsidRPr="00964216">
        <w:tab/>
        <w:t xml:space="preserve">As reported by the committee, Assembly </w:t>
      </w:r>
      <w:r>
        <w:t>Joint Resolution</w:t>
      </w:r>
      <w:r w:rsidRPr="00964216">
        <w:t xml:space="preserve"> No. </w:t>
      </w:r>
      <w:r>
        <w:t xml:space="preserve">125 </w:t>
      </w:r>
      <w:r w:rsidRPr="00964216">
        <w:t xml:space="preserve">is identical to Senate </w:t>
      </w:r>
      <w:r>
        <w:t>Joint Resolution</w:t>
      </w:r>
      <w:r w:rsidRPr="00964216">
        <w:t xml:space="preserve"> No. </w:t>
      </w:r>
      <w:r>
        <w:t>23</w:t>
      </w:r>
      <w:r w:rsidRPr="00964216">
        <w:t xml:space="preserve">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792" w:rsidRDefault="00893792">
      <w:r>
        <w:separator/>
      </w:r>
    </w:p>
  </w:endnote>
  <w:endnote w:type="continuationSeparator" w:id="0">
    <w:p w:rsidR="00893792" w:rsidRDefault="00893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792" w:rsidRDefault="00893792">
      <w:r>
        <w:separator/>
      </w:r>
    </w:p>
  </w:footnote>
  <w:footnote w:type="continuationSeparator" w:id="0">
    <w:p w:rsidR="00893792" w:rsidRDefault="00893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6C34" w:rsidP="002B6C34">
    <w:pPr>
      <w:pStyle w:val="HeaderPage2"/>
      <w:jc w:val="center"/>
    </w:pPr>
    <w:r>
      <w:fldChar w:fldCharType="begin"/>
    </w:r>
    <w:r>
      <w:instrText xml:space="preserve"> PAGE  \* MERGEFORMAT </w:instrText>
    </w:r>
    <w:r>
      <w:fldChar w:fldCharType="separate"/>
    </w:r>
    <w:r>
      <w:rPr>
        <w:noProof/>
      </w:rPr>
      <w:t>2</w:t>
    </w:r>
    <w:r>
      <w:fldChar w:fldCharType="end"/>
    </w:r>
  </w:p>
  <w:p w:rsidR="002B6C34" w:rsidRDefault="002B6C34" w:rsidP="002B6C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7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67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FD7"/>
    <w:rsid w:val="002746FB"/>
    <w:rsid w:val="00277144"/>
    <w:rsid w:val="00280CC7"/>
    <w:rsid w:val="002862BF"/>
    <w:rsid w:val="00290291"/>
    <w:rsid w:val="00292D7C"/>
    <w:rsid w:val="002A2454"/>
    <w:rsid w:val="002A401D"/>
    <w:rsid w:val="002A52AF"/>
    <w:rsid w:val="002B6C3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44D"/>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792"/>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21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049"/>
    <w:rsid w:val="00E97A05"/>
    <w:rsid w:val="00E97C34"/>
    <w:rsid w:val="00EA034A"/>
    <w:rsid w:val="00EA09B8"/>
    <w:rsid w:val="00EA36EA"/>
    <w:rsid w:val="00EC258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E2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616C698-A470-4265-8526-36EEA591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118</Words>
  <Characters>624</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AJR125 AWC Statement 12/9/21</vt:lpstr>
    </vt:vector>
  </TitlesOfParts>
  <Manager>R224</Manager>
  <Company>NJ OLS DMU</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AJR125 AWC Statement 12/9/21</dc:title>
  <dc:subject/>
  <dc:creator>Assembly AWC</dc:creator>
  <cp:keywords>AJR125|1|HS |122|0|0|!||</cp:keywords>
  <dc:description/>
  <cp:lastModifiedBy>Franks, Denise</cp:lastModifiedBy>
  <cp:revision>2</cp:revision>
  <cp:lastPrinted>1999-09-30T17:29:00Z</cp:lastPrinted>
  <dcterms:created xsi:type="dcterms:W3CDTF">2021-12-10T20:50:00Z</dcterms:created>
  <dcterms:modified xsi:type="dcterms:W3CDTF">2021-12-10T20:50:00Z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