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4F8D" w:rsidRDefault="00044F8D" w:rsidP="00044F8D">
      <w:pPr>
        <w:pStyle w:val="bpuBill"/>
      </w:pPr>
      <w:bookmarkStart w:id="0" w:name="bpuFrontPg"/>
      <w:bookmarkStart w:id="1" w:name="_GoBack"/>
      <w:bookmarkEnd w:id="0"/>
      <w:bookmarkEnd w:id="1"/>
      <w:r>
        <w:t xml:space="preserve">ASSEMBLY JOINT RESOLUTION </w:t>
      </w:r>
    </w:p>
    <w:p w:rsidR="00044F8D" w:rsidRDefault="00044F8D" w:rsidP="00044F8D">
      <w:pPr>
        <w:pStyle w:val="bpuBill"/>
      </w:pPr>
      <w:r>
        <w:t xml:space="preserve">No. 130 </w:t>
      </w:r>
    </w:p>
    <w:p w:rsidR="00044F8D" w:rsidRPr="009D38FF" w:rsidRDefault="00044F8D" w:rsidP="00044F8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9338" r:id="rId7"/>
        </w:object>
      </w:r>
    </w:p>
    <w:p w:rsidR="00044F8D" w:rsidRDefault="00044F8D" w:rsidP="00044F8D">
      <w:pPr>
        <w:pStyle w:val="bpuState"/>
      </w:pPr>
      <w:r>
        <w:t>STATE OF NEW JERSEY</w:t>
      </w:r>
    </w:p>
    <w:p w:rsidR="00044F8D" w:rsidRDefault="00044F8D" w:rsidP="00044F8D">
      <w:pPr>
        <w:pStyle w:val="bpuLegislature"/>
      </w:pPr>
      <w:r>
        <w:t>219th LEGISLATURE</w:t>
      </w:r>
    </w:p>
    <w:p w:rsidR="00044F8D" w:rsidRDefault="00044F8D" w:rsidP="00044F8D">
      <w:pPr>
        <w:pStyle w:val="bpuWpGraphic"/>
      </w:pPr>
      <w:r>
        <w:object w:dxaOrig="8985" w:dyaOrig="255">
          <v:shape id="_x0000_i1026" type="#_x0000_t75" style="width:6in;height:12pt" o:ole="">
            <v:imagedata r:id="rId6" o:title=""/>
          </v:shape>
          <o:OLEObject Type="Embed" ProgID="WPWin6.1" ShapeID="_x0000_i1026" DrawAspect="Content" ObjectID="_1644169339" r:id="rId8"/>
        </w:object>
      </w:r>
      <w:r>
        <w:t xml:space="preserve">  </w:t>
      </w:r>
    </w:p>
    <w:p w:rsidR="00044F8D" w:rsidRDefault="00044F8D" w:rsidP="00044F8D">
      <w:pPr>
        <w:pStyle w:val="bpuIntro"/>
      </w:pPr>
      <w:r>
        <w:t>INTRODUCED FEBRUARY 25, 2020</w:t>
      </w:r>
    </w:p>
    <w:p w:rsidR="00044F8D" w:rsidRDefault="00044F8D" w:rsidP="00044F8D">
      <w:pPr>
        <w:pStyle w:val="bpuIntro"/>
      </w:pPr>
    </w:p>
    <w:p w:rsidR="00044F8D" w:rsidRDefault="00044F8D" w:rsidP="00044F8D">
      <w:pPr>
        <w:pStyle w:val="bpuIntro"/>
        <w:sectPr w:rsidR="00044F8D" w:rsidSect="00044F8D">
          <w:headerReference w:type="even" r:id="rId9"/>
          <w:headerReference w:type="default" r:id="rId10"/>
          <w:pgSz w:w="12240" w:h="20160" w:code="5"/>
          <w:pgMar w:top="2160" w:right="1440" w:bottom="1440" w:left="1440" w:header="72" w:footer="720" w:gutter="0"/>
          <w:pgNumType w:start="1"/>
          <w:cols w:space="720"/>
          <w:docGrid w:linePitch="360"/>
        </w:sectPr>
      </w:pPr>
    </w:p>
    <w:p w:rsidR="00044F8D" w:rsidRDefault="00044F8D" w:rsidP="00044F8D">
      <w:pPr>
        <w:pStyle w:val="bpuIntro"/>
      </w:pPr>
    </w:p>
    <w:p w:rsidR="00044F8D" w:rsidRDefault="00044F8D" w:rsidP="00044F8D">
      <w:pPr>
        <w:pStyle w:val="bpuSponsor"/>
      </w:pPr>
      <w:r>
        <w:t>Sponsored by:</w:t>
      </w:r>
    </w:p>
    <w:p w:rsidR="00044F8D" w:rsidRDefault="00044F8D" w:rsidP="00044F8D">
      <w:pPr>
        <w:pStyle w:val="bpuSponsor"/>
      </w:pPr>
      <w:r>
        <w:t>Assemblywoman  GABRIELA M. MOSQUERA</w:t>
      </w:r>
    </w:p>
    <w:p w:rsidR="00044F8D" w:rsidRDefault="00044F8D" w:rsidP="00044F8D">
      <w:pPr>
        <w:pStyle w:val="bpuSponsor"/>
      </w:pPr>
      <w:r>
        <w:t>District 4 (Camden and Gloucester)</w:t>
      </w:r>
    </w:p>
    <w:p w:rsidR="00044F8D" w:rsidRDefault="00044F8D" w:rsidP="00044F8D">
      <w:pPr>
        <w:pStyle w:val="bpuSponsor"/>
      </w:pPr>
    </w:p>
    <w:p w:rsidR="00044F8D" w:rsidRDefault="00044F8D" w:rsidP="00044F8D">
      <w:pPr>
        <w:pStyle w:val="bpuSponsor"/>
      </w:pPr>
    </w:p>
    <w:p w:rsidR="00044F8D" w:rsidRDefault="00044F8D" w:rsidP="00044F8D">
      <w:pPr>
        <w:pStyle w:val="bpuSponsor"/>
      </w:pPr>
    </w:p>
    <w:p w:rsidR="00044F8D" w:rsidRDefault="00044F8D" w:rsidP="00044F8D">
      <w:pPr>
        <w:pStyle w:val="bpuSponsor"/>
      </w:pPr>
    </w:p>
    <w:p w:rsidR="00044F8D" w:rsidRDefault="00044F8D" w:rsidP="00044F8D">
      <w:pPr>
        <w:pStyle w:val="bpuSponsor"/>
      </w:pPr>
      <w:r>
        <w:t>SYNOPSIS</w:t>
      </w:r>
    </w:p>
    <w:p w:rsidR="00044F8D" w:rsidRDefault="00044F8D" w:rsidP="00044F8D">
      <w:pPr>
        <w:pStyle w:val="bpuNormText"/>
      </w:pPr>
      <w:r>
        <w:tab/>
        <w:t xml:space="preserve">Designates second week of May of each year as “Week of the Military Woman.” </w:t>
      </w:r>
    </w:p>
    <w:p w:rsidR="00044F8D" w:rsidRDefault="00044F8D" w:rsidP="00044F8D">
      <w:pPr>
        <w:pStyle w:val="bpuNormText"/>
      </w:pPr>
    </w:p>
    <w:p w:rsidR="00044F8D" w:rsidRDefault="00044F8D" w:rsidP="00044F8D">
      <w:pPr>
        <w:pStyle w:val="bpuSponsor"/>
      </w:pPr>
      <w:r>
        <w:t xml:space="preserve">CURRENT VERSION OF TEXT </w:t>
      </w:r>
    </w:p>
    <w:p w:rsidR="00044F8D" w:rsidRDefault="00044F8D" w:rsidP="00044F8D">
      <w:pPr>
        <w:pStyle w:val="bpuNormText"/>
      </w:pPr>
      <w:r>
        <w:tab/>
        <w:t>As introduced.</w:t>
      </w:r>
    </w:p>
    <w:p w:rsidR="00044F8D" w:rsidRDefault="00044F8D" w:rsidP="00044F8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44F8D" w:rsidRDefault="00044F8D" w:rsidP="008916EC">
      <w:pPr>
        <w:pStyle w:val="FronterPage"/>
        <w:tabs>
          <w:tab w:val="clear" w:pos="720"/>
          <w:tab w:val="clear" w:pos="1440"/>
          <w:tab w:val="clear" w:pos="2160"/>
          <w:tab w:val="clear" w:pos="2880"/>
          <w:tab w:val="clear" w:pos="3600"/>
          <w:tab w:val="clear" w:pos="4320"/>
          <w:tab w:val="clear" w:pos="5040"/>
        </w:tabs>
        <w:sectPr w:rsidR="00044F8D" w:rsidSect="00044F8D">
          <w:type w:val="continuous"/>
          <w:pgSz w:w="12240" w:h="20160" w:code="5"/>
          <w:pgMar w:top="1440" w:right="2275" w:bottom="1440" w:left="2275" w:header="72" w:footer="720" w:gutter="0"/>
          <w:pgNumType w:start="1"/>
          <w:cols w:space="720"/>
          <w:docGrid w:linePitch="360"/>
        </w:sectPr>
      </w:pPr>
    </w:p>
    <w:p w:rsidR="008A7B1D" w:rsidRPr="00A7595D" w:rsidRDefault="008A7B1D" w:rsidP="008A7B1D">
      <w:pPr>
        <w:pStyle w:val="HangingAnAct"/>
        <w:rPr>
          <w:rStyle w:val="HangingAnActChar"/>
        </w:rPr>
      </w:pPr>
      <w:r w:rsidRPr="008A7B1D">
        <w:rPr>
          <w:rStyle w:val="BillHead"/>
        </w:rPr>
        <w:lastRenderedPageBreak/>
        <w:t>A Joint Resolution</w:t>
      </w:r>
      <w:r w:rsidRPr="006B7FA7">
        <w:rPr>
          <w:rStyle w:val="HangingAnActChar"/>
        </w:rPr>
        <w:t xml:space="preserve"> </w:t>
      </w:r>
      <w:r w:rsidRPr="00403041">
        <w:rPr>
          <w:rStyle w:val="HangingAnActChar"/>
        </w:rPr>
        <w:t xml:space="preserve">designating the second week of May of each year as </w:t>
      </w:r>
      <w:r w:rsidRPr="00A7595D">
        <w:rPr>
          <w:rStyle w:val="HangingAnActChar"/>
        </w:rPr>
        <w:t>“Week of the Military Woman.”</w:t>
      </w:r>
    </w:p>
    <w:p w:rsidR="008A7B1D" w:rsidRDefault="008A7B1D" w:rsidP="008A7B1D"/>
    <w:p w:rsidR="008A7B1D" w:rsidRDefault="008A7B1D" w:rsidP="008A7B1D">
      <w:pPr>
        <w:pStyle w:val="IndentHang"/>
      </w:pPr>
      <w:r w:rsidRPr="00391B81">
        <w:rPr>
          <w:b/>
          <w:bCs/>
          <w:smallCaps/>
        </w:rPr>
        <w:t>Whereas,</w:t>
      </w:r>
      <w:r w:rsidRPr="001C43C8">
        <w:t xml:space="preserve"> </w:t>
      </w:r>
      <w:r>
        <w:t>Throughout history, women have played an integral role in supporting our nation’s military, from service as a nurse or interpreter, to service in combat; and</w:t>
      </w:r>
    </w:p>
    <w:p w:rsidR="008A7B1D" w:rsidRDefault="008A7B1D" w:rsidP="008A7B1D">
      <w:pPr>
        <w:pStyle w:val="IndentHang"/>
      </w:pPr>
      <w:r w:rsidRPr="00391B81">
        <w:rPr>
          <w:b/>
          <w:bCs/>
          <w:smallCaps/>
        </w:rPr>
        <w:t>Whereas,</w:t>
      </w:r>
      <w:r w:rsidRPr="001C43C8">
        <w:t xml:space="preserve"> </w:t>
      </w:r>
      <w:r>
        <w:t>The first recorded female soldier in the United States Armed Forces was Deborah Sampson of Massachusetts who, disguised as a man, served in the Revolutionary War; and</w:t>
      </w:r>
    </w:p>
    <w:p w:rsidR="008A7B1D" w:rsidRDefault="008A7B1D" w:rsidP="008A7B1D">
      <w:pPr>
        <w:pStyle w:val="IndentHang"/>
      </w:pPr>
      <w:r w:rsidRPr="00391B81">
        <w:rPr>
          <w:b/>
          <w:bCs/>
          <w:smallCaps/>
        </w:rPr>
        <w:t>Whereas,</w:t>
      </w:r>
      <w:r w:rsidRPr="001C43C8">
        <w:t xml:space="preserve"> </w:t>
      </w:r>
      <w:r>
        <w:t>The Women’s Armed Services Integration Act of 1948 granted women, who formerly served only as auxiliaries in times of war, permanent regular and reserve status in the Army, Navy, Marine Corps, and Air Force; and</w:t>
      </w:r>
    </w:p>
    <w:p w:rsidR="008A7B1D" w:rsidRDefault="008A7B1D" w:rsidP="008A7B1D">
      <w:pPr>
        <w:pStyle w:val="IndentHang"/>
      </w:pPr>
      <w:r w:rsidRPr="00391B81">
        <w:rPr>
          <w:b/>
          <w:bCs/>
          <w:smallCaps/>
        </w:rPr>
        <w:t>Whereas,</w:t>
      </w:r>
      <w:r w:rsidRPr="001C43C8">
        <w:t xml:space="preserve"> </w:t>
      </w:r>
      <w:r>
        <w:t xml:space="preserve">In 2008, Lieutenant General Ann E. Dunwoody became the first female four-star general in United States Army history, </w:t>
      </w:r>
      <w:r w:rsidRPr="00FC46E5">
        <w:t>highlight</w:t>
      </w:r>
      <w:r>
        <w:t>ing both</w:t>
      </w:r>
      <w:r w:rsidRPr="00FC46E5">
        <w:t xml:space="preserve"> the skills women </w:t>
      </w:r>
      <w:r>
        <w:t xml:space="preserve">possess and might contribute </w:t>
      </w:r>
      <w:r w:rsidRPr="00FC46E5">
        <w:t>to our military</w:t>
      </w:r>
      <w:r>
        <w:t xml:space="preserve"> and the commitment our country has made</w:t>
      </w:r>
      <w:r w:rsidRPr="00FC46E5">
        <w:t xml:space="preserve"> toward the achievement of gen</w:t>
      </w:r>
      <w:r>
        <w:t>der equality in all occupations; and</w:t>
      </w:r>
    </w:p>
    <w:p w:rsidR="008A7B1D" w:rsidRDefault="008A7B1D" w:rsidP="008A7B1D">
      <w:pPr>
        <w:pStyle w:val="IndentHang"/>
      </w:pPr>
      <w:r w:rsidRPr="00391B81">
        <w:rPr>
          <w:b/>
          <w:bCs/>
          <w:smallCaps/>
        </w:rPr>
        <w:t>Whereas,</w:t>
      </w:r>
      <w:r w:rsidRPr="001C43C8">
        <w:t xml:space="preserve"> </w:t>
      </w:r>
      <w:r w:rsidR="0050467D">
        <w:t>In 2015, there were</w:t>
      </w:r>
      <w:r>
        <w:t xml:space="preserve"> 201,400 active-duty military</w:t>
      </w:r>
      <w:r w:rsidRPr="00FC46E5">
        <w:t xml:space="preserve"> </w:t>
      </w:r>
      <w:r>
        <w:t xml:space="preserve">women, with women comprising 9,200 of the nearly 71,400 military members </w:t>
      </w:r>
      <w:r w:rsidR="0050467D">
        <w:t>then</w:t>
      </w:r>
      <w:r>
        <w:t xml:space="preserve"> deployed; and</w:t>
      </w:r>
    </w:p>
    <w:p w:rsidR="008A7B1D" w:rsidRPr="001370C7" w:rsidRDefault="008A7B1D" w:rsidP="008A7B1D">
      <w:pPr>
        <w:pStyle w:val="IndentHang"/>
      </w:pPr>
      <w:r w:rsidRPr="00391B81">
        <w:rPr>
          <w:b/>
          <w:bCs/>
          <w:smallCaps/>
        </w:rPr>
        <w:t>Whereas,</w:t>
      </w:r>
      <w:r w:rsidRPr="001C43C8">
        <w:t xml:space="preserve"> </w:t>
      </w:r>
      <w:r w:rsidR="0050467D">
        <w:t xml:space="preserve">The </w:t>
      </w:r>
      <w:r w:rsidRPr="00D86957">
        <w:t>projected percentage of U.S. Veterans who are women is 10 percent</w:t>
      </w:r>
      <w:r>
        <w:t>, where women account for</w:t>
      </w:r>
      <w:r w:rsidRPr="00D86957">
        <w:t xml:space="preserve"> nearly 11.6 percent of Operation Enduring Freedom, Operation Iraqi Freedom, and Operation New Dawn (OEF/OIF/OND) </w:t>
      </w:r>
      <w:r>
        <w:t>v</w:t>
      </w:r>
      <w:r w:rsidRPr="00D86957">
        <w:t>eterans</w:t>
      </w:r>
      <w:r>
        <w:t>; and</w:t>
      </w:r>
    </w:p>
    <w:p w:rsidR="008A7B1D" w:rsidRDefault="008A7B1D" w:rsidP="008A7B1D">
      <w:pPr>
        <w:pStyle w:val="IndentHang"/>
      </w:pPr>
      <w:r w:rsidRPr="00391B81">
        <w:rPr>
          <w:b/>
          <w:bCs/>
          <w:smallCaps/>
        </w:rPr>
        <w:t>Whereas,</w:t>
      </w:r>
      <w:r w:rsidRPr="001C43C8">
        <w:t xml:space="preserve"> </w:t>
      </w:r>
      <w:r>
        <w:t>Today, women can be found fulfilling nearly all of the duties that were once the exclusive domain of men in the American military, with 90 percent of military occupations open to women; and</w:t>
      </w:r>
    </w:p>
    <w:p w:rsidR="008A7B1D" w:rsidRDefault="008A7B1D" w:rsidP="008A7B1D">
      <w:pPr>
        <w:pStyle w:val="IndentHang"/>
      </w:pPr>
      <w:r w:rsidRPr="00391B81">
        <w:rPr>
          <w:b/>
          <w:bCs/>
          <w:smallCaps/>
        </w:rPr>
        <w:t>Whereas,</w:t>
      </w:r>
      <w:r w:rsidRPr="001C43C8">
        <w:t xml:space="preserve"> </w:t>
      </w:r>
      <w:r>
        <w:t xml:space="preserve">To honor the sacrifice that women have made in defense of our country and our State, and the courage they have exhibited to protect the freedoms of its people, it is altogether fitting and appropriate to designate the second week of May of each year as “Week of the Military Woman”; now, therefore, </w:t>
      </w:r>
    </w:p>
    <w:p w:rsidR="008A7B1D" w:rsidRPr="00D71D68" w:rsidRDefault="008A7B1D" w:rsidP="008A7B1D"/>
    <w:p w:rsidR="008A7B1D" w:rsidRPr="00AA7880" w:rsidRDefault="008A7B1D" w:rsidP="008A7B1D">
      <w:r>
        <w:tab/>
      </w:r>
      <w:r>
        <w:rPr>
          <w:rStyle w:val="BillHeading2"/>
        </w:rPr>
        <w:t xml:space="preserve">Be It Resolved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8A7B1D" w:rsidRDefault="008A7B1D" w:rsidP="008A7B1D"/>
    <w:p w:rsidR="008A7B1D" w:rsidRDefault="008A7B1D" w:rsidP="008A7B1D">
      <w:r>
        <w:tab/>
        <w:t>1.</w:t>
      </w:r>
      <w:r>
        <w:tab/>
        <w:t>The second week of May of each year is hereby designated as “Week of the Military Woman.”</w:t>
      </w:r>
    </w:p>
    <w:p w:rsidR="008A7B1D" w:rsidRDefault="008A7B1D" w:rsidP="008A7B1D"/>
    <w:p w:rsidR="008A7B1D" w:rsidRDefault="008A7B1D" w:rsidP="008A7B1D">
      <w:r>
        <w:tab/>
        <w:t>2.</w:t>
      </w:r>
      <w:r>
        <w:tab/>
      </w:r>
      <w:r w:rsidRPr="00C65442">
        <w:t>The Governor is respectfully requested to issue a proclamation calling upon public officials and citizens of this State to observe “Week of the Military Woman” with appropriate activities and programs.</w:t>
      </w:r>
    </w:p>
    <w:p w:rsidR="008A7B1D" w:rsidRPr="00C65442" w:rsidRDefault="008A7B1D" w:rsidP="008A7B1D"/>
    <w:p w:rsidR="00967209" w:rsidRDefault="0050467D" w:rsidP="00967209">
      <w:r>
        <w:tab/>
      </w:r>
      <w:r w:rsidR="008A7B1D">
        <w:t>3.</w:t>
      </w:r>
      <w:r w:rsidR="008A7B1D">
        <w:tab/>
        <w:t>This joint resolution shall take effect immediately.</w:t>
      </w:r>
      <w:r w:rsidR="00967209">
        <w:br w:type="page"/>
      </w:r>
    </w:p>
    <w:p w:rsidR="008A7B1D" w:rsidRPr="00AA7880" w:rsidRDefault="008A7B1D" w:rsidP="008A7B1D">
      <w:pPr>
        <w:jc w:val="center"/>
      </w:pPr>
      <w:r w:rsidRPr="00D71D68">
        <w:lastRenderedPageBreak/>
        <w:t>STATEMENT</w:t>
      </w:r>
    </w:p>
    <w:p w:rsidR="008A7B1D" w:rsidRDefault="008A7B1D" w:rsidP="008A7B1D"/>
    <w:p w:rsidR="008A7B1D" w:rsidRDefault="008A7B1D" w:rsidP="008A7B1D">
      <w:r>
        <w:tab/>
        <w:t>This resolution designates the second week of May of each year as “Week of the Military Woman.”</w:t>
      </w:r>
    </w:p>
    <w:p w:rsidR="008A7B1D" w:rsidRDefault="008A7B1D" w:rsidP="008A7B1D">
      <w:r>
        <w:tab/>
        <w:t xml:space="preserve">Throughout history, women have played an integral role in the support of our nation’s military, from service as a nurse or interpreter, to service in combat.  The first recorded female soldier in the United States Armed Forces was Deborah Sampson of </w:t>
      </w:r>
      <w:smartTag w:uri="urn:schemas-microsoft-com:office:smarttags" w:element="State">
        <w:smartTag w:uri="urn:schemas-microsoft-com:office:smarttags" w:element="place">
          <w:r>
            <w:t>Massachusetts</w:t>
          </w:r>
        </w:smartTag>
      </w:smartTag>
      <w:r>
        <w:t xml:space="preserve"> who, disguised as a man, served in the Revolutionary War.  The Women’s Armed Services Integration Act of 1948 granted women, who formerly served only as auxiliaries in times of war, permanent regular and reserve status in the Army, Navy, Marine Corps, and Air Force.  In 2008, Lieutenant General Ann E. Dunwoody became the first female four-star general in United States Army history, highlighting both the skills women possess and might contribute to our military and the commitment </w:t>
      </w:r>
      <w:r w:rsidRPr="00A7595D">
        <w:t>our country has made</w:t>
      </w:r>
      <w:r>
        <w:t xml:space="preserve"> toward the achievement of gender equality in all occupations.</w:t>
      </w:r>
    </w:p>
    <w:p w:rsidR="008A7B1D" w:rsidRPr="00D71D68" w:rsidRDefault="008A7B1D" w:rsidP="008A7B1D">
      <w:r>
        <w:tab/>
      </w:r>
      <w:r w:rsidR="0050467D">
        <w:t>In 2015, there were</w:t>
      </w:r>
      <w:r>
        <w:t xml:space="preserve"> 201,400 active-duty military women, with women comprising 9,200 of the nearly 71,400 military members </w:t>
      </w:r>
      <w:r w:rsidR="0050467D">
        <w:t>then</w:t>
      </w:r>
      <w:r>
        <w:t xml:space="preserve"> deployed.  </w:t>
      </w:r>
      <w:r w:rsidRPr="00D86957">
        <w:t>The p</w:t>
      </w:r>
      <w:r>
        <w:t xml:space="preserve">rojected percentage of </w:t>
      </w:r>
      <w:smartTag w:uri="urn:schemas-microsoft-com:office:smarttags" w:element="country-region">
        <w:smartTag w:uri="urn:schemas-microsoft-com:office:smarttags" w:element="place">
          <w:r>
            <w:t>U.S.</w:t>
          </w:r>
        </w:smartTag>
      </w:smartTag>
      <w:r>
        <w:t xml:space="preserve"> v</w:t>
      </w:r>
      <w:r w:rsidRPr="00D86957">
        <w:t>eterans who are women is 10 percent</w:t>
      </w:r>
      <w:r>
        <w:t xml:space="preserve">, </w:t>
      </w:r>
      <w:r w:rsidRPr="00A7595D">
        <w:t>where women account for</w:t>
      </w:r>
      <w:r w:rsidRPr="00D86957">
        <w:t xml:space="preserve"> nearly 11.6 percent of Operation Enduring Freedom, Operation Iraqi Freedom, and Operation New Dawn </w:t>
      </w:r>
      <w:r>
        <w:t>(</w:t>
      </w:r>
      <w:r w:rsidRPr="00D86957">
        <w:t>OEF/OIF/OND</w:t>
      </w:r>
      <w:r>
        <w:t>)</w:t>
      </w:r>
      <w:r w:rsidRPr="00D86957">
        <w:t xml:space="preserve"> </w:t>
      </w:r>
      <w:r>
        <w:t>v</w:t>
      </w:r>
      <w:r w:rsidRPr="00D86957">
        <w:t>eterans</w:t>
      </w:r>
      <w:r>
        <w:t>. Today, women can be found fulfilling nearly all of the duties that were once the exclusive domain of men in the American military, with 90 percent of military occupations open to women.  To honor the sacrifice that women have made in defense of our country, and the courage they have exhibited to protect the freedoms of its people, it is altogether fitting and appropriate to designate the second week of May of each year as “Week of the Military Woman.”</w:t>
      </w:r>
    </w:p>
    <w:sectPr w:rsidR="008A7B1D" w:rsidRPr="00D71D68" w:rsidSect="00044F8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7E65" w:rsidRDefault="005A7E65">
      <w:r>
        <w:separator/>
      </w:r>
    </w:p>
  </w:endnote>
  <w:endnote w:type="continuationSeparator" w:id="0">
    <w:p w:rsidR="005A7E65" w:rsidRDefault="005A7E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7E65" w:rsidRDefault="005A7E65">
      <w:r>
        <w:separator/>
      </w:r>
    </w:p>
  </w:footnote>
  <w:footnote w:type="continuationSeparator" w:id="0">
    <w:p w:rsidR="005A7E65" w:rsidRDefault="005A7E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A328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44F8D" w:rsidRDefault="00044F8D" w:rsidP="00044F8D">
    <w:pPr>
      <w:pStyle w:val="bpuHeadSpon"/>
    </w:pPr>
    <w:r w:rsidRPr="00044F8D">
      <w:rPr>
        <w:rStyle w:val="bpuHeadSponChar"/>
      </w:rPr>
      <w:t>AJR130</w:t>
    </w:r>
    <w:r>
      <w:t xml:space="preserve"> MOSQUERA</w:t>
    </w:r>
  </w:p>
  <w:p w:rsidR="00044F8D" w:rsidRDefault="00044F8D" w:rsidP="00044F8D">
    <w:pPr>
      <w:pStyle w:val="bpuHeadSpon"/>
    </w:pPr>
    <w:r>
      <w:fldChar w:fldCharType="begin"/>
    </w:r>
    <w:r>
      <w:instrText xml:space="preserve"> PAGE  \* MERGEFORMAT </w:instrText>
    </w:r>
    <w:r>
      <w:fldChar w:fldCharType="separate"/>
    </w:r>
    <w:r w:rsidR="001A328B">
      <w:rPr>
        <w:noProof/>
      </w:rPr>
      <w:t>3</w:t>
    </w:r>
    <w:r>
      <w:fldChar w:fldCharType="end"/>
    </w:r>
  </w:p>
  <w:p w:rsidR="00044F8D" w:rsidRDefault="00044F8D" w:rsidP="00044F8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44F8D" w:rsidRDefault="00044F8D" w:rsidP="00044F8D">
    <w:pPr>
      <w:pStyle w:val="bpuHeadSpon"/>
    </w:pPr>
    <w:r w:rsidRPr="00044F8D">
      <w:rPr>
        <w:rStyle w:val="bpuHeadSponChar"/>
      </w:rPr>
      <w:t>AJR130</w:t>
    </w:r>
    <w:r>
      <w:t xml:space="preserve"> MOSQUERA</w:t>
    </w:r>
  </w:p>
  <w:p w:rsidR="00044F8D" w:rsidRDefault="00044F8D" w:rsidP="00044F8D">
    <w:pPr>
      <w:pStyle w:val="bpuHeadSpon"/>
    </w:pPr>
    <w:r>
      <w:fldChar w:fldCharType="begin"/>
    </w:r>
    <w:r>
      <w:instrText xml:space="preserve"> PAGE  \* MERGEFORMAT </w:instrText>
    </w:r>
    <w:r>
      <w:fldChar w:fldCharType="separate"/>
    </w:r>
    <w:r w:rsidR="001A328B">
      <w:rPr>
        <w:noProof/>
      </w:rPr>
      <w:t>2</w:t>
    </w:r>
    <w:r>
      <w:fldChar w:fldCharType="end"/>
    </w:r>
  </w:p>
  <w:p w:rsidR="00044F8D" w:rsidRDefault="00044F8D" w:rsidP="00044F8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7E65"/>
    <w:rsid w:val="000051BD"/>
    <w:rsid w:val="000160A5"/>
    <w:rsid w:val="0002335B"/>
    <w:rsid w:val="0003549A"/>
    <w:rsid w:val="000367AE"/>
    <w:rsid w:val="00043B22"/>
    <w:rsid w:val="00044F8D"/>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37CEE"/>
    <w:rsid w:val="001645FB"/>
    <w:rsid w:val="00173D2B"/>
    <w:rsid w:val="00181676"/>
    <w:rsid w:val="00183603"/>
    <w:rsid w:val="00194E78"/>
    <w:rsid w:val="0019707B"/>
    <w:rsid w:val="00197E8B"/>
    <w:rsid w:val="00197FA4"/>
    <w:rsid w:val="001A161A"/>
    <w:rsid w:val="001A328B"/>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67D"/>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7E65"/>
    <w:rsid w:val="005B3F92"/>
    <w:rsid w:val="005B479C"/>
    <w:rsid w:val="005B561E"/>
    <w:rsid w:val="005C07E4"/>
    <w:rsid w:val="005C2124"/>
    <w:rsid w:val="005C336F"/>
    <w:rsid w:val="005C7F3C"/>
    <w:rsid w:val="005D0F15"/>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2E67"/>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7B1D"/>
    <w:rsid w:val="008B2850"/>
    <w:rsid w:val="008C79B3"/>
    <w:rsid w:val="008D77BD"/>
    <w:rsid w:val="008E454C"/>
    <w:rsid w:val="008F1E5A"/>
    <w:rsid w:val="00901BDA"/>
    <w:rsid w:val="009121D8"/>
    <w:rsid w:val="00916F7A"/>
    <w:rsid w:val="00917FE3"/>
    <w:rsid w:val="009318C7"/>
    <w:rsid w:val="00931C09"/>
    <w:rsid w:val="009348C2"/>
    <w:rsid w:val="00942571"/>
    <w:rsid w:val="009440D0"/>
    <w:rsid w:val="009523A3"/>
    <w:rsid w:val="00960958"/>
    <w:rsid w:val="00963A46"/>
    <w:rsid w:val="00966A3E"/>
    <w:rsid w:val="00967209"/>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 w:val="00FF7A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A56B7F8-EA1E-4FE3-B39A-016B7BB9C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8A7B1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044F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701</Words>
  <Characters>3648</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AJR130</vt:lpstr>
    </vt:vector>
  </TitlesOfParts>
  <Manager>R225</Manager>
  <Company>NJ Office of Legislative Services</Company>
  <LinksUpToDate>false</LinksUpToDate>
  <CharactersWithSpaces>4343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AJR130</dc:title>
  <dc:subject/>
  <dc:creator>Assemblywoman  MOSQUERA</dc:creator>
  <cp:keywords>AJR130|3|SG |281|0|281|N|0|</cp:keywords>
  <dc:description>INTRODUCED FEBRUARY 25, 2020</dc:description>
  <cp:lastModifiedBy>Siracusa, Nicole</cp:lastModifiedBy>
  <cp:revision>2</cp:revision>
  <cp:lastPrinted>2005-10-12T19:02:00Z</cp:lastPrinted>
  <dcterms:created xsi:type="dcterms:W3CDTF">2020-02-26T01:48:00Z</dcterms:created>
  <dcterms:modified xsi:type="dcterms:W3CDTF">2020-02-26T01:48:00Z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