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007" w:rsidRDefault="008E3007" w:rsidP="008E3007">
      <w:pPr>
        <w:pStyle w:val="bpuComLine"/>
      </w:pPr>
      <w:bookmarkStart w:id="0" w:name="bpuFrontPg"/>
      <w:bookmarkStart w:id="1" w:name="_GoBack"/>
      <w:bookmarkEnd w:id="0"/>
      <w:bookmarkEnd w:id="1"/>
      <w:r>
        <w:t>ASSEMBLY COMMITTEE SUBSTITUTE FOR</w:t>
      </w:r>
    </w:p>
    <w:p w:rsidR="008E3007" w:rsidRDefault="008E3007" w:rsidP="008E3007">
      <w:pPr>
        <w:pStyle w:val="bpuBill"/>
      </w:pPr>
      <w:r>
        <w:t>ASSEMBLY JOINT RESOLUTION</w:t>
      </w:r>
    </w:p>
    <w:p w:rsidR="008E3007" w:rsidRDefault="008E3007" w:rsidP="008E3007">
      <w:pPr>
        <w:pStyle w:val="bpuBill"/>
      </w:pPr>
      <w:r>
        <w:t>Nos. 174 and 199</w:t>
      </w:r>
    </w:p>
    <w:p w:rsidR="008E3007" w:rsidRDefault="008E3007" w:rsidP="008E30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366631" r:id="rId7"/>
        </w:object>
      </w:r>
    </w:p>
    <w:p w:rsidR="008E3007" w:rsidRDefault="008E3007" w:rsidP="008E3007">
      <w:pPr>
        <w:pStyle w:val="bpuState"/>
      </w:pPr>
      <w:r>
        <w:t>STATE OF NEW JERSEY</w:t>
      </w:r>
    </w:p>
    <w:p w:rsidR="008E3007" w:rsidRDefault="008E3007" w:rsidP="008E3007">
      <w:pPr>
        <w:pStyle w:val="bpuLegislature"/>
      </w:pPr>
      <w:r>
        <w:t>219th LEGISLATURE</w:t>
      </w:r>
    </w:p>
    <w:p w:rsidR="008E3007" w:rsidRDefault="008E3007" w:rsidP="008E3007">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366632" r:id="rId8"/>
        </w:object>
      </w:r>
      <w:r>
        <w:t xml:space="preserve">  </w:t>
      </w:r>
      <w:r w:rsidRPr="008E3007">
        <w:rPr>
          <w:spacing w:val="0"/>
          <w:szCs w:val="18"/>
        </w:rPr>
        <w:t>ADOPTED JANUARY 13, 2021</w:t>
      </w:r>
    </w:p>
    <w:p w:rsidR="008E3007" w:rsidRDefault="008E3007" w:rsidP="008E3007">
      <w:pPr>
        <w:pStyle w:val="bpuWpGraphic"/>
      </w:pPr>
    </w:p>
    <w:p w:rsidR="008E3007" w:rsidRDefault="008E3007" w:rsidP="008E3007">
      <w:pPr>
        <w:pStyle w:val="bpuWpGraphic"/>
        <w:sectPr w:rsidR="008E3007" w:rsidSect="009B5B0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8E3007" w:rsidRDefault="008E3007" w:rsidP="008E3007">
      <w:pPr>
        <w:pStyle w:val="bpuWpGraphic"/>
      </w:pPr>
    </w:p>
    <w:p w:rsidR="008E3007" w:rsidRDefault="008E3007" w:rsidP="008E3007">
      <w:pPr>
        <w:pStyle w:val="bpuSponsor"/>
      </w:pPr>
      <w:r>
        <w:t>Sponsored by:</w:t>
      </w:r>
    </w:p>
    <w:p w:rsidR="008E3007" w:rsidRDefault="008E3007" w:rsidP="008E3007">
      <w:pPr>
        <w:pStyle w:val="bpuSponsor"/>
      </w:pPr>
      <w:r>
        <w:t>Assemblyman  WILLIAM F. MOEN, JR.</w:t>
      </w:r>
    </w:p>
    <w:p w:rsidR="008E3007" w:rsidRDefault="008E3007" w:rsidP="008E3007">
      <w:pPr>
        <w:pStyle w:val="bpuSponsor"/>
      </w:pPr>
      <w:r>
        <w:t>District 5 (Camden and Gloucester)</w:t>
      </w:r>
    </w:p>
    <w:p w:rsidR="008E3007" w:rsidRDefault="008E3007" w:rsidP="008E3007">
      <w:pPr>
        <w:pStyle w:val="bpuSponsor"/>
      </w:pPr>
      <w:r>
        <w:t>Assemblyman  LOUIS D. GREENWALD</w:t>
      </w:r>
    </w:p>
    <w:p w:rsidR="008E3007" w:rsidRDefault="008E3007" w:rsidP="008E3007">
      <w:pPr>
        <w:pStyle w:val="bpuSponsor"/>
      </w:pPr>
      <w:r>
        <w:t>District 6 (Burlington and Camden)</w:t>
      </w:r>
    </w:p>
    <w:p w:rsidR="008E3007" w:rsidRDefault="008E3007" w:rsidP="008E3007">
      <w:pPr>
        <w:pStyle w:val="bpuSponsor"/>
      </w:pPr>
      <w:r>
        <w:t>Assemblyman  NICHOLAS CHIARAVALLOTI</w:t>
      </w:r>
    </w:p>
    <w:p w:rsidR="008E3007" w:rsidRDefault="008E3007" w:rsidP="008E3007">
      <w:pPr>
        <w:pStyle w:val="bpuSponsor"/>
      </w:pPr>
      <w:r>
        <w:t>District 31 (Hudson)</w:t>
      </w:r>
    </w:p>
    <w:p w:rsidR="008E3007" w:rsidRDefault="008E3007" w:rsidP="008E3007">
      <w:pPr>
        <w:pStyle w:val="bpuSponsor"/>
      </w:pPr>
      <w:r>
        <w:t>Assemblyman  GORDON M. JOHNSON</w:t>
      </w:r>
    </w:p>
    <w:p w:rsidR="008E3007" w:rsidRDefault="008E3007" w:rsidP="008E3007">
      <w:pPr>
        <w:pStyle w:val="bpuSponsor"/>
      </w:pPr>
      <w:r>
        <w:t>District 37 (Bergen)</w:t>
      </w:r>
    </w:p>
    <w:p w:rsidR="008E3007" w:rsidRDefault="008E3007" w:rsidP="008E3007">
      <w:pPr>
        <w:pStyle w:val="bpuSponsor"/>
      </w:pPr>
      <w:r>
        <w:t>Assemblyman  DANIEL R. BENSON</w:t>
      </w:r>
    </w:p>
    <w:p w:rsidR="008E3007" w:rsidRDefault="008E3007" w:rsidP="008E3007">
      <w:pPr>
        <w:pStyle w:val="bpuSponsor"/>
      </w:pPr>
      <w:r>
        <w:t>District 14 (Mercer and Middlesex)</w:t>
      </w:r>
    </w:p>
    <w:p w:rsidR="008E3007" w:rsidRDefault="008E3007" w:rsidP="008E3007">
      <w:pPr>
        <w:pStyle w:val="bpuSponsor"/>
      </w:pPr>
    </w:p>
    <w:p w:rsidR="008E3007" w:rsidRDefault="009B5B0D" w:rsidP="009B5B0D">
      <w:pPr>
        <w:pStyle w:val="bpuSponsor"/>
      </w:pPr>
      <w:r>
        <w:t>Co-Sponsored by:</w:t>
      </w:r>
    </w:p>
    <w:p w:rsidR="009B5B0D" w:rsidRPr="009B5B0D" w:rsidRDefault="009B5B0D" w:rsidP="009B5B0D">
      <w:pPr>
        <w:pStyle w:val="bpuSponsor"/>
      </w:pPr>
      <w:r w:rsidRPr="009B5B0D">
        <w:t xml:space="preserve">Assemblymen Space, </w:t>
      </w:r>
      <w:proofErr w:type="spellStart"/>
      <w:r w:rsidRPr="009B5B0D">
        <w:t>Wirths</w:t>
      </w:r>
      <w:proofErr w:type="spellEnd"/>
      <w:r w:rsidRPr="009B5B0D">
        <w:t xml:space="preserve">, Dancer, </w:t>
      </w:r>
      <w:proofErr w:type="spellStart"/>
      <w:r w:rsidRPr="009B5B0D">
        <w:t>Mazzeo</w:t>
      </w:r>
      <w:proofErr w:type="spellEnd"/>
      <w:r w:rsidRPr="009B5B0D">
        <w:t xml:space="preserve">, </w:t>
      </w:r>
      <w:proofErr w:type="spellStart"/>
      <w:r w:rsidRPr="009B5B0D">
        <w:t>Armato</w:t>
      </w:r>
      <w:proofErr w:type="spellEnd"/>
      <w:r w:rsidRPr="009B5B0D">
        <w:t xml:space="preserve">, Assemblywomen </w:t>
      </w:r>
      <w:proofErr w:type="spellStart"/>
      <w:r w:rsidRPr="009B5B0D">
        <w:t>Vainieri</w:t>
      </w:r>
      <w:proofErr w:type="spellEnd"/>
      <w:r w:rsidRPr="009B5B0D">
        <w:t xml:space="preserve"> </w:t>
      </w:r>
      <w:proofErr w:type="spellStart"/>
      <w:r w:rsidRPr="009B5B0D">
        <w:t>Huttle</w:t>
      </w:r>
      <w:proofErr w:type="spellEnd"/>
      <w:r w:rsidRPr="009B5B0D">
        <w:t xml:space="preserve">, </w:t>
      </w:r>
      <w:proofErr w:type="spellStart"/>
      <w:r w:rsidRPr="009B5B0D">
        <w:t>Lampitt</w:t>
      </w:r>
      <w:proofErr w:type="spellEnd"/>
      <w:r w:rsidRPr="009B5B0D">
        <w:t xml:space="preserve">, Assemblymen Stanley, Thomson, </w:t>
      </w:r>
      <w:proofErr w:type="spellStart"/>
      <w:r w:rsidRPr="009B5B0D">
        <w:t>Freiman</w:t>
      </w:r>
      <w:proofErr w:type="spellEnd"/>
      <w:r w:rsidRPr="009B5B0D">
        <w:t xml:space="preserve">, Catalano, </w:t>
      </w:r>
      <w:proofErr w:type="spellStart"/>
      <w:r w:rsidRPr="009B5B0D">
        <w:t>McGuckin</w:t>
      </w:r>
      <w:proofErr w:type="spellEnd"/>
      <w:r w:rsidRPr="009B5B0D">
        <w:t xml:space="preserve">, Assemblywoman Downey, Assemblyman </w:t>
      </w:r>
      <w:proofErr w:type="spellStart"/>
      <w:r w:rsidRPr="009B5B0D">
        <w:t>Houghtaling</w:t>
      </w:r>
      <w:proofErr w:type="spellEnd"/>
      <w:r w:rsidRPr="009B5B0D">
        <w:t xml:space="preserve">, Assemblywoman Jimenez, Assemblyman Tully, Assemblywoman </w:t>
      </w:r>
      <w:proofErr w:type="spellStart"/>
      <w:r w:rsidRPr="009B5B0D">
        <w:t>Mosquera</w:t>
      </w:r>
      <w:proofErr w:type="spellEnd"/>
      <w:r w:rsidRPr="009B5B0D">
        <w:t xml:space="preserve"> and Assemblyman </w:t>
      </w:r>
      <w:proofErr w:type="spellStart"/>
      <w:r w:rsidRPr="009B5B0D">
        <w:t>Scharfenberger</w:t>
      </w:r>
      <w:proofErr w:type="spellEnd"/>
    </w:p>
    <w:p w:rsidR="00403D54" w:rsidRDefault="00403D54" w:rsidP="00403D54"/>
    <w:p w:rsidR="00403D54" w:rsidRDefault="00403D54" w:rsidP="00403D54"/>
    <w:p w:rsidR="009B5B0D" w:rsidRPr="00403D54" w:rsidRDefault="009B5B0D" w:rsidP="00403D54"/>
    <w:p w:rsidR="008E3007" w:rsidRDefault="008E3007" w:rsidP="008E3007">
      <w:pPr>
        <w:pStyle w:val="bpuSponsor"/>
      </w:pPr>
    </w:p>
    <w:p w:rsidR="008E3007" w:rsidRDefault="008E3007" w:rsidP="008E3007">
      <w:pPr>
        <w:pStyle w:val="bpuSponsor"/>
      </w:pPr>
      <w:r>
        <w:t>SYNOPSIS</w:t>
      </w:r>
    </w:p>
    <w:p w:rsidR="008E3007" w:rsidRDefault="008E3007" w:rsidP="008E3007">
      <w:pPr>
        <w:pStyle w:val="bpuNormText"/>
      </w:pPr>
      <w:r>
        <w:tab/>
        <w:t xml:space="preserve">Establishes “Commission to Review Impact of COVID-19 on Small Businesses.” </w:t>
      </w:r>
    </w:p>
    <w:p w:rsidR="008E3007" w:rsidRDefault="008E3007" w:rsidP="008E3007">
      <w:pPr>
        <w:pStyle w:val="bpuNormText"/>
      </w:pPr>
    </w:p>
    <w:p w:rsidR="008E3007" w:rsidRDefault="008E3007" w:rsidP="008E3007">
      <w:pPr>
        <w:pStyle w:val="bpuSponsor"/>
      </w:pPr>
      <w:r>
        <w:t xml:space="preserve">CURRENT VERSION OF TEXT </w:t>
      </w:r>
    </w:p>
    <w:p w:rsidR="008E3007" w:rsidRDefault="008E3007" w:rsidP="008E3007">
      <w:pPr>
        <w:pStyle w:val="bpuNormText"/>
      </w:pPr>
      <w:r>
        <w:tab/>
        <w:t>Substitute as adopted by the Assembly Commerce and Economic Development Committee.</w:t>
      </w:r>
    </w:p>
    <w:p w:rsidR="008E3007" w:rsidRPr="008E3007" w:rsidRDefault="008E3007" w:rsidP="008E300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E3007" w:rsidRPr="009D38FF" w:rsidRDefault="008E3007" w:rsidP="00F26A20">
      <w:pPr>
        <w:jc w:val="center"/>
        <w:rPr>
          <w:szCs w:val="44"/>
        </w:rPr>
      </w:pPr>
    </w:p>
    <w:p w:rsidR="008E3007" w:rsidRDefault="008E3007" w:rsidP="00206013">
      <w:pPr>
        <w:tabs>
          <w:tab w:val="clear" w:pos="720"/>
          <w:tab w:val="clear" w:pos="1440"/>
          <w:tab w:val="clear" w:pos="2160"/>
          <w:tab w:val="clear" w:pos="2880"/>
          <w:tab w:val="clear" w:pos="3600"/>
          <w:tab w:val="left" w:pos="4860"/>
          <w:tab w:val="left" w:pos="6235"/>
        </w:tabs>
        <w:ind w:left="-1260" w:firstLine="900"/>
        <w:rPr>
          <w:sz w:val="20"/>
          <w:szCs w:val="20"/>
        </w:rPr>
        <w:sectPr w:rsidR="008E3007" w:rsidSect="008E3007">
          <w:type w:val="continuous"/>
          <w:pgSz w:w="12240" w:h="20160" w:code="5"/>
          <w:pgMar w:top="2160" w:right="2275" w:bottom="1440" w:left="2275" w:header="72" w:footer="720" w:gutter="0"/>
          <w:cols w:space="720"/>
          <w:docGrid w:linePitch="360"/>
        </w:sectPr>
      </w:pPr>
    </w:p>
    <w:p w:rsidR="00B8189D" w:rsidRPr="00C22FA2" w:rsidRDefault="0003142A" w:rsidP="00C22FA2">
      <w:pPr>
        <w:pStyle w:val="HangingAnAct"/>
        <w:rPr>
          <w:b/>
          <w:smallCaps/>
        </w:rPr>
      </w:pPr>
      <w:r>
        <w:rPr>
          <w:b/>
          <w:smallCaps/>
        </w:rPr>
        <w:lastRenderedPageBreak/>
        <w:t>A Joint Resolution</w:t>
      </w:r>
      <w:r w:rsidR="00C22FA2">
        <w:t xml:space="preserve"> </w:t>
      </w:r>
      <w:r w:rsidR="001B7D81" w:rsidRPr="001B7D81">
        <w:t>establishing the “Commission to Review the Impact of COVID-19 on Small Businesses.”</w:t>
      </w:r>
    </w:p>
    <w:p w:rsidR="004E3E31" w:rsidRDefault="004E3E31" w:rsidP="003562E8"/>
    <w:p w:rsidR="00111E33" w:rsidRDefault="00160116" w:rsidP="00160116">
      <w:pPr>
        <w:tabs>
          <w:tab w:val="left" w:pos="360"/>
        </w:tabs>
        <w:rPr>
          <w:i/>
        </w:rPr>
      </w:pPr>
      <w:r>
        <w:rPr>
          <w:b/>
        </w:rPr>
        <w:tab/>
      </w:r>
      <w:r w:rsidR="0003142A">
        <w:rPr>
          <w:b/>
          <w:smallCaps/>
        </w:rPr>
        <w:t>Be It Resolved</w:t>
      </w:r>
      <w:r w:rsidR="004E3E31">
        <w:rPr>
          <w:sz w:val="20"/>
          <w:szCs w:val="20"/>
        </w:rPr>
        <w:t xml:space="preserve"> </w:t>
      </w:r>
      <w:r w:rsidR="0003142A">
        <w:rPr>
          <w:i/>
        </w:rPr>
        <w:t>by the Senate and General Assembly of the State of New Jersey:</w:t>
      </w:r>
    </w:p>
    <w:p w:rsidR="0028394E" w:rsidRDefault="0028394E" w:rsidP="000673FE"/>
    <w:p w:rsidR="001B7D81" w:rsidRDefault="001B7D81" w:rsidP="001B7D81">
      <w:r>
        <w:tab/>
      </w:r>
      <w:r w:rsidR="00A75DF8">
        <w:t xml:space="preserve"> </w:t>
      </w:r>
      <w:r>
        <w:t>1.</w:t>
      </w:r>
      <w:r>
        <w:tab/>
        <w:t>a. There is hereby established the “Commission to Review the Impact of COVID-19 on Small Businesses.”</w:t>
      </w:r>
    </w:p>
    <w:p w:rsidR="006660E6" w:rsidRDefault="006660E6" w:rsidP="006660E6">
      <w:r>
        <w:tab/>
      </w:r>
      <w:r w:rsidR="00A75DF8">
        <w:t xml:space="preserve"> </w:t>
      </w:r>
      <w:r>
        <w:t>b.</w:t>
      </w:r>
      <w:r>
        <w:tab/>
      </w:r>
      <w:r w:rsidR="00201723">
        <w:t xml:space="preserve">(1)  </w:t>
      </w:r>
      <w:r>
        <w:t>The commission shall consist of eleven members as follows:</w:t>
      </w:r>
    </w:p>
    <w:p w:rsidR="006660E6" w:rsidRDefault="006660E6" w:rsidP="006660E6">
      <w:r>
        <w:tab/>
        <w:t>(</w:t>
      </w:r>
      <w:r w:rsidR="00201723">
        <w:t>a</w:t>
      </w:r>
      <w:r>
        <w:t>)</w:t>
      </w:r>
      <w:r>
        <w:tab/>
      </w:r>
      <w:r w:rsidR="00201723">
        <w:t xml:space="preserve"> </w:t>
      </w:r>
      <w:r>
        <w:t xml:space="preserve">Three members appointed by the Governor; </w:t>
      </w:r>
    </w:p>
    <w:p w:rsidR="006660E6" w:rsidRDefault="00201723" w:rsidP="006660E6">
      <w:r>
        <w:tab/>
        <w:t>(b</w:t>
      </w:r>
      <w:r w:rsidR="006660E6">
        <w:t>)</w:t>
      </w:r>
      <w:r w:rsidR="006660E6">
        <w:tab/>
      </w:r>
      <w:r>
        <w:t xml:space="preserve"> </w:t>
      </w:r>
      <w:r w:rsidR="006660E6" w:rsidRPr="006660E6">
        <w:t xml:space="preserve">Three members </w:t>
      </w:r>
      <w:r w:rsidR="006660E6">
        <w:t xml:space="preserve">appointed by the President of the Senate; </w:t>
      </w:r>
    </w:p>
    <w:p w:rsidR="006660E6" w:rsidRDefault="00201723" w:rsidP="006660E6">
      <w:r>
        <w:tab/>
        <w:t>(c</w:t>
      </w:r>
      <w:r w:rsidR="006660E6">
        <w:t>)</w:t>
      </w:r>
      <w:r>
        <w:t xml:space="preserve"> </w:t>
      </w:r>
      <w:r w:rsidR="006660E6">
        <w:tab/>
      </w:r>
      <w:r w:rsidRPr="00201723">
        <w:t xml:space="preserve">Three members </w:t>
      </w:r>
      <w:r w:rsidR="006660E6">
        <w:t>appointed by the Speaker of the General Assembly;</w:t>
      </w:r>
    </w:p>
    <w:p w:rsidR="006660E6" w:rsidRDefault="00201723" w:rsidP="006660E6">
      <w:r>
        <w:tab/>
        <w:t>(d</w:t>
      </w:r>
      <w:r w:rsidR="006660E6">
        <w:t>)</w:t>
      </w:r>
      <w:r w:rsidR="006660E6">
        <w:tab/>
        <w:t>One member appointed by the minority leader of the Senate;</w:t>
      </w:r>
    </w:p>
    <w:p w:rsidR="006660E6" w:rsidRDefault="00201723" w:rsidP="006660E6">
      <w:r>
        <w:tab/>
        <w:t>(e</w:t>
      </w:r>
      <w:r w:rsidR="006660E6">
        <w:t>)</w:t>
      </w:r>
      <w:r w:rsidR="006660E6">
        <w:tab/>
        <w:t>One member appointed by the minority leader of the General Assembly</w:t>
      </w:r>
      <w:r w:rsidR="004307A8">
        <w:t>.</w:t>
      </w:r>
    </w:p>
    <w:p w:rsidR="00201723" w:rsidRDefault="006660E6" w:rsidP="006660E6">
      <w:r>
        <w:tab/>
        <w:t>(</w:t>
      </w:r>
      <w:r w:rsidR="00201723">
        <w:t>2</w:t>
      </w:r>
      <w:r>
        <w:t>)</w:t>
      </w:r>
      <w:r>
        <w:tab/>
      </w:r>
      <w:r w:rsidR="00201723" w:rsidRPr="00201723">
        <w:t>Of the three members appointed by the Governor</w:t>
      </w:r>
      <w:r w:rsidR="00201723">
        <w:t>:</w:t>
      </w:r>
      <w:r w:rsidR="00201723" w:rsidRPr="00201723">
        <w:t xml:space="preserve"> one shall be the Commissioner of the Department of Health, or the commissioner’s designee, who shall serve ex officio</w:t>
      </w:r>
      <w:r w:rsidR="00201723">
        <w:t>;</w:t>
      </w:r>
      <w:r w:rsidR="00201723" w:rsidRPr="00201723">
        <w:t xml:space="preserve"> one shall be a representative of the New Jersey Chamber of Commerce</w:t>
      </w:r>
      <w:r w:rsidR="00201723">
        <w:t>;</w:t>
      </w:r>
      <w:r w:rsidR="00201723" w:rsidRPr="00201723">
        <w:t xml:space="preserve"> and one shall be a representative of the New Jersey Business and Industry Association.</w:t>
      </w:r>
    </w:p>
    <w:p w:rsidR="00912290" w:rsidRDefault="00187095" w:rsidP="001B7D81">
      <w:r>
        <w:tab/>
        <w:t>(3)</w:t>
      </w:r>
      <w:r w:rsidR="00A75DF8">
        <w:tab/>
      </w:r>
      <w:r w:rsidR="001B7D81">
        <w:t xml:space="preserve">Of the </w:t>
      </w:r>
      <w:r>
        <w:t xml:space="preserve">three </w:t>
      </w:r>
      <w:r w:rsidR="001B7D81">
        <w:t>members appointed by the Senate President</w:t>
      </w:r>
      <w:r>
        <w:t>:</w:t>
      </w:r>
      <w:r w:rsidR="001B7D81">
        <w:t xml:space="preserve"> one shall be </w:t>
      </w:r>
      <w:r>
        <w:t>a member of</w:t>
      </w:r>
      <w:r w:rsidR="001B7D81">
        <w:t xml:space="preserve"> the Senate</w:t>
      </w:r>
      <w:r>
        <w:t>; one</w:t>
      </w:r>
      <w:r w:rsidR="001B7D81">
        <w:t xml:space="preserve"> shall be </w:t>
      </w:r>
      <w:r>
        <w:t xml:space="preserve">a </w:t>
      </w:r>
      <w:r w:rsidR="001B7D81">
        <w:t>public member</w:t>
      </w:r>
      <w:r>
        <w:t xml:space="preserve"> </w:t>
      </w:r>
      <w:r w:rsidR="001B7D81">
        <w:t xml:space="preserve">with background in </w:t>
      </w:r>
      <w:r>
        <w:t xml:space="preserve">the </w:t>
      </w:r>
      <w:r w:rsidR="001B7D81">
        <w:t xml:space="preserve">health care </w:t>
      </w:r>
      <w:r>
        <w:t>or</w:t>
      </w:r>
      <w:r w:rsidR="001B7D81">
        <w:t xml:space="preserve"> the hospitality industry</w:t>
      </w:r>
      <w:r>
        <w:t xml:space="preserve">; and </w:t>
      </w:r>
      <w:r w:rsidR="00912290" w:rsidRPr="00912290">
        <w:t>one shall be a public member</w:t>
      </w:r>
      <w:r w:rsidR="00912290">
        <w:t xml:space="preserve"> </w:t>
      </w:r>
      <w:r w:rsidR="00912290" w:rsidRPr="00912290">
        <w:t>with background in</w:t>
      </w:r>
      <w:r w:rsidR="00912290">
        <w:t xml:space="preserve"> </w:t>
      </w:r>
      <w:r w:rsidR="001B7D81">
        <w:t xml:space="preserve">small business ownership or management. </w:t>
      </w:r>
    </w:p>
    <w:p w:rsidR="00912290" w:rsidRDefault="00912290" w:rsidP="001B7D81">
      <w:r>
        <w:tab/>
        <w:t>(4)</w:t>
      </w:r>
      <w:r w:rsidR="00A75DF8">
        <w:tab/>
      </w:r>
      <w:r w:rsidR="001B7D81">
        <w:t xml:space="preserve">Of the </w:t>
      </w:r>
      <w:r>
        <w:t>three</w:t>
      </w:r>
      <w:r w:rsidR="001B7D81">
        <w:t xml:space="preserve"> members appointed by the Speaker of the General Assembly</w:t>
      </w:r>
      <w:r>
        <w:t>:</w:t>
      </w:r>
      <w:r w:rsidR="001B7D81">
        <w:t xml:space="preserve"> one shall be </w:t>
      </w:r>
      <w:r>
        <w:t>a member</w:t>
      </w:r>
      <w:r w:rsidR="001B7D81">
        <w:t xml:space="preserve"> of the General Assembly</w:t>
      </w:r>
      <w:r>
        <w:t xml:space="preserve">; </w:t>
      </w:r>
      <w:r w:rsidRPr="00912290">
        <w:t>one shall be a public member with background in the health care or the hospitality industry; and one shall be a public member with background in small business ownership or management.</w:t>
      </w:r>
    </w:p>
    <w:p w:rsidR="00912290" w:rsidRDefault="00912290" w:rsidP="001B7D81">
      <w:r>
        <w:tab/>
        <w:t>(5)</w:t>
      </w:r>
      <w:r w:rsidR="00A75DF8">
        <w:tab/>
      </w:r>
      <w:r>
        <w:t xml:space="preserve">The </w:t>
      </w:r>
      <w:r w:rsidRPr="00912290">
        <w:t>minority leader of the Senate</w:t>
      </w:r>
      <w:r>
        <w:t xml:space="preserve"> shall appoint a member of the Senate</w:t>
      </w:r>
      <w:r w:rsidR="001B7D81">
        <w:t>.</w:t>
      </w:r>
    </w:p>
    <w:p w:rsidR="001B7D81" w:rsidRDefault="00912290" w:rsidP="001B7D81">
      <w:r>
        <w:tab/>
        <w:t>(6)</w:t>
      </w:r>
      <w:r w:rsidR="00A75DF8">
        <w:tab/>
      </w:r>
      <w:r w:rsidRPr="00912290">
        <w:t xml:space="preserve">The minority leader of the </w:t>
      </w:r>
      <w:r>
        <w:t>General Assembly</w:t>
      </w:r>
      <w:r w:rsidRPr="00912290">
        <w:t xml:space="preserve"> shall appoint a member of the General Assembly.</w:t>
      </w:r>
      <w:r w:rsidR="001B7D81">
        <w:t xml:space="preserve"> </w:t>
      </w:r>
    </w:p>
    <w:p w:rsidR="001B7D81" w:rsidRDefault="001B7D81" w:rsidP="001B7D81">
      <w:r>
        <w:tab/>
      </w:r>
      <w:r w:rsidR="00A75DF8">
        <w:t xml:space="preserve"> </w:t>
      </w:r>
      <w:r>
        <w:t>c.</w:t>
      </w:r>
      <w:r>
        <w:tab/>
        <w:t>Any vacancy in the membership of the commission shall be filled in the same manner in which the original appointment was made.</w:t>
      </w:r>
    </w:p>
    <w:p w:rsidR="003F55E4" w:rsidRDefault="001B7D81" w:rsidP="001B7D81">
      <w:r>
        <w:tab/>
      </w:r>
      <w:r w:rsidR="00A75DF8">
        <w:t xml:space="preserve"> </w:t>
      </w:r>
      <w:r>
        <w:t>d.</w:t>
      </w:r>
      <w:r>
        <w:tab/>
      </w:r>
      <w:r w:rsidR="003F55E4">
        <w:t xml:space="preserve">(1)  </w:t>
      </w:r>
      <w:r>
        <w:t xml:space="preserve">It shall be the duty of the commission to review  </w:t>
      </w:r>
      <w:r w:rsidR="0006678D">
        <w:t>State</w:t>
      </w:r>
      <w:r>
        <w:t xml:space="preserve"> </w:t>
      </w:r>
      <w:r w:rsidR="0006678D">
        <w:t xml:space="preserve">and local government </w:t>
      </w:r>
      <w:r>
        <w:t xml:space="preserve">rules and regulations, </w:t>
      </w:r>
      <w:r w:rsidR="0006678D">
        <w:t xml:space="preserve">and </w:t>
      </w:r>
      <w:r>
        <w:t>Executive Order</w:t>
      </w:r>
      <w:r w:rsidR="00912290">
        <w:t>s</w:t>
      </w:r>
      <w:r>
        <w:t xml:space="preserve">, that </w:t>
      </w:r>
      <w:r w:rsidR="0006678D">
        <w:t>were</w:t>
      </w:r>
      <w:r>
        <w:t xml:space="preserve"> issued in response to the public health emergency declared pursuant to Executive Order </w:t>
      </w:r>
      <w:r w:rsidR="0040273F">
        <w:t xml:space="preserve">No. </w:t>
      </w:r>
      <w:r>
        <w:t>103</w:t>
      </w:r>
      <w:r w:rsidR="0040273F">
        <w:t xml:space="preserve"> of 2020</w:t>
      </w:r>
      <w:r>
        <w:t xml:space="preserve">, </w:t>
      </w:r>
      <w:r w:rsidR="0006678D">
        <w:t xml:space="preserve">and </w:t>
      </w:r>
      <w:r>
        <w:t xml:space="preserve">to analyze the impact </w:t>
      </w:r>
      <w:r w:rsidR="004307A8">
        <w:t xml:space="preserve">of those rules, regulations, and Executive Orders </w:t>
      </w:r>
      <w:r>
        <w:t>on small businesses, investment</w:t>
      </w:r>
      <w:r w:rsidR="0006678D">
        <w:t>,</w:t>
      </w:r>
      <w:r>
        <w:t xml:space="preserve"> and economic growth in the State, and the ability for the economy to recover.  </w:t>
      </w:r>
    </w:p>
    <w:p w:rsidR="001B7D81" w:rsidRDefault="003F55E4" w:rsidP="001B7D81">
      <w:r>
        <w:tab/>
        <w:t>(2)</w:t>
      </w:r>
      <w:r w:rsidR="00A75DF8">
        <w:tab/>
      </w:r>
      <w:r w:rsidR="001B7D81">
        <w:t xml:space="preserve">After each meeting, the commission shall issue a report to the Governor and to the State Legislature, pursuant to section 2 of P.L.1991, c.164 (C.52:14-19.1), </w:t>
      </w:r>
      <w:r w:rsidR="00FC71D9">
        <w:t>which</w:t>
      </w:r>
      <w:r w:rsidR="001B7D81">
        <w:t xml:space="preserve"> includes the commission’s findings and recommendations on the </w:t>
      </w:r>
      <w:r w:rsidR="0006678D">
        <w:t xml:space="preserve">impact of </w:t>
      </w:r>
      <w:r w:rsidR="001B7D81">
        <w:t>existing rule</w:t>
      </w:r>
      <w:r w:rsidR="0006678D">
        <w:t>s,</w:t>
      </w:r>
      <w:r w:rsidR="001B7D81">
        <w:t xml:space="preserve"> regulation</w:t>
      </w:r>
      <w:r w:rsidR="0006678D">
        <w:t>s</w:t>
      </w:r>
      <w:r w:rsidR="001B7D81">
        <w:t xml:space="preserve">, </w:t>
      </w:r>
      <w:r w:rsidR="0006678D">
        <w:t>and</w:t>
      </w:r>
      <w:r w:rsidR="001B7D81">
        <w:t xml:space="preserve"> Executive Order</w:t>
      </w:r>
      <w:r w:rsidR="0006678D">
        <w:t>s</w:t>
      </w:r>
      <w:r>
        <w:t xml:space="preserve">, </w:t>
      </w:r>
      <w:r w:rsidR="00FC71D9">
        <w:t>that</w:t>
      </w:r>
      <w:r w:rsidR="001B7D81">
        <w:t xml:space="preserve"> w</w:t>
      </w:r>
      <w:r w:rsidR="0006678D">
        <w:t>ere</w:t>
      </w:r>
      <w:r w:rsidR="001B7D81">
        <w:t xml:space="preserve"> issued in response to the current public health emergency</w:t>
      </w:r>
      <w:r>
        <w:t>,</w:t>
      </w:r>
      <w:r w:rsidR="0006678D">
        <w:t xml:space="preserve"> </w:t>
      </w:r>
      <w:r w:rsidR="0006678D" w:rsidRPr="0006678D">
        <w:t>on small businesses, investment, and economic growth in the State, and the ability for the economy to recover</w:t>
      </w:r>
      <w:r w:rsidR="001B7D81">
        <w:t>.</w:t>
      </w:r>
      <w:r>
        <w:t xml:space="preserve"> </w:t>
      </w:r>
      <w:r w:rsidR="001B7D81">
        <w:t xml:space="preserve"> </w:t>
      </w:r>
      <w:r w:rsidRPr="003F55E4">
        <w:t>The commission’s report</w:t>
      </w:r>
      <w:r>
        <w:t>s</w:t>
      </w:r>
      <w:r w:rsidRPr="003F55E4">
        <w:t xml:space="preserve"> shall </w:t>
      </w:r>
      <w:r w:rsidR="00FC71D9">
        <w:t xml:space="preserve">identify and </w:t>
      </w:r>
      <w:r>
        <w:t>address</w:t>
      </w:r>
      <w:r w:rsidRPr="003F55E4">
        <w:t xml:space="preserve">: the </w:t>
      </w:r>
      <w:r>
        <w:t>most significant issues impacting</w:t>
      </w:r>
      <w:r w:rsidRPr="003F55E4">
        <w:t xml:space="preserve"> small businesses because of COVID-19</w:t>
      </w:r>
      <w:r>
        <w:t xml:space="preserve">; the most significant hurdles for </w:t>
      </w:r>
      <w:r w:rsidRPr="003F55E4">
        <w:t xml:space="preserve">small businesses </w:t>
      </w:r>
      <w:r>
        <w:t>to overcome to</w:t>
      </w:r>
      <w:r w:rsidRPr="003F55E4">
        <w:t xml:space="preserve"> recover from the effects of COVID-19; the most helpful and least helpful government resources available to small businesses; the programs that were most effective to support small businesses in innovation; and </w:t>
      </w:r>
      <w:r>
        <w:t>the</w:t>
      </w:r>
      <w:r w:rsidRPr="003F55E4">
        <w:t xml:space="preserve"> personal protective equipment needs</w:t>
      </w:r>
      <w:r>
        <w:t xml:space="preserve"> of small businesses</w:t>
      </w:r>
      <w:r w:rsidRPr="003F55E4">
        <w:t>.</w:t>
      </w:r>
      <w:r w:rsidR="00FC71D9">
        <w:t xml:space="preserve"> </w:t>
      </w:r>
    </w:p>
    <w:p w:rsidR="004307A8" w:rsidRDefault="001B7D81" w:rsidP="001B7D81">
      <w:r>
        <w:tab/>
      </w:r>
      <w:r w:rsidR="00A75DF8">
        <w:t xml:space="preserve"> </w:t>
      </w:r>
      <w:r>
        <w:t>e.</w:t>
      </w:r>
      <w:r>
        <w:tab/>
      </w:r>
      <w:r w:rsidR="004307A8">
        <w:t xml:space="preserve">(1)  </w:t>
      </w:r>
      <w:r>
        <w:t xml:space="preserve">The members of the commission shall be appointed within 20 days following the date of enactment of this </w:t>
      </w:r>
      <w:r w:rsidR="00912290">
        <w:t>resolution</w:t>
      </w:r>
      <w:r>
        <w:t xml:space="preserve">. </w:t>
      </w:r>
      <w:r w:rsidR="00AB291D">
        <w:t xml:space="preserve"> S</w:t>
      </w:r>
      <w:r w:rsidR="00AB291D" w:rsidRPr="00AB291D">
        <w:t xml:space="preserve">ix members shall constitute a quorum of the commission.  </w:t>
      </w:r>
      <w:r>
        <w:t xml:space="preserve">The commission shall organize as soon as is practicable after the appointment of </w:t>
      </w:r>
      <w:r w:rsidR="00AB291D">
        <w:t>a quorum</w:t>
      </w:r>
      <w:r>
        <w:t xml:space="preserve">, and shall </w:t>
      </w:r>
      <w:r w:rsidR="00AB291D">
        <w:t>convene its</w:t>
      </w:r>
      <w:r w:rsidR="00AB291D" w:rsidRPr="00AB291D">
        <w:t xml:space="preserve"> first meeting within 30 days of the appointment</w:t>
      </w:r>
      <w:r w:rsidR="00AB291D">
        <w:t xml:space="preserve"> of a quorum.  The commission shall </w:t>
      </w:r>
      <w:r>
        <w:t xml:space="preserve">select a chairperson from among its membership and a secretary who need not be a member of the commission. </w:t>
      </w:r>
      <w:r w:rsidR="00AB291D">
        <w:t xml:space="preserve"> </w:t>
      </w:r>
      <w:r>
        <w:t xml:space="preserve">The commission may conduct business without a quorum, but may only vote when a quorum is present. </w:t>
      </w:r>
      <w:r w:rsidR="00AB291D">
        <w:t xml:space="preserve"> </w:t>
      </w:r>
      <w:r w:rsidR="003F55E4" w:rsidRPr="003F55E4">
        <w:t>The commission shall meet regularly for the duration of the public health emergency, at the times and in the places the chairperson may deem appropriate and necessary</w:t>
      </w:r>
      <w:r w:rsidR="003F55E4">
        <w:t>,</w:t>
      </w:r>
      <w:r w:rsidR="003F55E4" w:rsidRPr="003F55E4">
        <w:t xml:space="preserve"> to effectuate the commission’s duties.  The commission shall conduct at least three public hearings at such place or places as the chairperson shall designate.</w:t>
      </w:r>
      <w:r w:rsidR="00AB291D">
        <w:t xml:space="preserve">  </w:t>
      </w:r>
    </w:p>
    <w:p w:rsidR="004307A8" w:rsidRDefault="004307A8" w:rsidP="001B7D81">
      <w:r>
        <w:tab/>
        <w:t>(2)</w:t>
      </w:r>
      <w:r w:rsidR="00A75DF8">
        <w:tab/>
      </w:r>
      <w:r w:rsidR="001B7D81">
        <w:t xml:space="preserve">The commission shall be entitled to call to its assistance and avail itself of the services of the employees of any State, county, or municipal department, board, bureau, commission, authority, or agency as it may require, and as may be available to it for its purposes. </w:t>
      </w:r>
      <w:r w:rsidRPr="004307A8">
        <w:t>The New Jersey Business Action Center shall provide professional and clerical staff to the commission, as may be necessary to effectuate the purposes of this act.</w:t>
      </w:r>
    </w:p>
    <w:p w:rsidR="001B7D81" w:rsidRDefault="004307A8" w:rsidP="001B7D81">
      <w:r>
        <w:tab/>
        <w:t>(3)</w:t>
      </w:r>
      <w:r w:rsidR="00A75DF8">
        <w:tab/>
      </w:r>
      <w:r w:rsidR="001B7D81">
        <w:t xml:space="preserve">Members of the commission shall serve without compensation, but </w:t>
      </w:r>
      <w:r>
        <w:t>may</w:t>
      </w:r>
      <w:r w:rsidR="001B7D81">
        <w:t xml:space="preserve"> incur traveling and other miscellaneous expenses</w:t>
      </w:r>
      <w:r w:rsidR="0006678D">
        <w:t>,</w:t>
      </w:r>
      <w:r w:rsidR="001B7D81">
        <w:t xml:space="preserve"> as </w:t>
      </w:r>
      <w:r>
        <w:t>the members</w:t>
      </w:r>
      <w:r w:rsidR="001B7D81">
        <w:t xml:space="preserve"> deem necessary to perform </w:t>
      </w:r>
      <w:r>
        <w:t>their</w:t>
      </w:r>
      <w:r w:rsidR="001B7D81">
        <w:t xml:space="preserve"> duties, within the limits of funds appropriated or otherwise made available to t</w:t>
      </w:r>
      <w:r>
        <w:t>he commission</w:t>
      </w:r>
      <w:r w:rsidR="001B7D81">
        <w:t xml:space="preserve"> for its purposes</w:t>
      </w:r>
      <w:r w:rsidR="0040273F">
        <w:t>.</w:t>
      </w:r>
    </w:p>
    <w:p w:rsidR="00A75DF8" w:rsidRDefault="001B7D81" w:rsidP="00A75DF8">
      <w:r>
        <w:tab/>
      </w:r>
      <w:r w:rsidR="00A75DF8">
        <w:t xml:space="preserve"> </w:t>
      </w:r>
      <w:r>
        <w:t>f.</w:t>
      </w:r>
      <w:r>
        <w:tab/>
        <w:t>As used in this section, “small business” means a business which has its principal place of business in the State, is independently owned and operated, and has 100 or fewer full-time employees.</w:t>
      </w:r>
      <w:r w:rsidR="00A75DF8">
        <w:br w:type="page"/>
      </w:r>
    </w:p>
    <w:p w:rsidR="001B7D81" w:rsidRDefault="001B7D81" w:rsidP="001B7D81">
      <w:r>
        <w:tab/>
        <w:t>2.</w:t>
      </w:r>
      <w:r>
        <w:tab/>
        <w:t xml:space="preserve">This joint resolution shall take effect immediately, and shall expire upon the expiration of the public health emergency declared by the Governor pursuant to Executive Order </w:t>
      </w:r>
      <w:r w:rsidR="0040273F">
        <w:t xml:space="preserve">No. </w:t>
      </w:r>
      <w:r>
        <w:t>103</w:t>
      </w:r>
      <w:r w:rsidR="0040273F">
        <w:t xml:space="preserve"> of 2020</w:t>
      </w:r>
      <w:r>
        <w:t>, or any extension thereof or any replacement therefor.</w:t>
      </w:r>
    </w:p>
    <w:sectPr w:rsidR="001B7D81" w:rsidSect="00A75DF8">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42A" w:rsidRDefault="0003142A">
      <w:r>
        <w:separator/>
      </w:r>
    </w:p>
  </w:endnote>
  <w:endnote w:type="continuationSeparator" w:id="0">
    <w:p w:rsidR="0003142A" w:rsidRDefault="00031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D54" w:rsidRDefault="009B5B0D" w:rsidP="009B5B0D">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007" w:rsidRDefault="008E3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42A" w:rsidRDefault="0003142A">
      <w:r>
        <w:separator/>
      </w:r>
    </w:p>
  </w:footnote>
  <w:footnote w:type="continuationSeparator" w:id="0">
    <w:p w:rsidR="0003142A" w:rsidRDefault="00031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8E3007" w:rsidRDefault="008E3007" w:rsidP="008E3007">
    <w:pPr>
      <w:pStyle w:val="bpuHeadSpon"/>
    </w:pPr>
    <w:r>
      <w:t xml:space="preserve">ACS for </w:t>
    </w:r>
    <w:r w:rsidRPr="008E3007">
      <w:rPr>
        <w:rStyle w:val="bpuHeadSponChar"/>
      </w:rPr>
      <w:t>AJR174</w:t>
    </w:r>
    <w:r>
      <w:t xml:space="preserve"> MOEN, GREENWALD</w:t>
    </w:r>
  </w:p>
  <w:p w:rsidR="008E3007" w:rsidRDefault="008E3007" w:rsidP="008E3007">
    <w:pPr>
      <w:pStyle w:val="bpuHeadSpon"/>
    </w:pPr>
    <w:r>
      <w:fldChar w:fldCharType="begin"/>
    </w:r>
    <w:r>
      <w:instrText xml:space="preserve"> PAGE  \* MERGEFORMAT </w:instrText>
    </w:r>
    <w:r>
      <w:fldChar w:fldCharType="separate"/>
    </w:r>
    <w:r w:rsidR="00B4027B">
      <w:rPr>
        <w:noProof/>
      </w:rPr>
      <w:t>4</w:t>
    </w:r>
    <w:r>
      <w:fldChar w:fldCharType="end"/>
    </w:r>
  </w:p>
  <w:p w:rsidR="008E3007" w:rsidRDefault="008E3007" w:rsidP="008E300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007" w:rsidRDefault="008E3007" w:rsidP="0074048B">
    <w:pPr>
      <w:pStyle w:val="Header"/>
      <w:jc w:val="center"/>
    </w:pPr>
  </w:p>
  <w:p w:rsidR="008E3007" w:rsidRDefault="008E3007" w:rsidP="008E3007">
    <w:pPr>
      <w:pStyle w:val="bpuHeadSpon"/>
    </w:pPr>
    <w:r>
      <w:t xml:space="preserve">ACS for </w:t>
    </w:r>
    <w:r w:rsidRPr="008E3007">
      <w:rPr>
        <w:rStyle w:val="bpuHeadSponChar"/>
      </w:rPr>
      <w:t>AJR174</w:t>
    </w:r>
    <w:r>
      <w:t xml:space="preserve"> MOEN, GREENWALD</w:t>
    </w:r>
  </w:p>
  <w:p w:rsidR="008E3007" w:rsidRDefault="008E3007" w:rsidP="008E3007">
    <w:pPr>
      <w:pStyle w:val="bpuHeadSpon"/>
    </w:pPr>
    <w:r>
      <w:fldChar w:fldCharType="begin"/>
    </w:r>
    <w:r>
      <w:instrText xml:space="preserve"> PAGE  \* MERGEFORMAT </w:instrText>
    </w:r>
    <w:r>
      <w:fldChar w:fldCharType="separate"/>
    </w:r>
    <w:r w:rsidR="00B4027B">
      <w:rPr>
        <w:noProof/>
      </w:rPr>
      <w:t>2</w:t>
    </w:r>
    <w:r>
      <w:fldChar w:fldCharType="end"/>
    </w:r>
  </w:p>
  <w:p w:rsidR="008E3007" w:rsidRDefault="008E3007" w:rsidP="008E30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42A"/>
    <w:rsid w:val="00006580"/>
    <w:rsid w:val="00011BDF"/>
    <w:rsid w:val="00023412"/>
    <w:rsid w:val="0003142A"/>
    <w:rsid w:val="000314D2"/>
    <w:rsid w:val="0003458B"/>
    <w:rsid w:val="0004229A"/>
    <w:rsid w:val="000616BF"/>
    <w:rsid w:val="00062B9A"/>
    <w:rsid w:val="0006678D"/>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255A"/>
    <w:rsid w:val="00187095"/>
    <w:rsid w:val="00190AF3"/>
    <w:rsid w:val="00191373"/>
    <w:rsid w:val="001955DC"/>
    <w:rsid w:val="001A113B"/>
    <w:rsid w:val="001A142D"/>
    <w:rsid w:val="001A54D9"/>
    <w:rsid w:val="001B115A"/>
    <w:rsid w:val="001B1571"/>
    <w:rsid w:val="001B2154"/>
    <w:rsid w:val="001B767E"/>
    <w:rsid w:val="001B7D81"/>
    <w:rsid w:val="001C02F2"/>
    <w:rsid w:val="001C185C"/>
    <w:rsid w:val="001D1D54"/>
    <w:rsid w:val="001E681B"/>
    <w:rsid w:val="001F3F07"/>
    <w:rsid w:val="00201723"/>
    <w:rsid w:val="00203705"/>
    <w:rsid w:val="00205965"/>
    <w:rsid w:val="00205CB7"/>
    <w:rsid w:val="00206013"/>
    <w:rsid w:val="00214BAF"/>
    <w:rsid w:val="0022060D"/>
    <w:rsid w:val="00221E30"/>
    <w:rsid w:val="002250D7"/>
    <w:rsid w:val="00241F18"/>
    <w:rsid w:val="0024302A"/>
    <w:rsid w:val="00252E90"/>
    <w:rsid w:val="00260E6A"/>
    <w:rsid w:val="002621E1"/>
    <w:rsid w:val="00263972"/>
    <w:rsid w:val="0027401D"/>
    <w:rsid w:val="00274B37"/>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3F55E4"/>
    <w:rsid w:val="0040146F"/>
    <w:rsid w:val="0040273F"/>
    <w:rsid w:val="00403D24"/>
    <w:rsid w:val="00403D54"/>
    <w:rsid w:val="0040450A"/>
    <w:rsid w:val="004045F6"/>
    <w:rsid w:val="004058A9"/>
    <w:rsid w:val="00407CD5"/>
    <w:rsid w:val="00410F1D"/>
    <w:rsid w:val="00412714"/>
    <w:rsid w:val="00417390"/>
    <w:rsid w:val="0042704C"/>
    <w:rsid w:val="004307A8"/>
    <w:rsid w:val="00433040"/>
    <w:rsid w:val="00433838"/>
    <w:rsid w:val="004369AE"/>
    <w:rsid w:val="0044757F"/>
    <w:rsid w:val="00452B15"/>
    <w:rsid w:val="0045474C"/>
    <w:rsid w:val="00460C64"/>
    <w:rsid w:val="0046437E"/>
    <w:rsid w:val="00473246"/>
    <w:rsid w:val="00481378"/>
    <w:rsid w:val="004842EA"/>
    <w:rsid w:val="00485935"/>
    <w:rsid w:val="00487F71"/>
    <w:rsid w:val="00491678"/>
    <w:rsid w:val="00496286"/>
    <w:rsid w:val="004A64BA"/>
    <w:rsid w:val="004B3FAA"/>
    <w:rsid w:val="004B6C42"/>
    <w:rsid w:val="004B7390"/>
    <w:rsid w:val="004C1DF0"/>
    <w:rsid w:val="004C7050"/>
    <w:rsid w:val="004D05C9"/>
    <w:rsid w:val="004E3E31"/>
    <w:rsid w:val="004F4219"/>
    <w:rsid w:val="005018D0"/>
    <w:rsid w:val="00504CFB"/>
    <w:rsid w:val="00514A38"/>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60E6"/>
    <w:rsid w:val="00667E9B"/>
    <w:rsid w:val="0067193B"/>
    <w:rsid w:val="0067350F"/>
    <w:rsid w:val="006739B6"/>
    <w:rsid w:val="00681C25"/>
    <w:rsid w:val="00685E01"/>
    <w:rsid w:val="00686BE9"/>
    <w:rsid w:val="00687F79"/>
    <w:rsid w:val="006A176F"/>
    <w:rsid w:val="006A7D4E"/>
    <w:rsid w:val="006B2994"/>
    <w:rsid w:val="006C06B7"/>
    <w:rsid w:val="006C2ADA"/>
    <w:rsid w:val="006D1C32"/>
    <w:rsid w:val="006D505A"/>
    <w:rsid w:val="006E56BD"/>
    <w:rsid w:val="006F3D55"/>
    <w:rsid w:val="00702FC4"/>
    <w:rsid w:val="00706469"/>
    <w:rsid w:val="00712342"/>
    <w:rsid w:val="00712F3D"/>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0959"/>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0282"/>
    <w:rsid w:val="00831907"/>
    <w:rsid w:val="0083326E"/>
    <w:rsid w:val="00835F86"/>
    <w:rsid w:val="0086137F"/>
    <w:rsid w:val="00866C23"/>
    <w:rsid w:val="008723B9"/>
    <w:rsid w:val="00873B0B"/>
    <w:rsid w:val="00890F76"/>
    <w:rsid w:val="00892358"/>
    <w:rsid w:val="00892F39"/>
    <w:rsid w:val="008A2673"/>
    <w:rsid w:val="008A5541"/>
    <w:rsid w:val="008B1F62"/>
    <w:rsid w:val="008B3A5D"/>
    <w:rsid w:val="008B4043"/>
    <w:rsid w:val="008B7B8C"/>
    <w:rsid w:val="008C6C0B"/>
    <w:rsid w:val="008C6D3C"/>
    <w:rsid w:val="008E3007"/>
    <w:rsid w:val="008E4B4D"/>
    <w:rsid w:val="008E60EC"/>
    <w:rsid w:val="008F1224"/>
    <w:rsid w:val="008F27D7"/>
    <w:rsid w:val="008F43F9"/>
    <w:rsid w:val="008F6930"/>
    <w:rsid w:val="00900693"/>
    <w:rsid w:val="0090378D"/>
    <w:rsid w:val="0090590D"/>
    <w:rsid w:val="0091132C"/>
    <w:rsid w:val="00912290"/>
    <w:rsid w:val="00913663"/>
    <w:rsid w:val="0091403D"/>
    <w:rsid w:val="009203BF"/>
    <w:rsid w:val="00924E1B"/>
    <w:rsid w:val="00925842"/>
    <w:rsid w:val="00927765"/>
    <w:rsid w:val="00932DF2"/>
    <w:rsid w:val="00932EFA"/>
    <w:rsid w:val="00934D0B"/>
    <w:rsid w:val="00936E1D"/>
    <w:rsid w:val="00941DC8"/>
    <w:rsid w:val="00947406"/>
    <w:rsid w:val="00947B7C"/>
    <w:rsid w:val="00967195"/>
    <w:rsid w:val="00977A01"/>
    <w:rsid w:val="009825E5"/>
    <w:rsid w:val="00983972"/>
    <w:rsid w:val="00987E27"/>
    <w:rsid w:val="00992BA2"/>
    <w:rsid w:val="009961A8"/>
    <w:rsid w:val="00997101"/>
    <w:rsid w:val="009A5CC9"/>
    <w:rsid w:val="009A76FB"/>
    <w:rsid w:val="009B5B0D"/>
    <w:rsid w:val="009B6484"/>
    <w:rsid w:val="009C7B57"/>
    <w:rsid w:val="009D05E9"/>
    <w:rsid w:val="009D2B21"/>
    <w:rsid w:val="009E1A12"/>
    <w:rsid w:val="009E2EF5"/>
    <w:rsid w:val="009E69F6"/>
    <w:rsid w:val="009E6C52"/>
    <w:rsid w:val="009F39E4"/>
    <w:rsid w:val="009F5D6A"/>
    <w:rsid w:val="00A00833"/>
    <w:rsid w:val="00A00E2C"/>
    <w:rsid w:val="00A01DFF"/>
    <w:rsid w:val="00A03CE4"/>
    <w:rsid w:val="00A0500F"/>
    <w:rsid w:val="00A05F8E"/>
    <w:rsid w:val="00A11CB1"/>
    <w:rsid w:val="00A11CB5"/>
    <w:rsid w:val="00A14011"/>
    <w:rsid w:val="00A14115"/>
    <w:rsid w:val="00A216BD"/>
    <w:rsid w:val="00A24283"/>
    <w:rsid w:val="00A31168"/>
    <w:rsid w:val="00A34D48"/>
    <w:rsid w:val="00A375BA"/>
    <w:rsid w:val="00A379C2"/>
    <w:rsid w:val="00A45822"/>
    <w:rsid w:val="00A47997"/>
    <w:rsid w:val="00A532B8"/>
    <w:rsid w:val="00A541A8"/>
    <w:rsid w:val="00A54639"/>
    <w:rsid w:val="00A64456"/>
    <w:rsid w:val="00A660CA"/>
    <w:rsid w:val="00A70190"/>
    <w:rsid w:val="00A72262"/>
    <w:rsid w:val="00A73142"/>
    <w:rsid w:val="00A75DF8"/>
    <w:rsid w:val="00A82DAB"/>
    <w:rsid w:val="00A852A2"/>
    <w:rsid w:val="00A92F39"/>
    <w:rsid w:val="00A933B7"/>
    <w:rsid w:val="00A94AA7"/>
    <w:rsid w:val="00A976BE"/>
    <w:rsid w:val="00AA5E04"/>
    <w:rsid w:val="00AB08F7"/>
    <w:rsid w:val="00AB12AF"/>
    <w:rsid w:val="00AB291D"/>
    <w:rsid w:val="00AC17EB"/>
    <w:rsid w:val="00AC2F01"/>
    <w:rsid w:val="00AC3BD3"/>
    <w:rsid w:val="00AC6F15"/>
    <w:rsid w:val="00AD5FA9"/>
    <w:rsid w:val="00AD6E10"/>
    <w:rsid w:val="00AE45E8"/>
    <w:rsid w:val="00AE52B3"/>
    <w:rsid w:val="00AF0808"/>
    <w:rsid w:val="00AF2240"/>
    <w:rsid w:val="00AF5C79"/>
    <w:rsid w:val="00AF70F7"/>
    <w:rsid w:val="00AF7B5E"/>
    <w:rsid w:val="00B00F2C"/>
    <w:rsid w:val="00B01D7A"/>
    <w:rsid w:val="00B020FF"/>
    <w:rsid w:val="00B0271F"/>
    <w:rsid w:val="00B045DE"/>
    <w:rsid w:val="00B04C3E"/>
    <w:rsid w:val="00B1301A"/>
    <w:rsid w:val="00B15D0A"/>
    <w:rsid w:val="00B30C67"/>
    <w:rsid w:val="00B4027B"/>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22F7"/>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13D8"/>
    <w:rsid w:val="00DD223E"/>
    <w:rsid w:val="00DD309B"/>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308E"/>
    <w:rsid w:val="00FB40F5"/>
    <w:rsid w:val="00FC22B7"/>
    <w:rsid w:val="00FC4120"/>
    <w:rsid w:val="00FC609F"/>
    <w:rsid w:val="00FC6E13"/>
    <w:rsid w:val="00FC71D9"/>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4E2ABE7"/>
  <w15:docId w15:val="{2F46D669-C058-4A86-B036-613C395B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314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142A"/>
    <w:rPr>
      <w:rFonts w:ascii="Segoe UI" w:hAnsi="Segoe UI" w:cs="Segoe UI"/>
      <w:spacing w:val="4"/>
      <w:sz w:val="18"/>
      <w:szCs w:val="18"/>
    </w:rPr>
  </w:style>
  <w:style w:type="character" w:styleId="LineNumber">
    <w:name w:val="line number"/>
    <w:basedOn w:val="DefaultParagraphFont"/>
    <w:semiHidden/>
    <w:unhideWhenUsed/>
    <w:rsid w:val="008E3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985</Words>
  <Characters>5291</Characters>
  <Application>Microsoft Office Word</Application>
  <DocSecurity>0</DocSecurity>
  <Lines>141</Lines>
  <Paragraphs>45</Paragraphs>
  <ScaleCrop>false</ScaleCrop>
  <HeadingPairs>
    <vt:vector size="2" baseType="variant">
      <vt:variant>
        <vt:lpstr>Title</vt:lpstr>
      </vt:variant>
      <vt:variant>
        <vt:i4>1</vt:i4>
      </vt:variant>
    </vt:vector>
  </HeadingPairs>
  <TitlesOfParts>
    <vt:vector size="1" baseType="lpstr">
      <vt:lpstr>AJR174 AJR199 ACS</vt:lpstr>
    </vt:vector>
  </TitlesOfParts>
  <Manager>R224</Manager>
  <Company>Office of Legislative Services</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AJR174 AJR199 ACS</dc:title>
  <dc:creator>Assemblyman  MOEN, Assemblyman  GREENWALD</dc:creator>
  <cp:keywords>AJR174|4|LG |129|266|297|!||</cp:keywords>
  <dc:description>Adopted 1/13/21</dc:description>
  <cp:lastModifiedBy>Todaro, Vivian</cp:lastModifiedBy>
  <cp:revision>2</cp:revision>
  <cp:lastPrinted>2021-03-04T17:36:00Z</cp:lastPrinted>
  <dcterms:created xsi:type="dcterms:W3CDTF">2021-03-04T17:37:00Z</dcterms:created>
  <dcterms:modified xsi:type="dcterms:W3CDTF">2021-03-04T17:37:00Z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