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EC59D0" w14:textId="5DED34C1" w:rsidR="001747E9" w:rsidRDefault="001747E9" w:rsidP="001747E9">
      <w:pPr>
        <w:pStyle w:val="bpuBill"/>
      </w:pPr>
      <w:bookmarkStart w:id="0" w:name="bpuFrontPg"/>
      <w:bookmarkStart w:id="1" w:name="_GoBack"/>
      <w:bookmarkEnd w:id="0"/>
      <w:bookmarkEnd w:id="1"/>
      <w:r>
        <w:t xml:space="preserve">ASSEMBLY JOINT RESOLUTION </w:t>
      </w:r>
    </w:p>
    <w:p w14:paraId="700DB9C2" w14:textId="5C1D6875" w:rsidR="001747E9" w:rsidRDefault="001747E9" w:rsidP="001747E9">
      <w:pPr>
        <w:pStyle w:val="bpuBill"/>
      </w:pPr>
      <w:r>
        <w:t xml:space="preserve">No. 190 </w:t>
      </w:r>
    </w:p>
    <w:p w14:paraId="6F3D2805" w14:textId="4A3EF16F" w:rsidR="001747E9" w:rsidRPr="009D38FF" w:rsidRDefault="001747E9" w:rsidP="001747E9">
      <w:pPr>
        <w:pStyle w:val="bpuWpGraphic"/>
      </w:pPr>
      <w:r>
        <w:object w:dxaOrig="8985" w:dyaOrig="255" w14:anchorId="183527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0983" r:id="rId7"/>
        </w:object>
      </w:r>
    </w:p>
    <w:p w14:paraId="3DCC8ACE" w14:textId="77777777" w:rsidR="001747E9" w:rsidRDefault="001747E9" w:rsidP="001747E9">
      <w:pPr>
        <w:pStyle w:val="bpuState"/>
      </w:pPr>
      <w:r>
        <w:t>STATE OF NEW JERSEY</w:t>
      </w:r>
    </w:p>
    <w:p w14:paraId="27FCFC7D" w14:textId="77777777" w:rsidR="001747E9" w:rsidRDefault="001747E9" w:rsidP="001747E9">
      <w:pPr>
        <w:pStyle w:val="bpuLegislature"/>
      </w:pPr>
      <w:r>
        <w:t>219th LEGISLATURE</w:t>
      </w:r>
    </w:p>
    <w:p w14:paraId="4E6CE69E" w14:textId="500EA2F7" w:rsidR="001747E9" w:rsidRDefault="001747E9" w:rsidP="001747E9">
      <w:pPr>
        <w:pStyle w:val="bpuWpGraphic"/>
      </w:pPr>
      <w:r>
        <w:object w:dxaOrig="8985" w:dyaOrig="255" w14:anchorId="2F6EFDE2">
          <v:shape id="_x0000_i1026" type="#_x0000_t75" style="width:6in;height:12pt" o:ole="">
            <v:imagedata r:id="rId6" o:title=""/>
          </v:shape>
          <o:OLEObject Type="Embed" ProgID="WPWin6.1" ShapeID="_x0000_i1026" DrawAspect="Content" ObjectID="_1663740984" r:id="rId8"/>
        </w:object>
      </w:r>
      <w:r>
        <w:t xml:space="preserve">  </w:t>
      </w:r>
    </w:p>
    <w:p w14:paraId="70AEFE97" w14:textId="77777777" w:rsidR="001747E9" w:rsidRDefault="001747E9" w:rsidP="001747E9">
      <w:pPr>
        <w:pStyle w:val="bpuIntro"/>
      </w:pPr>
      <w:r>
        <w:t>INTRODUCED OCTOBER 8, 2020</w:t>
      </w:r>
    </w:p>
    <w:p w14:paraId="6AF4FD19" w14:textId="77777777" w:rsidR="001747E9" w:rsidRDefault="001747E9" w:rsidP="001747E9">
      <w:pPr>
        <w:pStyle w:val="bpuIntro"/>
      </w:pPr>
    </w:p>
    <w:p w14:paraId="051B9357" w14:textId="77777777" w:rsidR="001747E9" w:rsidRDefault="001747E9" w:rsidP="001747E9">
      <w:pPr>
        <w:pStyle w:val="bpuIntro"/>
        <w:sectPr w:rsidR="001747E9" w:rsidSect="001747E9">
          <w:headerReference w:type="even" r:id="rId9"/>
          <w:headerReference w:type="default" r:id="rId10"/>
          <w:pgSz w:w="12240" w:h="20160" w:code="5"/>
          <w:pgMar w:top="2160" w:right="1440" w:bottom="1440" w:left="1440" w:header="72" w:footer="720" w:gutter="0"/>
          <w:pgNumType w:start="1"/>
          <w:cols w:space="720"/>
          <w:docGrid w:linePitch="360"/>
        </w:sectPr>
      </w:pPr>
    </w:p>
    <w:p w14:paraId="52F81088" w14:textId="77777777" w:rsidR="001747E9" w:rsidRDefault="001747E9" w:rsidP="001747E9">
      <w:pPr>
        <w:pStyle w:val="bpuIntro"/>
      </w:pPr>
    </w:p>
    <w:p w14:paraId="01145C3B" w14:textId="77777777" w:rsidR="001747E9" w:rsidRDefault="001747E9" w:rsidP="001747E9">
      <w:pPr>
        <w:pStyle w:val="bpuSponsor"/>
      </w:pPr>
      <w:r>
        <w:t>Sponsored by:</w:t>
      </w:r>
    </w:p>
    <w:p w14:paraId="32F27CB5" w14:textId="77777777" w:rsidR="001747E9" w:rsidRDefault="001747E9" w:rsidP="001747E9">
      <w:pPr>
        <w:pStyle w:val="bpuSponsor"/>
      </w:pPr>
      <w:r>
        <w:t>Assemblywoman  CAROL A. MURPHY</w:t>
      </w:r>
    </w:p>
    <w:p w14:paraId="65BF1CFA" w14:textId="77777777" w:rsidR="001747E9" w:rsidRDefault="001747E9" w:rsidP="001747E9">
      <w:pPr>
        <w:pStyle w:val="bpuSponsor"/>
      </w:pPr>
      <w:r>
        <w:t>District 7 (Burlington)</w:t>
      </w:r>
    </w:p>
    <w:p w14:paraId="56088E68" w14:textId="77777777" w:rsidR="001747E9" w:rsidRDefault="001747E9" w:rsidP="001747E9">
      <w:pPr>
        <w:pStyle w:val="bpuSponsor"/>
      </w:pPr>
    </w:p>
    <w:p w14:paraId="7DAB68FB" w14:textId="77777777" w:rsidR="001747E9" w:rsidRDefault="001747E9" w:rsidP="001747E9">
      <w:pPr>
        <w:pStyle w:val="bpuSponsor"/>
      </w:pPr>
    </w:p>
    <w:p w14:paraId="4E1B24DE" w14:textId="77777777" w:rsidR="001747E9" w:rsidRDefault="001747E9" w:rsidP="001747E9">
      <w:pPr>
        <w:pStyle w:val="bpuSponsor"/>
      </w:pPr>
    </w:p>
    <w:p w14:paraId="0DC1855E" w14:textId="77777777" w:rsidR="001747E9" w:rsidRDefault="001747E9" w:rsidP="001747E9">
      <w:pPr>
        <w:pStyle w:val="bpuSponsor"/>
      </w:pPr>
    </w:p>
    <w:p w14:paraId="6A758B98" w14:textId="77777777" w:rsidR="001747E9" w:rsidRDefault="001747E9" w:rsidP="001747E9">
      <w:pPr>
        <w:pStyle w:val="bpuSponsor"/>
      </w:pPr>
      <w:r>
        <w:t>SYNOPSIS</w:t>
      </w:r>
    </w:p>
    <w:p w14:paraId="3B58B568" w14:textId="77777777" w:rsidR="001747E9" w:rsidRDefault="001747E9" w:rsidP="001747E9">
      <w:pPr>
        <w:pStyle w:val="bpuNormText"/>
      </w:pPr>
      <w:r>
        <w:tab/>
        <w:t xml:space="preserve">Designates September as “Neighborhood Month” and September 28th as “Neighborhood Day” in New Jersey. </w:t>
      </w:r>
    </w:p>
    <w:p w14:paraId="4EAD1043" w14:textId="77777777" w:rsidR="001747E9" w:rsidRDefault="001747E9" w:rsidP="001747E9">
      <w:pPr>
        <w:pStyle w:val="bpuNormText"/>
      </w:pPr>
    </w:p>
    <w:p w14:paraId="0401A045" w14:textId="77777777" w:rsidR="001747E9" w:rsidRDefault="001747E9" w:rsidP="001747E9">
      <w:pPr>
        <w:pStyle w:val="bpuSponsor"/>
      </w:pPr>
      <w:r>
        <w:t xml:space="preserve">CURRENT VERSION OF TEXT </w:t>
      </w:r>
    </w:p>
    <w:p w14:paraId="732C405F" w14:textId="77777777" w:rsidR="001747E9" w:rsidRDefault="001747E9" w:rsidP="001747E9">
      <w:pPr>
        <w:pStyle w:val="bpuNormText"/>
      </w:pPr>
      <w:r>
        <w:tab/>
        <w:t>As introduced.</w:t>
      </w:r>
    </w:p>
    <w:p w14:paraId="65199DFE" w14:textId="03AE6856" w:rsidR="001747E9" w:rsidRDefault="001747E9" w:rsidP="001747E9">
      <w:pPr>
        <w:pStyle w:val="bpuNormText"/>
      </w:pPr>
      <w:r>
        <w:rPr>
          <w:noProof/>
        </w:rPr>
        <w:drawing>
          <wp:anchor distT="0" distB="0" distL="114300" distR="114300" simplePos="0" relativeHeight="251659264" behindDoc="1" locked="0" layoutInCell="1" allowOverlap="1" wp14:anchorId="54E56D67" wp14:editId="060AD5E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85F0224" w14:textId="77777777" w:rsidR="001747E9" w:rsidRDefault="001747E9" w:rsidP="008916EC">
      <w:pPr>
        <w:pStyle w:val="FronterPage"/>
        <w:tabs>
          <w:tab w:val="clear" w:pos="720"/>
          <w:tab w:val="clear" w:pos="1440"/>
          <w:tab w:val="clear" w:pos="2160"/>
          <w:tab w:val="clear" w:pos="2880"/>
          <w:tab w:val="clear" w:pos="3600"/>
          <w:tab w:val="clear" w:pos="4320"/>
          <w:tab w:val="clear" w:pos="5040"/>
        </w:tabs>
        <w:sectPr w:rsidR="001747E9" w:rsidSect="001747E9">
          <w:type w:val="continuous"/>
          <w:pgSz w:w="12240" w:h="20160" w:code="5"/>
          <w:pgMar w:top="1440" w:right="2275" w:bottom="1440" w:left="2275" w:header="72" w:footer="720" w:gutter="0"/>
          <w:pgNumType w:start="1"/>
          <w:cols w:space="720"/>
          <w:docGrid w:linePitch="360"/>
        </w:sectPr>
      </w:pPr>
    </w:p>
    <w:p w14:paraId="4A1633CD" w14:textId="748A792A" w:rsidR="00686AEB" w:rsidRPr="00677316" w:rsidRDefault="00E50E13" w:rsidP="003E47BA">
      <w:pPr>
        <w:pStyle w:val="HangingAnAct"/>
        <w:rPr>
          <w:rStyle w:val="HangingAnActChar"/>
        </w:rPr>
      </w:pPr>
      <w:r>
        <w:rPr>
          <w:rStyle w:val="BillHead"/>
        </w:rPr>
        <w:t>A</w:t>
      </w:r>
      <w:r w:rsidR="00CF4DF5">
        <w:rPr>
          <w:rStyle w:val="BillHead"/>
        </w:rPr>
        <w:t xml:space="preserve"> </w:t>
      </w:r>
      <w:r>
        <w:rPr>
          <w:rStyle w:val="BillHead"/>
        </w:rPr>
        <w:t>Joint</w:t>
      </w:r>
      <w:r w:rsidR="00CF4DF5">
        <w:rPr>
          <w:rStyle w:val="BillHead"/>
        </w:rPr>
        <w:t xml:space="preserve"> Resolution</w:t>
      </w:r>
      <w:r w:rsidR="00686AEB" w:rsidRPr="006B7FA7">
        <w:rPr>
          <w:rStyle w:val="HangingAnActChar"/>
        </w:rPr>
        <w:t xml:space="preserve"> </w:t>
      </w:r>
      <w:r w:rsidR="002E043B">
        <w:rPr>
          <w:rStyle w:val="HangingAnActChar"/>
        </w:rPr>
        <w:t xml:space="preserve">designating </w:t>
      </w:r>
      <w:r w:rsidR="002E043B" w:rsidRPr="002E043B">
        <w:rPr>
          <w:rStyle w:val="HangingAnActChar"/>
        </w:rPr>
        <w:t>September as “Neighborhood Month” and September 28</w:t>
      </w:r>
      <w:r w:rsidR="005722D3">
        <w:rPr>
          <w:rStyle w:val="HangingAnActChar"/>
        </w:rPr>
        <w:t>th</w:t>
      </w:r>
      <w:r w:rsidR="002E043B" w:rsidRPr="002E043B">
        <w:rPr>
          <w:rStyle w:val="HangingAnActChar"/>
        </w:rPr>
        <w:t xml:space="preserve"> as “Neighborhood Day” in New Jersey.</w:t>
      </w:r>
    </w:p>
    <w:p w14:paraId="518B20CA" w14:textId="30C8CA47" w:rsidR="00686AEB" w:rsidRPr="00D71D68" w:rsidRDefault="00686AEB" w:rsidP="00686AEB"/>
    <w:p w14:paraId="6175D001" w14:textId="58D3DFF3" w:rsidR="00ED38EE" w:rsidRDefault="002F0BD1" w:rsidP="00800CC7">
      <w:pPr>
        <w:pStyle w:val="IndentHang"/>
      </w:pPr>
      <w:r w:rsidRPr="00391B81">
        <w:rPr>
          <w:b/>
          <w:bCs/>
          <w:smallCaps/>
        </w:rPr>
        <w:t>Whereas,</w:t>
      </w:r>
      <w:r w:rsidRPr="001C43C8">
        <w:t xml:space="preserve"> </w:t>
      </w:r>
      <w:r w:rsidR="00ED38EE" w:rsidRPr="00ED38EE">
        <w:t xml:space="preserve">Bringing neighbors </w:t>
      </w:r>
      <w:r w:rsidR="006A7F08">
        <w:t xml:space="preserve">and neighborhoods </w:t>
      </w:r>
      <w:r w:rsidR="00ED38EE">
        <w:t xml:space="preserve">together builds </w:t>
      </w:r>
      <w:r w:rsidR="00316F82">
        <w:t xml:space="preserve">an unparalleled personal </w:t>
      </w:r>
      <w:r w:rsidR="00ED38EE">
        <w:t xml:space="preserve">connectedness amongst New Jersey residents; and </w:t>
      </w:r>
    </w:p>
    <w:p w14:paraId="7FB9A268" w14:textId="0C0237EE" w:rsidR="006A7F08" w:rsidRPr="001C43C8" w:rsidRDefault="006A7F08">
      <w:pPr>
        <w:pStyle w:val="IndentHang"/>
      </w:pPr>
      <w:r w:rsidRPr="00391B81">
        <w:rPr>
          <w:b/>
          <w:bCs/>
          <w:smallCaps/>
        </w:rPr>
        <w:t>Whereas,</w:t>
      </w:r>
      <w:r w:rsidRPr="001C43C8">
        <w:t xml:space="preserve"> </w:t>
      </w:r>
      <w:r>
        <w:t>Personal c</w:t>
      </w:r>
      <w:r w:rsidRPr="00ED38EE">
        <w:t xml:space="preserve">onnectedness </w:t>
      </w:r>
      <w:r w:rsidR="00316F82">
        <w:t xml:space="preserve">between neighbors </w:t>
      </w:r>
      <w:r w:rsidRPr="00ED38EE">
        <w:t>builds more satisfying, self-sufficient</w:t>
      </w:r>
      <w:r>
        <w:t>,</w:t>
      </w:r>
      <w:r w:rsidRPr="00ED38EE">
        <w:t xml:space="preserve"> and effective communities that strengthen </w:t>
      </w:r>
      <w:r>
        <w:t>the</w:t>
      </w:r>
      <w:r w:rsidRPr="00ED38EE">
        <w:t xml:space="preserve"> </w:t>
      </w:r>
      <w:r>
        <w:t>State as a whole; and</w:t>
      </w:r>
    </w:p>
    <w:p w14:paraId="0F986D24" w14:textId="431F5E67" w:rsidR="006A7F08" w:rsidRDefault="006A7F08">
      <w:pPr>
        <w:pStyle w:val="IndentHang"/>
      </w:pPr>
      <w:r w:rsidRPr="00391B81">
        <w:rPr>
          <w:b/>
          <w:bCs/>
          <w:smallCaps/>
        </w:rPr>
        <w:t>Whereas,</w:t>
      </w:r>
      <w:r w:rsidRPr="001C43C8">
        <w:t xml:space="preserve"> </w:t>
      </w:r>
      <w:r w:rsidR="00316F82">
        <w:t xml:space="preserve">Student </w:t>
      </w:r>
      <w:r>
        <w:t>perform</w:t>
      </w:r>
      <w:r w:rsidR="00316F82">
        <w:t>ance increases, crime rates decrease, children are safer, individuals are healthier</w:t>
      </w:r>
      <w:r w:rsidR="00B903C9">
        <w:t xml:space="preserve">, and communities </w:t>
      </w:r>
      <w:r w:rsidR="008C78FE">
        <w:t xml:space="preserve">as a whole </w:t>
      </w:r>
      <w:r w:rsidR="00B903C9">
        <w:t xml:space="preserve">function optimally when neighbors know one another </w:t>
      </w:r>
      <w:r w:rsidR="008C78FE">
        <w:t>better; and</w:t>
      </w:r>
    </w:p>
    <w:p w14:paraId="2C0B4FAD" w14:textId="24EC6C24" w:rsidR="00F86DF3" w:rsidRPr="00F86DF3" w:rsidRDefault="008C78FE" w:rsidP="00F86DF3">
      <w:pPr>
        <w:pStyle w:val="IndentHang"/>
      </w:pPr>
      <w:r w:rsidRPr="00391B81">
        <w:rPr>
          <w:b/>
          <w:bCs/>
          <w:smallCaps/>
        </w:rPr>
        <w:t>Whereas,</w:t>
      </w:r>
      <w:r w:rsidRPr="001C43C8">
        <w:t xml:space="preserve"> </w:t>
      </w:r>
      <w:r w:rsidR="00F86DF3">
        <w:t>Established in other localities across the country, “Neighborhood Month” and “Neighborhood Day” reinforce the relationships forming the fabric of communities</w:t>
      </w:r>
      <w:r w:rsidR="00F00ACF">
        <w:t xml:space="preserve"> through simple celebrations</w:t>
      </w:r>
      <w:r w:rsidR="00F86DF3">
        <w:t>; and</w:t>
      </w:r>
    </w:p>
    <w:p w14:paraId="39C4ADC2" w14:textId="42BD826A" w:rsidR="008C78FE" w:rsidRDefault="00F86DF3" w:rsidP="001A15FB">
      <w:pPr>
        <w:pStyle w:val="IndentHang"/>
      </w:pPr>
      <w:r w:rsidRPr="00391B81">
        <w:rPr>
          <w:b/>
          <w:bCs/>
          <w:smallCaps/>
        </w:rPr>
        <w:t>Whereas,</w:t>
      </w:r>
      <w:r w:rsidRPr="001C43C8">
        <w:t xml:space="preserve"> </w:t>
      </w:r>
      <w:r w:rsidR="001A15FB">
        <w:t xml:space="preserve">Celebrations consist of gatherings to share food, fellowship, and fun while rekindling friendships, welcoming new neighbors, and catching up on </w:t>
      </w:r>
      <w:r w:rsidR="00B24409">
        <w:t>one</w:t>
      </w:r>
      <w:r w:rsidR="001A15FB">
        <w:t xml:space="preserve"> </w:t>
      </w:r>
      <w:r w:rsidR="00B24409">
        <w:t>an</w:t>
      </w:r>
      <w:r w:rsidR="001A15FB">
        <w:t>other’s families, interests, and needs; and</w:t>
      </w:r>
    </w:p>
    <w:p w14:paraId="57C97442" w14:textId="58F89758" w:rsidR="001E45FE" w:rsidRPr="001C43C8" w:rsidRDefault="001E45FE">
      <w:pPr>
        <w:pStyle w:val="IndentHang"/>
      </w:pPr>
      <w:r w:rsidRPr="00391B81">
        <w:rPr>
          <w:b/>
          <w:bCs/>
          <w:smallCaps/>
        </w:rPr>
        <w:t>Whereas,</w:t>
      </w:r>
      <w:r w:rsidRPr="001C43C8">
        <w:t xml:space="preserve"> </w:t>
      </w:r>
      <w:r>
        <w:t>An annual “Neighborhood Month” and “Neighborhood Day” in this State</w:t>
      </w:r>
      <w:r w:rsidR="0091204E">
        <w:t xml:space="preserve"> would help inspire, build, and sustain the neighborhood relationships that provide the foundation for civic action and the building of stronger, more caring, and </w:t>
      </w:r>
      <w:r w:rsidR="0013559C">
        <w:t xml:space="preserve">more </w:t>
      </w:r>
      <w:r w:rsidR="0091204E">
        <w:t xml:space="preserve">effective communities; now, therefore, </w:t>
      </w:r>
    </w:p>
    <w:p w14:paraId="19552DBB" w14:textId="0D322531" w:rsidR="001E45FE" w:rsidRPr="001E45FE" w:rsidRDefault="001E45FE" w:rsidP="001E45FE"/>
    <w:p w14:paraId="2204C7BB" w14:textId="58DF21CB" w:rsidR="0091204E" w:rsidRPr="00AA7880" w:rsidRDefault="0091204E" w:rsidP="0091204E">
      <w:r>
        <w:tab/>
      </w:r>
      <w:r>
        <w:rPr>
          <w:rStyle w:val="BillHeading2"/>
        </w:rPr>
        <w:t xml:space="preserve">Be It Resolved </w:t>
      </w:r>
      <w:r>
        <w:rPr>
          <w:rStyle w:val="BillLanguage"/>
        </w:rPr>
        <w:t xml:space="preserve">by the Senate </w:t>
      </w:r>
      <w:r w:rsidR="005722D3">
        <w:rPr>
          <w:rStyle w:val="BillLanguage"/>
        </w:rPr>
        <w:t xml:space="preserve">and </w:t>
      </w:r>
      <w:r>
        <w:rPr>
          <w:rStyle w:val="BillLanguage"/>
        </w:rPr>
        <w:t>General Assembly of the State of New Jersey:</w:t>
      </w:r>
    </w:p>
    <w:p w14:paraId="494ACDB5" w14:textId="77777777" w:rsidR="006A7F08" w:rsidRDefault="006A7F08" w:rsidP="00ED38EE">
      <w:pPr>
        <w:pStyle w:val="IndentHang"/>
        <w:ind w:left="0" w:firstLine="0"/>
      </w:pPr>
    </w:p>
    <w:p w14:paraId="55C2779D" w14:textId="1786E891" w:rsidR="00686AEB" w:rsidRDefault="005722D3" w:rsidP="00686AEB">
      <w:r>
        <w:tab/>
        <w:t>1.</w:t>
      </w:r>
      <w:r>
        <w:tab/>
        <w:t>The month of September of each year is designated as “Neighborhood Month” and September 28th of each year is designated as “Neighborhood Day” in New Jersey to promote the neighborhood relationships that are fundamental to the State’s communities.</w:t>
      </w:r>
    </w:p>
    <w:p w14:paraId="2D94AEF6" w14:textId="3C08D441" w:rsidR="005722D3" w:rsidRDefault="005722D3" w:rsidP="00686AEB"/>
    <w:p w14:paraId="39C3A6FE" w14:textId="0956612D" w:rsidR="005722D3" w:rsidRDefault="005722D3" w:rsidP="00686AEB">
      <w:r>
        <w:tab/>
        <w:t>2.</w:t>
      </w:r>
      <w:r>
        <w:tab/>
        <w:t xml:space="preserve">The Governor is </w:t>
      </w:r>
      <w:r w:rsidR="003D1C6A">
        <w:t xml:space="preserve">respectfully </w:t>
      </w:r>
      <w:r>
        <w:t xml:space="preserve">requested </w:t>
      </w:r>
      <w:r w:rsidR="00BE1734">
        <w:t>to annually issue a proclamation calling upon public officials and citizens of this State to observe “Neighborhood Month” and “Neighborhood Day” with appropriate activities and programs.</w:t>
      </w:r>
    </w:p>
    <w:p w14:paraId="2E0E00CE" w14:textId="6A41B0F5" w:rsidR="003E666B" w:rsidRDefault="003E666B" w:rsidP="00686AEB"/>
    <w:p w14:paraId="3F33D8FB" w14:textId="673C4790" w:rsidR="000C4399" w:rsidRDefault="003E666B" w:rsidP="000C4399">
      <w:r>
        <w:tab/>
        <w:t>3.</w:t>
      </w:r>
      <w:r>
        <w:tab/>
        <w:t>This joint resolution shall take effect immediately.</w:t>
      </w:r>
      <w:r w:rsidR="000C4399">
        <w:br w:type="page"/>
      </w:r>
    </w:p>
    <w:p w14:paraId="0DF074E5" w14:textId="77777777" w:rsidR="00686AEB" w:rsidRPr="00AA7880" w:rsidRDefault="00686AEB" w:rsidP="00686AEB">
      <w:pPr>
        <w:jc w:val="center"/>
      </w:pPr>
      <w:r w:rsidRPr="00D71D68">
        <w:t>STATEMENT</w:t>
      </w:r>
    </w:p>
    <w:p w14:paraId="5CC13627" w14:textId="789CB438" w:rsidR="00686AEB" w:rsidRDefault="00686AEB" w:rsidP="00686AEB"/>
    <w:p w14:paraId="68520383" w14:textId="22F246A9" w:rsidR="002E043B" w:rsidRDefault="003E666B">
      <w:r>
        <w:tab/>
        <w:t xml:space="preserve">This joint resolution designates the month of September </w:t>
      </w:r>
      <w:r w:rsidR="0013559C">
        <w:t>of each year as “Neighborhood Month” and September 28th of each year as “Neighborhood Day” in New Jersey to promote the neighborhood relationships that are fundamental to the State’s communities.  An annual “Neighborhood Month” and “Neighborhood Day” in this State would help inspire, build, and sustain the neighborhood relationships that provide the foundation for civic action and the building of stronger, more caring, and more effective communities</w:t>
      </w:r>
      <w:r w:rsidR="00E94DD6">
        <w:t>.  The joint resolution also respectfully requests the Governor to issue an annual proclamation calling upon public officials and citizens of this State to observe the month and day with appropriate activities and programs.</w:t>
      </w:r>
    </w:p>
    <w:sectPr w:rsidR="002E043B" w:rsidSect="001747E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1A40F2" w14:textId="77777777" w:rsidR="006F22F6" w:rsidRDefault="006F22F6">
      <w:r>
        <w:separator/>
      </w:r>
    </w:p>
  </w:endnote>
  <w:endnote w:type="continuationSeparator" w:id="0">
    <w:p w14:paraId="2CCD2D96" w14:textId="77777777" w:rsidR="006F22F6" w:rsidRDefault="006F2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E065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9B69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1D6BC7" w14:textId="77777777" w:rsidR="006F22F6" w:rsidRDefault="006F22F6">
      <w:r>
        <w:separator/>
      </w:r>
    </w:p>
  </w:footnote>
  <w:footnote w:type="continuationSeparator" w:id="0">
    <w:p w14:paraId="6CD61624" w14:textId="77777777" w:rsidR="006F22F6" w:rsidRDefault="006F2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4DB8A" w14:textId="77777777" w:rsidR="00665CBC" w:rsidRDefault="00D911A5">
    <w:pPr>
      <w:pStyle w:val="Header"/>
    </w:pPr>
    <w:r>
      <w:rPr>
        <w:noProof/>
      </w:rPr>
      <w:pict w14:anchorId="055C83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614D4" w14:textId="4C7B2686"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0F829" w14:textId="6D3A03B7" w:rsidR="00665CBC" w:rsidRDefault="00665CBC" w:rsidP="00686AEB">
    <w:pPr>
      <w:pStyle w:val="Header"/>
      <w:jc w:val="center"/>
      <w:rPr>
        <w:rStyle w:val="PageNumber"/>
      </w:rPr>
    </w:pPr>
  </w:p>
  <w:p w14:paraId="65AD6EB3" w14:textId="2C6A7219" w:rsidR="001747E9" w:rsidRDefault="001747E9" w:rsidP="001747E9">
    <w:pPr>
      <w:pStyle w:val="bpuHeadSpon"/>
    </w:pPr>
    <w:r w:rsidRPr="001747E9">
      <w:rPr>
        <w:rStyle w:val="bpuHeadSponChar"/>
      </w:rPr>
      <w:t>AJR190</w:t>
    </w:r>
    <w:r>
      <w:t xml:space="preserve"> MURPHY</w:t>
    </w:r>
  </w:p>
  <w:p w14:paraId="0AA7F18B" w14:textId="533E5C5B" w:rsidR="001747E9" w:rsidRDefault="001747E9" w:rsidP="001747E9">
    <w:pPr>
      <w:pStyle w:val="bpuHeadSpon"/>
    </w:pPr>
    <w:r>
      <w:fldChar w:fldCharType="begin"/>
    </w:r>
    <w:r>
      <w:instrText xml:space="preserve"> PAGE  \* MERGEFORMAT </w:instrText>
    </w:r>
    <w:r>
      <w:fldChar w:fldCharType="separate"/>
    </w:r>
    <w:r w:rsidR="00BC1C96">
      <w:rPr>
        <w:noProof/>
      </w:rPr>
      <w:t>3</w:t>
    </w:r>
    <w:r>
      <w:fldChar w:fldCharType="end"/>
    </w:r>
  </w:p>
  <w:p w14:paraId="1265FCBF" w14:textId="77777777" w:rsidR="001747E9" w:rsidRDefault="001747E9" w:rsidP="001747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DDF22" w14:textId="301EDEFA" w:rsidR="00665CBC" w:rsidRDefault="00665CBC">
    <w:pPr>
      <w:pStyle w:val="Header"/>
    </w:pPr>
  </w:p>
  <w:p w14:paraId="2B5CE833" w14:textId="66907AE9" w:rsidR="001747E9" w:rsidRDefault="001747E9" w:rsidP="001747E9">
    <w:pPr>
      <w:pStyle w:val="bpuHeadSpon"/>
    </w:pPr>
    <w:r w:rsidRPr="001747E9">
      <w:rPr>
        <w:rStyle w:val="bpuHeadSponChar"/>
      </w:rPr>
      <w:t>AJR190</w:t>
    </w:r>
    <w:r>
      <w:t xml:space="preserve"> MURPHY</w:t>
    </w:r>
  </w:p>
  <w:p w14:paraId="4FC82FE2" w14:textId="3E372F4E" w:rsidR="001747E9" w:rsidRDefault="001747E9" w:rsidP="001747E9">
    <w:pPr>
      <w:pStyle w:val="bpuHeadSpon"/>
    </w:pPr>
    <w:r>
      <w:fldChar w:fldCharType="begin"/>
    </w:r>
    <w:r>
      <w:instrText xml:space="preserve"> PAGE  \* MERGEFORMAT </w:instrText>
    </w:r>
    <w:r>
      <w:fldChar w:fldCharType="separate"/>
    </w:r>
    <w:r w:rsidR="00BC1C96">
      <w:rPr>
        <w:noProof/>
      </w:rPr>
      <w:t>2</w:t>
    </w:r>
    <w:r>
      <w:fldChar w:fldCharType="end"/>
    </w:r>
  </w:p>
  <w:p w14:paraId="7FEDFE66" w14:textId="77777777" w:rsidR="001747E9" w:rsidRDefault="001747E9" w:rsidP="001747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2F6"/>
    <w:rsid w:val="000051BD"/>
    <w:rsid w:val="000160A5"/>
    <w:rsid w:val="00023224"/>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4399"/>
    <w:rsid w:val="000D11AF"/>
    <w:rsid w:val="000D6255"/>
    <w:rsid w:val="000D6262"/>
    <w:rsid w:val="000D7B4A"/>
    <w:rsid w:val="000E4006"/>
    <w:rsid w:val="000F3DA2"/>
    <w:rsid w:val="000F5FDE"/>
    <w:rsid w:val="000F7466"/>
    <w:rsid w:val="001022A4"/>
    <w:rsid w:val="0013000E"/>
    <w:rsid w:val="00133F81"/>
    <w:rsid w:val="0013559C"/>
    <w:rsid w:val="00135943"/>
    <w:rsid w:val="001645FB"/>
    <w:rsid w:val="00173D2B"/>
    <w:rsid w:val="001747E9"/>
    <w:rsid w:val="00181676"/>
    <w:rsid w:val="00183603"/>
    <w:rsid w:val="00194E78"/>
    <w:rsid w:val="0019707B"/>
    <w:rsid w:val="00197E8B"/>
    <w:rsid w:val="00197FA4"/>
    <w:rsid w:val="001A15FB"/>
    <w:rsid w:val="001A161A"/>
    <w:rsid w:val="001A3B79"/>
    <w:rsid w:val="001A66B6"/>
    <w:rsid w:val="001B3730"/>
    <w:rsid w:val="001B4716"/>
    <w:rsid w:val="001B4EA4"/>
    <w:rsid w:val="001C7C52"/>
    <w:rsid w:val="001D25F3"/>
    <w:rsid w:val="001E15F1"/>
    <w:rsid w:val="001E16FA"/>
    <w:rsid w:val="001E45FE"/>
    <w:rsid w:val="001E6213"/>
    <w:rsid w:val="001F14C7"/>
    <w:rsid w:val="001F7405"/>
    <w:rsid w:val="00205533"/>
    <w:rsid w:val="00212B8D"/>
    <w:rsid w:val="00222983"/>
    <w:rsid w:val="002370D0"/>
    <w:rsid w:val="00255958"/>
    <w:rsid w:val="00257FA2"/>
    <w:rsid w:val="0026574A"/>
    <w:rsid w:val="002660BB"/>
    <w:rsid w:val="00266F3A"/>
    <w:rsid w:val="002720E8"/>
    <w:rsid w:val="00275293"/>
    <w:rsid w:val="002776B0"/>
    <w:rsid w:val="00286C7E"/>
    <w:rsid w:val="002A1029"/>
    <w:rsid w:val="002A3A1A"/>
    <w:rsid w:val="002A4692"/>
    <w:rsid w:val="002A51BA"/>
    <w:rsid w:val="002B2E26"/>
    <w:rsid w:val="002B3FE6"/>
    <w:rsid w:val="002C2D81"/>
    <w:rsid w:val="002C461E"/>
    <w:rsid w:val="002C6CEC"/>
    <w:rsid w:val="002E043B"/>
    <w:rsid w:val="002E09CE"/>
    <w:rsid w:val="002E69D1"/>
    <w:rsid w:val="002F0BD1"/>
    <w:rsid w:val="002F3BA6"/>
    <w:rsid w:val="00315320"/>
    <w:rsid w:val="00316F82"/>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C6A"/>
    <w:rsid w:val="003D24DE"/>
    <w:rsid w:val="003D7D88"/>
    <w:rsid w:val="003E26D4"/>
    <w:rsid w:val="003E47BA"/>
    <w:rsid w:val="003E666B"/>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651"/>
    <w:rsid w:val="004B3F53"/>
    <w:rsid w:val="004C742C"/>
    <w:rsid w:val="004D7E0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2D3"/>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482"/>
    <w:rsid w:val="006378C5"/>
    <w:rsid w:val="00645E6A"/>
    <w:rsid w:val="00656483"/>
    <w:rsid w:val="00665CBC"/>
    <w:rsid w:val="00667A5C"/>
    <w:rsid w:val="00677316"/>
    <w:rsid w:val="00686AEB"/>
    <w:rsid w:val="006A7F08"/>
    <w:rsid w:val="006B7897"/>
    <w:rsid w:val="006B7FA7"/>
    <w:rsid w:val="006C086A"/>
    <w:rsid w:val="006C21C1"/>
    <w:rsid w:val="006C7327"/>
    <w:rsid w:val="006D00E5"/>
    <w:rsid w:val="006D791B"/>
    <w:rsid w:val="006E2895"/>
    <w:rsid w:val="006F180D"/>
    <w:rsid w:val="006F22F6"/>
    <w:rsid w:val="006F4334"/>
    <w:rsid w:val="006F47AF"/>
    <w:rsid w:val="006F6B8A"/>
    <w:rsid w:val="00707CD3"/>
    <w:rsid w:val="00715057"/>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CC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8FE"/>
    <w:rsid w:val="008C79B3"/>
    <w:rsid w:val="008D77BD"/>
    <w:rsid w:val="008E454C"/>
    <w:rsid w:val="008F1E5A"/>
    <w:rsid w:val="00901BDA"/>
    <w:rsid w:val="0091204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EE8"/>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3B0"/>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409"/>
    <w:rsid w:val="00B2574A"/>
    <w:rsid w:val="00B35D8A"/>
    <w:rsid w:val="00B45B34"/>
    <w:rsid w:val="00B57047"/>
    <w:rsid w:val="00B61D86"/>
    <w:rsid w:val="00B6342D"/>
    <w:rsid w:val="00B726BD"/>
    <w:rsid w:val="00B732BC"/>
    <w:rsid w:val="00B903C9"/>
    <w:rsid w:val="00B90E33"/>
    <w:rsid w:val="00B9676B"/>
    <w:rsid w:val="00BA2EA5"/>
    <w:rsid w:val="00BA364B"/>
    <w:rsid w:val="00BB1190"/>
    <w:rsid w:val="00BB31D0"/>
    <w:rsid w:val="00BB3A11"/>
    <w:rsid w:val="00BB4DDB"/>
    <w:rsid w:val="00BB5D79"/>
    <w:rsid w:val="00BB5F02"/>
    <w:rsid w:val="00BC1C96"/>
    <w:rsid w:val="00BC7892"/>
    <w:rsid w:val="00BE1734"/>
    <w:rsid w:val="00BE24D6"/>
    <w:rsid w:val="00BE7EFA"/>
    <w:rsid w:val="00BF06AD"/>
    <w:rsid w:val="00BF2C67"/>
    <w:rsid w:val="00C04F4D"/>
    <w:rsid w:val="00C12E48"/>
    <w:rsid w:val="00C13D14"/>
    <w:rsid w:val="00C15F53"/>
    <w:rsid w:val="00C1664E"/>
    <w:rsid w:val="00C23F09"/>
    <w:rsid w:val="00C23F68"/>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243"/>
    <w:rsid w:val="00CB6246"/>
    <w:rsid w:val="00CC0A17"/>
    <w:rsid w:val="00CD0F93"/>
    <w:rsid w:val="00CD1BD1"/>
    <w:rsid w:val="00CD528D"/>
    <w:rsid w:val="00CE78BF"/>
    <w:rsid w:val="00CF4DF5"/>
    <w:rsid w:val="00CF65EB"/>
    <w:rsid w:val="00CF72AD"/>
    <w:rsid w:val="00D02441"/>
    <w:rsid w:val="00D039F4"/>
    <w:rsid w:val="00D10496"/>
    <w:rsid w:val="00D11173"/>
    <w:rsid w:val="00D1215F"/>
    <w:rsid w:val="00D16561"/>
    <w:rsid w:val="00D17FF8"/>
    <w:rsid w:val="00D268AC"/>
    <w:rsid w:val="00D27FF3"/>
    <w:rsid w:val="00D343D0"/>
    <w:rsid w:val="00D34D54"/>
    <w:rsid w:val="00D3664D"/>
    <w:rsid w:val="00D500E9"/>
    <w:rsid w:val="00D507BC"/>
    <w:rsid w:val="00D6090A"/>
    <w:rsid w:val="00D62FA3"/>
    <w:rsid w:val="00D63B6F"/>
    <w:rsid w:val="00D64A90"/>
    <w:rsid w:val="00D739D2"/>
    <w:rsid w:val="00D911A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E13"/>
    <w:rsid w:val="00E543CF"/>
    <w:rsid w:val="00E546FD"/>
    <w:rsid w:val="00E608F1"/>
    <w:rsid w:val="00E611B9"/>
    <w:rsid w:val="00E7144F"/>
    <w:rsid w:val="00E73D74"/>
    <w:rsid w:val="00E76A79"/>
    <w:rsid w:val="00E80692"/>
    <w:rsid w:val="00E80C24"/>
    <w:rsid w:val="00E93836"/>
    <w:rsid w:val="00E94DD6"/>
    <w:rsid w:val="00EA7C16"/>
    <w:rsid w:val="00EC5281"/>
    <w:rsid w:val="00EC791D"/>
    <w:rsid w:val="00EC7CA6"/>
    <w:rsid w:val="00ED2004"/>
    <w:rsid w:val="00ED38EE"/>
    <w:rsid w:val="00ED3C5D"/>
    <w:rsid w:val="00ED4553"/>
    <w:rsid w:val="00EF3353"/>
    <w:rsid w:val="00F00AC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DF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FAA353"/>
  <w15:docId w15:val="{7555A890-37C6-4439-9048-5581D1657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F0BD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E50E13"/>
    <w:rPr>
      <w:sz w:val="16"/>
      <w:szCs w:val="16"/>
    </w:rPr>
  </w:style>
  <w:style w:type="paragraph" w:styleId="CommentText">
    <w:name w:val="annotation text"/>
    <w:basedOn w:val="Normal"/>
    <w:link w:val="CommentTextChar"/>
    <w:semiHidden/>
    <w:unhideWhenUsed/>
    <w:rsid w:val="00E50E13"/>
    <w:pPr>
      <w:spacing w:line="240" w:lineRule="auto"/>
    </w:pPr>
    <w:rPr>
      <w:sz w:val="20"/>
      <w:szCs w:val="20"/>
    </w:rPr>
  </w:style>
  <w:style w:type="character" w:customStyle="1" w:styleId="CommentTextChar">
    <w:name w:val="Comment Text Char"/>
    <w:basedOn w:val="DefaultParagraphFont"/>
    <w:link w:val="CommentText"/>
    <w:semiHidden/>
    <w:rsid w:val="00E50E13"/>
    <w:rPr>
      <w:spacing w:val="4"/>
    </w:rPr>
  </w:style>
  <w:style w:type="paragraph" w:styleId="CommentSubject">
    <w:name w:val="annotation subject"/>
    <w:basedOn w:val="CommentText"/>
    <w:next w:val="CommentText"/>
    <w:link w:val="CommentSubjectChar"/>
    <w:semiHidden/>
    <w:unhideWhenUsed/>
    <w:rsid w:val="00E50E13"/>
    <w:rPr>
      <w:b/>
      <w:bCs/>
    </w:rPr>
  </w:style>
  <w:style w:type="character" w:customStyle="1" w:styleId="CommentSubjectChar">
    <w:name w:val="Comment Subject Char"/>
    <w:basedOn w:val="CommentTextChar"/>
    <w:link w:val="CommentSubject"/>
    <w:semiHidden/>
    <w:rsid w:val="00E50E13"/>
    <w:rPr>
      <w:b/>
      <w:bCs/>
      <w:spacing w:val="4"/>
    </w:rPr>
  </w:style>
  <w:style w:type="paragraph" w:styleId="BalloonText">
    <w:name w:val="Balloon Text"/>
    <w:basedOn w:val="Normal"/>
    <w:link w:val="BalloonTextChar"/>
    <w:semiHidden/>
    <w:unhideWhenUsed/>
    <w:rsid w:val="00E50E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0E13"/>
    <w:rPr>
      <w:rFonts w:ascii="Segoe UI" w:hAnsi="Segoe UI" w:cs="Segoe UI"/>
      <w:spacing w:val="4"/>
      <w:sz w:val="18"/>
      <w:szCs w:val="18"/>
    </w:rPr>
  </w:style>
  <w:style w:type="character" w:styleId="LineNumber">
    <w:name w:val="line number"/>
    <w:basedOn w:val="DefaultParagraphFont"/>
    <w:semiHidden/>
    <w:unhideWhenUsed/>
    <w:rsid w:val="001747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421</Words>
  <Characters>2549</Characters>
  <Application>Microsoft Office Word</Application>
  <DocSecurity>0</DocSecurity>
  <Lines>82</Lines>
  <Paragraphs>25</Paragraphs>
  <ScaleCrop>false</ScaleCrop>
  <HeadingPairs>
    <vt:vector size="2" baseType="variant">
      <vt:variant>
        <vt:lpstr>Title</vt:lpstr>
      </vt:variant>
      <vt:variant>
        <vt:i4>1</vt:i4>
      </vt:variant>
    </vt:vector>
  </HeadingPairs>
  <TitlesOfParts>
    <vt:vector size="1" baseType="lpstr">
      <vt:lpstr>AJR190</vt:lpstr>
    </vt:vector>
  </TitlesOfParts>
  <Manager>R56</Manager>
  <Company>NJ Office of Legislative Services</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AJR190</dc:title>
  <dc:subject/>
  <dc:creator>Assemblywoman  MURPHY</dc:creator>
  <cp:keywords>AJR190|3|LG |317|129|252|N|0|</cp:keywords>
  <dc:description>INTRODUCED OCTOBER 8, 2020</dc:description>
  <cp:lastModifiedBy>Sommers, Shelly</cp:lastModifiedBy>
  <cp:revision>2</cp:revision>
  <cp:lastPrinted>2020-10-02T15:57:00Z</cp:lastPrinted>
  <dcterms:created xsi:type="dcterms:W3CDTF">2020-10-09T13:28:00Z</dcterms:created>
  <dcterms:modified xsi:type="dcterms:W3CDTF">2020-10-09T13:28:00Z</dcterms:modified>
  <cp:category>ss.1-2: C.36:2-396 et seq.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