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4D2" w:rsidRDefault="004034D2" w:rsidP="004034D2">
      <w:pPr>
        <w:pStyle w:val="bpuBill"/>
      </w:pPr>
      <w:bookmarkStart w:id="0" w:name="bpuFrontPg"/>
      <w:bookmarkStart w:id="1" w:name="_GoBack"/>
      <w:bookmarkEnd w:id="0"/>
      <w:bookmarkEnd w:id="1"/>
      <w:r>
        <w:t xml:space="preserve">ASSEMBLY JOINT RESOLUTION </w:t>
      </w:r>
    </w:p>
    <w:p w:rsidR="004034D2" w:rsidRDefault="004034D2" w:rsidP="004034D2">
      <w:pPr>
        <w:pStyle w:val="bpuBill"/>
      </w:pPr>
      <w:r>
        <w:t xml:space="preserve">No. 200 </w:t>
      </w:r>
    </w:p>
    <w:p w:rsidR="004034D2" w:rsidRPr="009D38FF" w:rsidRDefault="004034D2" w:rsidP="004034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6947" r:id="rId7"/>
        </w:object>
      </w:r>
    </w:p>
    <w:p w:rsidR="004034D2" w:rsidRDefault="004034D2" w:rsidP="004034D2">
      <w:pPr>
        <w:pStyle w:val="bpuState"/>
      </w:pPr>
      <w:r>
        <w:t>STATE OF NEW JERSEY</w:t>
      </w:r>
    </w:p>
    <w:p w:rsidR="004034D2" w:rsidRDefault="004034D2" w:rsidP="004034D2">
      <w:pPr>
        <w:pStyle w:val="bpuLegislature"/>
      </w:pPr>
      <w:r>
        <w:t>219th LEGISLATURE</w:t>
      </w:r>
    </w:p>
    <w:p w:rsidR="004034D2" w:rsidRDefault="004034D2" w:rsidP="004034D2">
      <w:pPr>
        <w:pStyle w:val="bpuWpGraphic"/>
      </w:pPr>
      <w:r>
        <w:object w:dxaOrig="8985" w:dyaOrig="255">
          <v:shape id="_x0000_i1026" type="#_x0000_t75" style="width:6in;height:12pt" o:ole="">
            <v:imagedata r:id="rId6" o:title=""/>
          </v:shape>
          <o:OLEObject Type="Embed" ProgID="WPWin6.1" ShapeID="_x0000_i1026" DrawAspect="Content" ObjectID="_1682236948" r:id="rId8"/>
        </w:object>
      </w:r>
      <w:r>
        <w:t xml:space="preserve">  </w:t>
      </w:r>
    </w:p>
    <w:p w:rsidR="004034D2" w:rsidRDefault="004034D2" w:rsidP="004034D2">
      <w:pPr>
        <w:pStyle w:val="bpuIntro"/>
      </w:pPr>
      <w:r>
        <w:t>INTRODUCED DECEMBER 21, 2020</w:t>
      </w:r>
    </w:p>
    <w:p w:rsidR="004034D2" w:rsidRDefault="004034D2" w:rsidP="004034D2">
      <w:pPr>
        <w:pStyle w:val="bpuIntro"/>
      </w:pPr>
    </w:p>
    <w:p w:rsidR="004034D2" w:rsidRDefault="004034D2" w:rsidP="004034D2">
      <w:pPr>
        <w:pStyle w:val="bpuIntro"/>
        <w:sectPr w:rsidR="004034D2" w:rsidSect="004D0B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34D2" w:rsidRDefault="004034D2" w:rsidP="004034D2">
      <w:pPr>
        <w:pStyle w:val="bpuIntro"/>
      </w:pPr>
    </w:p>
    <w:p w:rsidR="004034D2" w:rsidRDefault="004034D2" w:rsidP="004034D2">
      <w:pPr>
        <w:pStyle w:val="bpuSponsor"/>
      </w:pPr>
      <w:r>
        <w:t>Sponsored by:</w:t>
      </w:r>
    </w:p>
    <w:p w:rsidR="004034D2" w:rsidRDefault="004034D2" w:rsidP="004034D2">
      <w:pPr>
        <w:pStyle w:val="bpuSponsor"/>
      </w:pPr>
      <w:r>
        <w:t>Assemblyman  WAYNE P. DEANGELO</w:t>
      </w:r>
    </w:p>
    <w:p w:rsidR="004034D2" w:rsidRDefault="004034D2" w:rsidP="004034D2">
      <w:pPr>
        <w:pStyle w:val="bpuSponsor"/>
      </w:pPr>
      <w:r>
        <w:t>District 14 (Mercer and Middlesex)</w:t>
      </w:r>
    </w:p>
    <w:p w:rsidR="004034D2" w:rsidRDefault="00A12AD4" w:rsidP="00A12AD4">
      <w:pPr>
        <w:pStyle w:val="bpuSponsor"/>
      </w:pPr>
      <w:r>
        <w:t>Assemblywoman  ANGELA V. MCKNIGHT</w:t>
      </w:r>
    </w:p>
    <w:p w:rsidR="00A12AD4" w:rsidRDefault="00A12AD4" w:rsidP="00A12AD4">
      <w:pPr>
        <w:pStyle w:val="bpuSponsor"/>
      </w:pPr>
      <w:r>
        <w:t>District 31 (Hudson)</w:t>
      </w:r>
    </w:p>
    <w:p w:rsidR="00A12AD4" w:rsidRDefault="006F7DEB" w:rsidP="006F7DEB">
      <w:pPr>
        <w:pStyle w:val="bpuSponsor"/>
      </w:pPr>
      <w:r>
        <w:t>Assemblyman  JOE DANIELSEN</w:t>
      </w:r>
    </w:p>
    <w:p w:rsidR="006F7DEB" w:rsidRDefault="006F7DEB" w:rsidP="006F7DEB">
      <w:pPr>
        <w:pStyle w:val="bpuSponsor"/>
      </w:pPr>
      <w:r>
        <w:t>District 17 (Middlesex and Somerset)</w:t>
      </w:r>
    </w:p>
    <w:p w:rsidR="006F7DEB" w:rsidRPr="006F7DEB" w:rsidRDefault="006F7DEB" w:rsidP="006F7DEB">
      <w:pPr>
        <w:pStyle w:val="bpuSponsor"/>
      </w:pPr>
    </w:p>
    <w:p w:rsidR="003A5EBA" w:rsidRDefault="004D0BE6" w:rsidP="004D0BE6">
      <w:pPr>
        <w:pStyle w:val="bpuSponsor"/>
      </w:pPr>
      <w:r>
        <w:t>Co-Sponsored by:</w:t>
      </w:r>
    </w:p>
    <w:p w:rsidR="004D0BE6" w:rsidRPr="004D0BE6" w:rsidRDefault="004D0BE6" w:rsidP="004D0BE6">
      <w:pPr>
        <w:pStyle w:val="bpuSponsor"/>
      </w:pPr>
      <w:r w:rsidRPr="004D0BE6">
        <w:t xml:space="preserve">Assemblymen Benson and </w:t>
      </w:r>
      <w:proofErr w:type="spellStart"/>
      <w:r w:rsidRPr="004D0BE6">
        <w:t>Giblin</w:t>
      </w:r>
      <w:proofErr w:type="spellEnd"/>
    </w:p>
    <w:p w:rsidR="003A5EBA" w:rsidRPr="003A5EBA" w:rsidRDefault="003A5EBA" w:rsidP="003A5EBA"/>
    <w:p w:rsidR="004034D2" w:rsidRDefault="004034D2" w:rsidP="004034D2">
      <w:pPr>
        <w:pStyle w:val="bpuSponsor"/>
      </w:pPr>
    </w:p>
    <w:p w:rsidR="004D0BE6" w:rsidRPr="004D0BE6" w:rsidRDefault="004D0BE6" w:rsidP="004D0BE6"/>
    <w:p w:rsidR="004034D2" w:rsidRDefault="004034D2" w:rsidP="004034D2">
      <w:pPr>
        <w:pStyle w:val="bpuSponsor"/>
      </w:pPr>
    </w:p>
    <w:p w:rsidR="004034D2" w:rsidRDefault="004034D2" w:rsidP="004034D2">
      <w:pPr>
        <w:pStyle w:val="bpuSponsor"/>
      </w:pPr>
      <w:r>
        <w:t>SYNOPSIS</w:t>
      </w:r>
    </w:p>
    <w:p w:rsidR="004034D2" w:rsidRDefault="00FA67C2" w:rsidP="004034D2">
      <w:pPr>
        <w:pStyle w:val="bpuNormText"/>
      </w:pPr>
      <w:r>
        <w:tab/>
      </w:r>
      <w:r w:rsidR="004034D2">
        <w:t xml:space="preserve">Designates first week of May of each year as Wounded Warrior Appreciation Week. </w:t>
      </w:r>
    </w:p>
    <w:p w:rsidR="004034D2" w:rsidRDefault="004034D2" w:rsidP="004034D2">
      <w:pPr>
        <w:pStyle w:val="bpuNormText"/>
      </w:pPr>
    </w:p>
    <w:p w:rsidR="004034D2" w:rsidRDefault="004034D2" w:rsidP="004034D2">
      <w:pPr>
        <w:pStyle w:val="bpuSponsor"/>
      </w:pPr>
      <w:r>
        <w:t xml:space="preserve">CURRENT VERSION OF TEXT </w:t>
      </w:r>
    </w:p>
    <w:p w:rsidR="004034D2" w:rsidRDefault="004034D2" w:rsidP="004034D2">
      <w:pPr>
        <w:pStyle w:val="bpuNormText"/>
      </w:pPr>
      <w:r>
        <w:tab/>
        <w:t>As introduced.</w:t>
      </w:r>
    </w:p>
    <w:p w:rsidR="004034D2" w:rsidRDefault="004034D2" w:rsidP="004034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34D2" w:rsidRDefault="004034D2" w:rsidP="008916EC">
      <w:pPr>
        <w:pStyle w:val="FronterPage"/>
        <w:tabs>
          <w:tab w:val="clear" w:pos="720"/>
          <w:tab w:val="clear" w:pos="1440"/>
          <w:tab w:val="clear" w:pos="2160"/>
          <w:tab w:val="clear" w:pos="2880"/>
          <w:tab w:val="clear" w:pos="3600"/>
          <w:tab w:val="clear" w:pos="4320"/>
          <w:tab w:val="clear" w:pos="5040"/>
        </w:tabs>
        <w:sectPr w:rsidR="004034D2" w:rsidSect="004034D2">
          <w:type w:val="continuous"/>
          <w:pgSz w:w="12240" w:h="20160" w:code="5"/>
          <w:pgMar w:top="1440" w:right="2275" w:bottom="1440" w:left="2275" w:header="72" w:footer="720" w:gutter="0"/>
          <w:pgNumType w:start="1"/>
          <w:cols w:space="720"/>
          <w:docGrid w:linePitch="360"/>
        </w:sectPr>
      </w:pPr>
    </w:p>
    <w:p w:rsidR="008016CB" w:rsidRPr="00677316" w:rsidRDefault="008016CB" w:rsidP="008016CB">
      <w:pPr>
        <w:pStyle w:val="HangingAnAct"/>
        <w:rPr>
          <w:rStyle w:val="HangingAnActChar"/>
        </w:rPr>
      </w:pPr>
      <w:r w:rsidRPr="008016CB">
        <w:rPr>
          <w:rStyle w:val="BillHead"/>
        </w:rPr>
        <w:lastRenderedPageBreak/>
        <w:t>A Joint Resolution</w:t>
      </w:r>
      <w:r w:rsidRPr="006B7FA7">
        <w:rPr>
          <w:rStyle w:val="HangingAnActChar"/>
        </w:rPr>
        <w:t xml:space="preserve"> </w:t>
      </w:r>
      <w:r w:rsidRPr="00244E05">
        <w:t>designating the first week of May of each year as Wounded Warrior Appreciation Week.</w:t>
      </w:r>
    </w:p>
    <w:p w:rsidR="008016CB" w:rsidRDefault="008016CB" w:rsidP="008016CB"/>
    <w:p w:rsidR="008016CB" w:rsidRPr="00C16F77" w:rsidRDefault="008016CB" w:rsidP="008016CB">
      <w:pPr>
        <w:pStyle w:val="IndentHang"/>
      </w:pPr>
      <w:r w:rsidRPr="00391B81">
        <w:rPr>
          <w:b/>
          <w:bCs/>
          <w:smallCaps/>
        </w:rPr>
        <w:t>Whereas,</w:t>
      </w:r>
      <w:r w:rsidRPr="001C43C8">
        <w:t xml:space="preserve"> </w:t>
      </w:r>
      <w:r>
        <w:t>Many of o</w:t>
      </w:r>
      <w:r w:rsidRPr="00C16F77">
        <w:t xml:space="preserve">ur </w:t>
      </w:r>
      <w:r>
        <w:t xml:space="preserve">military </w:t>
      </w:r>
      <w:r w:rsidRPr="00C16F77">
        <w:t>veterans and service members have incurred physical and mental injuries, illnesses, and wounds</w:t>
      </w:r>
      <w:r>
        <w:t xml:space="preserve"> in the service of the </w:t>
      </w:r>
      <w:smartTag w:uri="urn:schemas-microsoft-com:office:smarttags" w:element="country-region">
        <w:smartTag w:uri="urn:schemas-microsoft-com:office:smarttags" w:element="place">
          <w:r>
            <w:t>United States</w:t>
          </w:r>
        </w:smartTag>
      </w:smartTag>
      <w:r w:rsidRPr="00C16F77">
        <w:t>; and</w:t>
      </w:r>
    </w:p>
    <w:p w:rsidR="008016CB" w:rsidRPr="00C16F77" w:rsidRDefault="008016CB" w:rsidP="008016CB">
      <w:pPr>
        <w:pStyle w:val="IndentHang"/>
      </w:pPr>
      <w:r w:rsidRPr="00391B81">
        <w:rPr>
          <w:b/>
          <w:bCs/>
          <w:smallCaps/>
        </w:rPr>
        <w:t>Whereas,</w:t>
      </w:r>
      <w:r w:rsidRPr="00C16F77">
        <w:t xml:space="preserve"> With advancements in battlefield medicine and body armor, an unprecedented percentage of service members are surviving severe wounds </w:t>
      </w:r>
      <w:r>
        <w:t>and</w:t>
      </w:r>
      <w:r w:rsidRPr="00C16F77">
        <w:t xml:space="preserve"> injures; and </w:t>
      </w:r>
    </w:p>
    <w:p w:rsidR="008016CB" w:rsidRDefault="008016CB" w:rsidP="008016CB">
      <w:pPr>
        <w:pStyle w:val="HangingAnAct"/>
      </w:pPr>
      <w:r w:rsidRPr="00391B81">
        <w:rPr>
          <w:b/>
          <w:bCs/>
          <w:smallCaps/>
        </w:rPr>
        <w:t>Whereas,</w:t>
      </w:r>
      <w:r w:rsidRPr="001C43C8">
        <w:t xml:space="preserve"> </w:t>
      </w:r>
      <w:r>
        <w:t xml:space="preserve">It is estimated that during </w:t>
      </w:r>
      <w:r w:rsidRPr="00C16F77">
        <w:t>Operation Iraqi Freedom and Operation Enduring Freedom, for every United States soldier killed, seven are wounded for a combined total of over 48,000 servicemen</w:t>
      </w:r>
      <w:r>
        <w:t>; and</w:t>
      </w:r>
      <w:r w:rsidRPr="00C16F77">
        <w:t xml:space="preserve"> </w:t>
      </w:r>
    </w:p>
    <w:p w:rsidR="008016CB" w:rsidRPr="00C16F77" w:rsidRDefault="008016CB" w:rsidP="008016CB">
      <w:pPr>
        <w:pStyle w:val="IndentHang"/>
      </w:pPr>
      <w:r w:rsidRPr="00391B81">
        <w:rPr>
          <w:b/>
          <w:bCs/>
          <w:smallCaps/>
        </w:rPr>
        <w:t>Whereas,</w:t>
      </w:r>
      <w:r w:rsidRPr="001C43C8">
        <w:t xml:space="preserve"> </w:t>
      </w:r>
      <w:r w:rsidRPr="00C16F77">
        <w:t>In addition to the physical wounds, it is estimated that as many as 400,000 service members live with the invisible wounds of war including combat-related stress, major depression, and post-traumatic stress disorder, with another 320,000 believed to have experienced a traumatic brain injury while on deployment; and</w:t>
      </w:r>
    </w:p>
    <w:p w:rsidR="008016CB" w:rsidRPr="00C16F77" w:rsidRDefault="008016CB" w:rsidP="008016CB">
      <w:pPr>
        <w:pStyle w:val="IndentHang"/>
      </w:pPr>
      <w:r w:rsidRPr="00391B81">
        <w:rPr>
          <w:b/>
          <w:bCs/>
          <w:smallCaps/>
        </w:rPr>
        <w:t>Whereas,</w:t>
      </w:r>
      <w:r w:rsidRPr="001C43C8">
        <w:t xml:space="preserve"> </w:t>
      </w:r>
      <w:r w:rsidRPr="00C16F77">
        <w:t>These wounded warriors need programs uniquely structured to nurture their minds and bodies, to foster the most successful, well-adjusted generation of wounded service members in our nation’s history; and</w:t>
      </w:r>
    </w:p>
    <w:p w:rsidR="008016CB" w:rsidRDefault="008016CB" w:rsidP="008016CB">
      <w:pPr>
        <w:pStyle w:val="IndentHang"/>
      </w:pPr>
      <w:r w:rsidRPr="00391B81">
        <w:rPr>
          <w:b/>
          <w:bCs/>
          <w:smallCaps/>
        </w:rPr>
        <w:t>Whereas,</w:t>
      </w:r>
      <w:r w:rsidRPr="001C43C8">
        <w:t xml:space="preserve"> </w:t>
      </w:r>
      <w:r w:rsidRPr="00C16F77">
        <w:t>This State should honor and empower all wounded warriors, encouraging them as they adjust back to civilian li</w:t>
      </w:r>
      <w:r>
        <w:t>fe and achieve their goals</w:t>
      </w:r>
      <w:r w:rsidRPr="00C16F77">
        <w:t>; now, therefore,</w:t>
      </w:r>
    </w:p>
    <w:p w:rsidR="008016CB" w:rsidRPr="00C16F77" w:rsidRDefault="008016CB" w:rsidP="008016CB"/>
    <w:p w:rsidR="008016CB" w:rsidRPr="00AA7880" w:rsidRDefault="008016CB" w:rsidP="008016CB">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016CB" w:rsidRDefault="008016CB" w:rsidP="008016CB"/>
    <w:p w:rsidR="008016CB" w:rsidRDefault="008016CB" w:rsidP="008016CB">
      <w:r>
        <w:tab/>
        <w:t>1.</w:t>
      </w:r>
      <w:r>
        <w:tab/>
        <w:t>The first full week of May of each year is designated as “Wounded Warrior Appreciation Week” in New Jersey in order to raise public awareness to the unique courage and needs of wounded veterans in the service of the United States Military and encourage them in their adjustments to civilian life and achievement of their goals.</w:t>
      </w:r>
    </w:p>
    <w:p w:rsidR="008016CB" w:rsidRDefault="008016CB" w:rsidP="008016CB"/>
    <w:p w:rsidR="008016CB" w:rsidRDefault="008016CB" w:rsidP="008016CB">
      <w:r>
        <w:tab/>
        <w:t>2.</w:t>
      </w:r>
      <w:r>
        <w:tab/>
        <w:t>The Governor is respectfully requested to issue a proclamation calling upon public officials and citizens of this State to observe “Wounded Warrior Appreciation Week” with appropriate activities and programs.</w:t>
      </w:r>
    </w:p>
    <w:p w:rsidR="008016CB" w:rsidRPr="00D71D68" w:rsidRDefault="008016CB" w:rsidP="008016CB"/>
    <w:p w:rsidR="008016CB" w:rsidRPr="00AA7880" w:rsidRDefault="008016CB" w:rsidP="008016CB">
      <w:r>
        <w:tab/>
        <w:t>3.</w:t>
      </w:r>
      <w:r>
        <w:tab/>
        <w:t>This joint resolution shall take effect immediately.</w:t>
      </w:r>
    </w:p>
    <w:p w:rsidR="008016CB" w:rsidRPr="00CE7BD8" w:rsidRDefault="008016CB" w:rsidP="008016CB"/>
    <w:p w:rsidR="008016CB" w:rsidRPr="00AA7880" w:rsidRDefault="008016CB" w:rsidP="008016CB">
      <w:pPr>
        <w:jc w:val="center"/>
      </w:pPr>
      <w:r w:rsidRPr="00D71D68">
        <w:t>STATEMENT</w:t>
      </w:r>
    </w:p>
    <w:p w:rsidR="008016CB" w:rsidRDefault="008016CB" w:rsidP="008016CB"/>
    <w:p w:rsidR="008016CB" w:rsidRDefault="008016CB" w:rsidP="008016CB">
      <w:r>
        <w:tab/>
        <w:t xml:space="preserve">This joint resolution designates the first full week of May of each year as Wounded Warrior Appreciation Week in </w:t>
      </w:r>
      <w:smartTag w:uri="urn:schemas-microsoft-com:office:smarttags" w:element="State">
        <w:smartTag w:uri="urn:schemas-microsoft-com:office:smarttags" w:element="place">
          <w:r>
            <w:t>New Jersey</w:t>
          </w:r>
        </w:smartTag>
      </w:smartTag>
      <w:r>
        <w:t xml:space="preserve">.  </w:t>
      </w:r>
    </w:p>
    <w:p w:rsidR="008016CB" w:rsidRDefault="008016CB" w:rsidP="008016CB">
      <w:r>
        <w:tab/>
        <w:t xml:space="preserve">With advancements in battlefield medicine and body armor, an unprecedented percentage of military service members are surviving severe wounds and injures in the service of the </w:t>
      </w:r>
      <w:smartTag w:uri="urn:schemas-microsoft-com:office:smarttags" w:element="place">
        <w:smartTag w:uri="urn:schemas-microsoft-com:office:smarttags" w:element="country-region">
          <w:r>
            <w:t>United States</w:t>
          </w:r>
        </w:smartTag>
      </w:smartTag>
      <w:r>
        <w:t>.  It is estimated that during Operation Iraqi Freedom and Operation Enduring Freedom, over 48,000 servicemen and women were physically injured.  In addition to the physical wounds, it is estimated that as many as 400,000 service members live with the invisible wounds of war including combat-related stress, major depression, and post-traumatic stress disorder, with another 320,000 believed to have experienced a traumatic brain injury while on deployment.</w:t>
      </w:r>
    </w:p>
    <w:p w:rsidR="008016CB" w:rsidRDefault="008016CB">
      <w:r>
        <w:tab/>
        <w:t>This State should honor and empower all wounded warriors, encouraging them in their adjustment to civilian life and achievement of their goals.</w:t>
      </w:r>
    </w:p>
    <w:sectPr w:rsidR="008016CB" w:rsidSect="004034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D22" w:rsidRDefault="00670D22">
      <w:r>
        <w:separator/>
      </w:r>
    </w:p>
  </w:endnote>
  <w:endnote w:type="continuationSeparator" w:id="0">
    <w:p w:rsidR="00670D22" w:rsidRDefault="00670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AD4" w:rsidRDefault="004D0BE6" w:rsidP="004D0BE6">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D22" w:rsidRDefault="00670D22">
      <w:r>
        <w:separator/>
      </w:r>
    </w:p>
  </w:footnote>
  <w:footnote w:type="continuationSeparator" w:id="0">
    <w:p w:rsidR="00670D22" w:rsidRDefault="00670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50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34D2" w:rsidRDefault="004034D2" w:rsidP="004034D2">
    <w:pPr>
      <w:pStyle w:val="bpuHeadSpon"/>
    </w:pPr>
    <w:r w:rsidRPr="004034D2">
      <w:rPr>
        <w:rStyle w:val="bpuHeadSponChar"/>
      </w:rPr>
      <w:t>AJR200</w:t>
    </w:r>
    <w:r>
      <w:t xml:space="preserve"> DEANGELO</w:t>
    </w:r>
    <w:r w:rsidR="00A12AD4">
      <w:t>, MCKNIGHT</w:t>
    </w:r>
  </w:p>
  <w:p w:rsidR="004034D2" w:rsidRDefault="004034D2" w:rsidP="004034D2">
    <w:pPr>
      <w:pStyle w:val="bpuHeadSpon"/>
    </w:pPr>
    <w:r>
      <w:fldChar w:fldCharType="begin"/>
    </w:r>
    <w:r>
      <w:instrText xml:space="preserve"> PAGE  \* MERGEFORMAT </w:instrText>
    </w:r>
    <w:r>
      <w:fldChar w:fldCharType="separate"/>
    </w:r>
    <w:r w:rsidR="004A2712">
      <w:rPr>
        <w:noProof/>
      </w:rPr>
      <w:t>3</w:t>
    </w:r>
    <w:r>
      <w:fldChar w:fldCharType="end"/>
    </w:r>
  </w:p>
  <w:p w:rsidR="004034D2" w:rsidRDefault="004034D2" w:rsidP="004034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4D2" w:rsidRDefault="004034D2" w:rsidP="004034D2">
    <w:pPr>
      <w:pStyle w:val="bpuHeadSpon"/>
    </w:pPr>
    <w:r w:rsidRPr="004034D2">
      <w:rPr>
        <w:rStyle w:val="bpuHeadSponChar"/>
      </w:rPr>
      <w:t>AJR200</w:t>
    </w:r>
    <w:r>
      <w:t xml:space="preserve"> DEANGELO</w:t>
    </w:r>
    <w:r w:rsidR="00A12AD4">
      <w:t>, MCKNIGHT</w:t>
    </w:r>
  </w:p>
  <w:p w:rsidR="004034D2" w:rsidRDefault="004034D2" w:rsidP="004034D2">
    <w:pPr>
      <w:pStyle w:val="bpuHeadSpon"/>
    </w:pPr>
    <w:r>
      <w:fldChar w:fldCharType="begin"/>
    </w:r>
    <w:r>
      <w:instrText xml:space="preserve"> PAGE  \* MERGEFORMAT </w:instrText>
    </w:r>
    <w:r>
      <w:fldChar w:fldCharType="separate"/>
    </w:r>
    <w:r w:rsidR="004A2712">
      <w:rPr>
        <w:noProof/>
      </w:rPr>
      <w:t>2</w:t>
    </w:r>
    <w:r>
      <w:fldChar w:fldCharType="end"/>
    </w:r>
  </w:p>
  <w:p w:rsidR="004034D2" w:rsidRDefault="004034D2" w:rsidP="004034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D22"/>
    <w:rsid w:val="000051BD"/>
    <w:rsid w:val="000160A5"/>
    <w:rsid w:val="0002335B"/>
    <w:rsid w:val="0003549A"/>
    <w:rsid w:val="000367AE"/>
    <w:rsid w:val="00043B22"/>
    <w:rsid w:val="00054975"/>
    <w:rsid w:val="00057D20"/>
    <w:rsid w:val="0006197C"/>
    <w:rsid w:val="0006281F"/>
    <w:rsid w:val="0008141C"/>
    <w:rsid w:val="0009137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C8A"/>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EBA"/>
    <w:rsid w:val="003C43EF"/>
    <w:rsid w:val="003C5A6B"/>
    <w:rsid w:val="003C7FB2"/>
    <w:rsid w:val="003D24DE"/>
    <w:rsid w:val="003E26D4"/>
    <w:rsid w:val="003E47BA"/>
    <w:rsid w:val="003F3B37"/>
    <w:rsid w:val="0040195A"/>
    <w:rsid w:val="00402DC0"/>
    <w:rsid w:val="004034D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12"/>
    <w:rsid w:val="004A3009"/>
    <w:rsid w:val="004A6940"/>
    <w:rsid w:val="004A77A4"/>
    <w:rsid w:val="004B5DCC"/>
    <w:rsid w:val="004C742C"/>
    <w:rsid w:val="004D0B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F47"/>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D2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EB"/>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6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84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C16"/>
    <w:rsid w:val="00A017C0"/>
    <w:rsid w:val="00A11228"/>
    <w:rsid w:val="00A12AD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CE1"/>
    <w:rsid w:val="00AC6466"/>
    <w:rsid w:val="00AC7639"/>
    <w:rsid w:val="00AD08BB"/>
    <w:rsid w:val="00AD0EC0"/>
    <w:rsid w:val="00AD70D6"/>
    <w:rsid w:val="00AD75BC"/>
    <w:rsid w:val="00AD7BB0"/>
    <w:rsid w:val="00AD7BC9"/>
    <w:rsid w:val="00AE1871"/>
    <w:rsid w:val="00AF1A8C"/>
    <w:rsid w:val="00B0116D"/>
    <w:rsid w:val="00B01173"/>
    <w:rsid w:val="00B021B8"/>
    <w:rsid w:val="00B02F35"/>
    <w:rsid w:val="00B05A3C"/>
    <w:rsid w:val="00B07100"/>
    <w:rsid w:val="00B1138C"/>
    <w:rsid w:val="00B2574A"/>
    <w:rsid w:val="00B35D8A"/>
    <w:rsid w:val="00B45B34"/>
    <w:rsid w:val="00B57047"/>
    <w:rsid w:val="00B61D86"/>
    <w:rsid w:val="00B6342D"/>
    <w:rsid w:val="00B726BD"/>
    <w:rsid w:val="00B732BC"/>
    <w:rsid w:val="00B771B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6C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BE3"/>
    <w:rsid w:val="00F56E96"/>
    <w:rsid w:val="00F573DD"/>
    <w:rsid w:val="00F61E59"/>
    <w:rsid w:val="00F63D99"/>
    <w:rsid w:val="00F6426B"/>
    <w:rsid w:val="00F709B3"/>
    <w:rsid w:val="00F71A5E"/>
    <w:rsid w:val="00FA0AFC"/>
    <w:rsid w:val="00FA1C82"/>
    <w:rsid w:val="00FA2ED1"/>
    <w:rsid w:val="00FA4A52"/>
    <w:rsid w:val="00FA67C2"/>
    <w:rsid w:val="00FB4045"/>
    <w:rsid w:val="00FB4D8E"/>
    <w:rsid w:val="00FC0D0A"/>
    <w:rsid w:val="00FC1B0B"/>
    <w:rsid w:val="00FC71B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AE1FE34"/>
  <w15:docId w15:val="{486B54E7-9F19-4955-8276-77B57DCA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016C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034D2"/>
  </w:style>
  <w:style w:type="paragraph" w:styleId="BalloonText">
    <w:name w:val="Balloon Text"/>
    <w:basedOn w:val="Normal"/>
    <w:link w:val="BalloonTextChar"/>
    <w:semiHidden/>
    <w:unhideWhenUsed/>
    <w:rsid w:val="006F7D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7D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514</Words>
  <Characters>2893</Characters>
  <Application>Microsoft Office Word</Application>
  <DocSecurity>0</DocSecurity>
  <Lines>93</Lines>
  <Paragraphs>33</Paragraphs>
  <ScaleCrop>false</ScaleCrop>
  <HeadingPairs>
    <vt:vector size="2" baseType="variant">
      <vt:variant>
        <vt:lpstr>Title</vt:lpstr>
      </vt:variant>
      <vt:variant>
        <vt:i4>1</vt:i4>
      </vt:variant>
    </vt:vector>
  </HeadingPairs>
  <TitlesOfParts>
    <vt:vector size="1" baseType="lpstr">
      <vt:lpstr>AJR200</vt:lpstr>
    </vt:vector>
  </TitlesOfParts>
  <Manager>R230</Manager>
  <Company>NJ Office of Legislative Services</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AJR200</dc:title>
  <dc:subject/>
  <dc:creator>Assemblyman  DEANGELO</dc:creator>
  <cp:keywords>AJR200|3|SG |216|0|216|N|0|</cp:keywords>
  <dc:description>INTRODUCED DECEMBER 21, 2020</dc:description>
  <cp:lastModifiedBy>Todaro, Vivian</cp:lastModifiedBy>
  <cp:revision>2</cp:revision>
  <cp:lastPrinted>2021-05-11T15:14:00Z</cp:lastPrinted>
  <dcterms:created xsi:type="dcterms:W3CDTF">2021-05-11T15:15:00Z</dcterms:created>
  <dcterms:modified xsi:type="dcterms:W3CDTF">2021-05-11T15:15:00Z</dcterms:modified>
  <cp:category>s.1 – C.36:2-377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