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CEF" w:rsidRDefault="00631CEF" w:rsidP="00631CEF">
      <w:pPr>
        <w:pStyle w:val="bpuBill"/>
      </w:pPr>
      <w:bookmarkStart w:id="0" w:name="bpuFrontPg"/>
      <w:bookmarkStart w:id="1" w:name="_GoBack"/>
      <w:bookmarkEnd w:id="0"/>
      <w:bookmarkEnd w:id="1"/>
      <w:r>
        <w:t xml:space="preserve">ASSEMBLY JOINT RESOLUTION </w:t>
      </w:r>
    </w:p>
    <w:p w:rsidR="00631CEF" w:rsidRDefault="00631CEF" w:rsidP="00631CEF">
      <w:pPr>
        <w:pStyle w:val="bpuBill"/>
      </w:pPr>
      <w:r>
        <w:t xml:space="preserve">No. 210 </w:t>
      </w:r>
    </w:p>
    <w:p w:rsidR="00631CEF" w:rsidRPr="009D38FF" w:rsidRDefault="00631CEF" w:rsidP="00631C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4608" r:id="rId7"/>
        </w:object>
      </w:r>
    </w:p>
    <w:p w:rsidR="00631CEF" w:rsidRDefault="00631CEF" w:rsidP="00631CEF">
      <w:pPr>
        <w:pStyle w:val="bpuState"/>
      </w:pPr>
      <w:r>
        <w:t>STATE OF NEW JERSEY</w:t>
      </w:r>
    </w:p>
    <w:p w:rsidR="00631CEF" w:rsidRDefault="00631CEF" w:rsidP="00631CEF">
      <w:pPr>
        <w:pStyle w:val="bpuLegislature"/>
      </w:pPr>
      <w:r>
        <w:t>219th LEGISLATURE</w:t>
      </w:r>
    </w:p>
    <w:p w:rsidR="00631CEF" w:rsidRDefault="00631CEF" w:rsidP="00631CEF">
      <w:pPr>
        <w:pStyle w:val="bpuWpGraphic"/>
      </w:pPr>
      <w:r>
        <w:object w:dxaOrig="8985" w:dyaOrig="255">
          <v:shape id="_x0000_i1026" type="#_x0000_t75" style="width:6in;height:12pt" o:ole="">
            <v:imagedata r:id="rId6" o:title=""/>
          </v:shape>
          <o:OLEObject Type="Embed" ProgID="WPWin6.1" ShapeID="_x0000_i1026" DrawAspect="Content" ObjectID="_1676274609" r:id="rId8"/>
        </w:object>
      </w:r>
      <w:r>
        <w:t xml:space="preserve">  </w:t>
      </w:r>
    </w:p>
    <w:p w:rsidR="00631CEF" w:rsidRDefault="00631CEF" w:rsidP="00631CEF">
      <w:pPr>
        <w:pStyle w:val="bpuIntro"/>
      </w:pPr>
      <w:r>
        <w:t>INTRODUCED FEBRUARY 23, 2021</w:t>
      </w:r>
    </w:p>
    <w:p w:rsidR="00631CEF" w:rsidRDefault="00631CEF" w:rsidP="00631CEF">
      <w:pPr>
        <w:pStyle w:val="bpuIntro"/>
      </w:pPr>
    </w:p>
    <w:p w:rsidR="00631CEF" w:rsidRDefault="00631CEF" w:rsidP="00631CEF">
      <w:pPr>
        <w:pStyle w:val="bpuIntro"/>
        <w:sectPr w:rsidR="00631CEF" w:rsidSect="00304A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1CEF" w:rsidRDefault="00631CEF" w:rsidP="00631CEF">
      <w:pPr>
        <w:pStyle w:val="bpuIntro"/>
      </w:pPr>
    </w:p>
    <w:p w:rsidR="00631CEF" w:rsidRDefault="00631CEF" w:rsidP="00631CEF">
      <w:pPr>
        <w:pStyle w:val="bpuSponsor"/>
      </w:pPr>
      <w:r>
        <w:t>Sponsored by:</w:t>
      </w:r>
    </w:p>
    <w:p w:rsidR="00631CEF" w:rsidRDefault="00631CEF" w:rsidP="00631CEF">
      <w:pPr>
        <w:pStyle w:val="bpuSponsor"/>
      </w:pPr>
      <w:r>
        <w:t>Assemblywoman  JOANN DOWNEY</w:t>
      </w:r>
    </w:p>
    <w:p w:rsidR="00631CEF" w:rsidRDefault="00631CEF" w:rsidP="00631CEF">
      <w:pPr>
        <w:pStyle w:val="bpuSponsor"/>
      </w:pPr>
      <w:r>
        <w:t>District 11 (Monmouth)</w:t>
      </w:r>
    </w:p>
    <w:p w:rsidR="00631CEF" w:rsidRDefault="005008C3" w:rsidP="005008C3">
      <w:pPr>
        <w:pStyle w:val="bpuSponsor"/>
      </w:pPr>
      <w:r>
        <w:t>Assemblywoman  VERLINA REYNOLDS-JACKSON</w:t>
      </w:r>
    </w:p>
    <w:p w:rsidR="005008C3" w:rsidRDefault="005008C3" w:rsidP="005008C3">
      <w:pPr>
        <w:pStyle w:val="bpuSponsor"/>
      </w:pPr>
      <w:r>
        <w:t>District 15 (Hunterdon and Mercer)</w:t>
      </w:r>
    </w:p>
    <w:p w:rsidR="005008C3" w:rsidRPr="005008C3" w:rsidRDefault="005008C3" w:rsidP="005008C3">
      <w:pPr>
        <w:pStyle w:val="bpuSponsor"/>
      </w:pPr>
    </w:p>
    <w:p w:rsidR="00631CEF" w:rsidRDefault="00631CEF" w:rsidP="00631CEF">
      <w:pPr>
        <w:pStyle w:val="bpuSponsor"/>
      </w:pPr>
    </w:p>
    <w:p w:rsidR="00631CEF" w:rsidRDefault="00631CEF" w:rsidP="00631CEF">
      <w:pPr>
        <w:pStyle w:val="bpuSponsor"/>
      </w:pPr>
    </w:p>
    <w:p w:rsidR="00631CEF" w:rsidRDefault="00631CEF" w:rsidP="00631CEF">
      <w:pPr>
        <w:pStyle w:val="bpuSponsor"/>
      </w:pPr>
    </w:p>
    <w:p w:rsidR="00631CEF" w:rsidRDefault="00631CEF" w:rsidP="00631CEF">
      <w:pPr>
        <w:pStyle w:val="bpuSponsor"/>
      </w:pPr>
      <w:r>
        <w:t>SYNOPSIS</w:t>
      </w:r>
    </w:p>
    <w:p w:rsidR="00631CEF" w:rsidRDefault="00631CEF" w:rsidP="00631CEF">
      <w:pPr>
        <w:pStyle w:val="bpuNormText"/>
      </w:pPr>
      <w:r>
        <w:tab/>
        <w:t xml:space="preserve">Designates September of each year as “Alopecia </w:t>
      </w:r>
      <w:proofErr w:type="spellStart"/>
      <w:r>
        <w:t>Areata</w:t>
      </w:r>
      <w:proofErr w:type="spellEnd"/>
      <w:r>
        <w:t xml:space="preserve"> Awareness Month.” </w:t>
      </w:r>
    </w:p>
    <w:p w:rsidR="00631CEF" w:rsidRDefault="00631CEF" w:rsidP="00631CEF">
      <w:pPr>
        <w:pStyle w:val="bpuNormText"/>
      </w:pPr>
    </w:p>
    <w:p w:rsidR="00631CEF" w:rsidRDefault="00631CEF" w:rsidP="00631CEF">
      <w:pPr>
        <w:pStyle w:val="bpuSponsor"/>
      </w:pPr>
      <w:r>
        <w:t xml:space="preserve">CURRENT VERSION OF TEXT </w:t>
      </w:r>
    </w:p>
    <w:p w:rsidR="00631CEF" w:rsidRDefault="00631CEF" w:rsidP="00631CEF">
      <w:pPr>
        <w:pStyle w:val="bpuNormText"/>
      </w:pPr>
      <w:r>
        <w:tab/>
        <w:t>As introduced.</w:t>
      </w:r>
    </w:p>
    <w:p w:rsidR="00631CEF" w:rsidRDefault="00631CEF" w:rsidP="00631C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1CEF" w:rsidRDefault="00631CEF" w:rsidP="008916EC">
      <w:pPr>
        <w:pStyle w:val="FronterPage"/>
        <w:tabs>
          <w:tab w:val="clear" w:pos="720"/>
          <w:tab w:val="clear" w:pos="1440"/>
          <w:tab w:val="clear" w:pos="2160"/>
          <w:tab w:val="clear" w:pos="2880"/>
          <w:tab w:val="clear" w:pos="3600"/>
          <w:tab w:val="clear" w:pos="4320"/>
          <w:tab w:val="clear" w:pos="5040"/>
        </w:tabs>
        <w:sectPr w:rsidR="00631CEF" w:rsidSect="00631CEF">
          <w:type w:val="continuous"/>
          <w:pgSz w:w="12240" w:h="20160" w:code="5"/>
          <w:pgMar w:top="1440" w:right="2275" w:bottom="1440" w:left="2275" w:header="72" w:footer="720" w:gutter="0"/>
          <w:pgNumType w:start="1"/>
          <w:cols w:space="720"/>
          <w:docGrid w:linePitch="360"/>
        </w:sectPr>
      </w:pPr>
    </w:p>
    <w:p w:rsidR="0014715D" w:rsidRPr="0014715D" w:rsidRDefault="00A44E6C" w:rsidP="0014715D">
      <w:pPr>
        <w:pStyle w:val="HangingAnAct"/>
      </w:pPr>
      <w:r>
        <w:rPr>
          <w:rStyle w:val="BillHead"/>
        </w:rPr>
        <w:lastRenderedPageBreak/>
        <w:t>A Joint Resolution</w:t>
      </w:r>
      <w:r w:rsidR="00686AEB" w:rsidRPr="006B7FA7">
        <w:rPr>
          <w:rStyle w:val="HangingAnActChar"/>
        </w:rPr>
        <w:t xml:space="preserve"> </w:t>
      </w:r>
      <w:r w:rsidR="0014715D" w:rsidRPr="0014715D">
        <w:t xml:space="preserve">designating September of each year as “Alopecia </w:t>
      </w:r>
      <w:proofErr w:type="spellStart"/>
      <w:r w:rsidR="0014715D">
        <w:t>Areata</w:t>
      </w:r>
      <w:proofErr w:type="spellEnd"/>
      <w:r w:rsidR="0014715D">
        <w:t xml:space="preserve"> </w:t>
      </w:r>
      <w:r w:rsidR="0014715D" w:rsidRPr="0014715D">
        <w:t>Awareness Month.”</w:t>
      </w:r>
    </w:p>
    <w:p w:rsidR="00686AEB" w:rsidRPr="00677316" w:rsidRDefault="00686AEB" w:rsidP="003E47BA">
      <w:pPr>
        <w:pStyle w:val="HangingAnAct"/>
        <w:rPr>
          <w:rStyle w:val="HangingAnActChar"/>
        </w:rPr>
      </w:pPr>
    </w:p>
    <w:p w:rsidR="0014715D" w:rsidRDefault="0014715D" w:rsidP="0014715D">
      <w:pPr>
        <w:pStyle w:val="IndentHang"/>
      </w:pPr>
      <w:r w:rsidRPr="00391B81">
        <w:rPr>
          <w:b/>
          <w:bCs/>
          <w:smallCaps/>
        </w:rPr>
        <w:t>Whereas,</w:t>
      </w:r>
      <w:r w:rsidRPr="001C43C8">
        <w:t xml:space="preserve"> </w:t>
      </w:r>
      <w:r>
        <w:t xml:space="preserve">Alopecia </w:t>
      </w:r>
      <w:proofErr w:type="spellStart"/>
      <w:r>
        <w:t>areata</w:t>
      </w:r>
      <w:proofErr w:type="spellEnd"/>
      <w:r>
        <w:t xml:space="preserve"> is a common autoimmune skin disease, causing hair loss on the scalp, face</w:t>
      </w:r>
      <w:r w:rsidR="00274ABA">
        <w:t>,</w:t>
      </w:r>
      <w:r>
        <w:t xml:space="preserve"> and sometimes on other areas of the body; and</w:t>
      </w:r>
    </w:p>
    <w:p w:rsidR="0014715D" w:rsidRDefault="0014715D" w:rsidP="0014715D">
      <w:pPr>
        <w:pStyle w:val="IndentHang"/>
      </w:pPr>
      <w:r w:rsidRPr="00391B81">
        <w:rPr>
          <w:b/>
          <w:bCs/>
          <w:smallCaps/>
        </w:rPr>
        <w:t>Whereas,</w:t>
      </w:r>
      <w:r w:rsidRPr="001C43C8">
        <w:t xml:space="preserve"> </w:t>
      </w:r>
      <w:r>
        <w:t>The disorder affects as many as 6.8 million people in the U</w:t>
      </w:r>
      <w:r w:rsidR="00274ABA">
        <w:t>nited States,</w:t>
      </w:r>
      <w:r>
        <w:t xml:space="preserve"> with a lifetime risk of 2.1 percent; and</w:t>
      </w:r>
    </w:p>
    <w:p w:rsidR="0014715D" w:rsidRDefault="0014715D" w:rsidP="0014715D">
      <w:pPr>
        <w:pStyle w:val="IndentHang"/>
      </w:pPr>
      <w:r w:rsidRPr="00391B81">
        <w:rPr>
          <w:b/>
          <w:bCs/>
          <w:smallCaps/>
        </w:rPr>
        <w:t>Whereas,</w:t>
      </w:r>
      <w:r w:rsidRPr="001C43C8">
        <w:t xml:space="preserve"> </w:t>
      </w:r>
      <w:r>
        <w:t xml:space="preserve">People of all ages, both sexes, and all ethnic groups can develop alopecia </w:t>
      </w:r>
      <w:proofErr w:type="spellStart"/>
      <w:r>
        <w:t>areata</w:t>
      </w:r>
      <w:proofErr w:type="spellEnd"/>
      <w:r>
        <w:t>; and</w:t>
      </w:r>
    </w:p>
    <w:p w:rsidR="0014715D" w:rsidRPr="001C43C8" w:rsidRDefault="0014715D" w:rsidP="0014715D">
      <w:pPr>
        <w:pStyle w:val="IndentHang"/>
      </w:pPr>
      <w:r w:rsidRPr="00391B81">
        <w:rPr>
          <w:b/>
          <w:bCs/>
          <w:smallCaps/>
        </w:rPr>
        <w:t>Whereas,</w:t>
      </w:r>
      <w:r w:rsidRPr="001C43C8">
        <w:t xml:space="preserve"> </w:t>
      </w:r>
      <w:r>
        <w:t xml:space="preserve">Alopecia </w:t>
      </w:r>
      <w:proofErr w:type="spellStart"/>
      <w:r>
        <w:t>areata</w:t>
      </w:r>
      <w:proofErr w:type="spellEnd"/>
      <w:r>
        <w:t xml:space="preserve"> often first appears during childhood, and its symptoms can be different for everyone who suffers from the disease; and</w:t>
      </w:r>
    </w:p>
    <w:p w:rsidR="002350A8" w:rsidRPr="002350A8" w:rsidRDefault="0014715D" w:rsidP="002350A8">
      <w:pPr>
        <w:pStyle w:val="IndentHang"/>
      </w:pPr>
      <w:r w:rsidRPr="00391B81">
        <w:rPr>
          <w:b/>
          <w:bCs/>
          <w:smallCaps/>
        </w:rPr>
        <w:t>Whereas,</w:t>
      </w:r>
      <w:r w:rsidRPr="001C43C8">
        <w:t xml:space="preserve"> </w:t>
      </w:r>
      <w:r w:rsidRPr="0014715D">
        <w:t xml:space="preserve">Scientists aren’t exactly sure what “triggers” the immune system to attack healthy hair follicles when people have alopecia </w:t>
      </w:r>
      <w:proofErr w:type="spellStart"/>
      <w:r w:rsidRPr="0014715D">
        <w:t>areata</w:t>
      </w:r>
      <w:proofErr w:type="spellEnd"/>
      <w:r w:rsidRPr="0014715D">
        <w:t>,</w:t>
      </w:r>
      <w:r w:rsidR="002058D0">
        <w:t xml:space="preserve"> </w:t>
      </w:r>
      <w:r w:rsidR="002350A8" w:rsidRPr="002350A8">
        <w:t>or even if the triggers first happen from a virus or bacteria, environmental factors, or a combination of both; and</w:t>
      </w:r>
    </w:p>
    <w:p w:rsidR="0014715D" w:rsidRDefault="0014715D" w:rsidP="0014715D">
      <w:pPr>
        <w:pStyle w:val="IndentHang"/>
      </w:pPr>
      <w:r w:rsidRPr="00391B81">
        <w:rPr>
          <w:b/>
          <w:bCs/>
          <w:smallCaps/>
        </w:rPr>
        <w:t>Whereas,</w:t>
      </w:r>
      <w:r w:rsidRPr="001C43C8">
        <w:t xml:space="preserve"> </w:t>
      </w:r>
      <w:r>
        <w:t xml:space="preserve">There are three types of alopecia </w:t>
      </w:r>
      <w:proofErr w:type="spellStart"/>
      <w:r>
        <w:t>areata</w:t>
      </w:r>
      <w:proofErr w:type="spellEnd"/>
      <w:r>
        <w:t xml:space="preserve">: alopecia </w:t>
      </w:r>
      <w:proofErr w:type="spellStart"/>
      <w:r>
        <w:t>areata</w:t>
      </w:r>
      <w:proofErr w:type="spellEnd"/>
      <w:r>
        <w:t xml:space="preserve"> patchy — the most common form, which causes the formation of one or more coin-sized hairless patches on the scalp or other areas of the body; alopecia </w:t>
      </w:r>
      <w:proofErr w:type="spellStart"/>
      <w:r>
        <w:t>totalis</w:t>
      </w:r>
      <w:proofErr w:type="spellEnd"/>
      <w:r>
        <w:t xml:space="preserve"> — which causes a total loss of the hair on the scalp; and alopecia </w:t>
      </w:r>
      <w:proofErr w:type="spellStart"/>
      <w:r>
        <w:t>universalis</w:t>
      </w:r>
      <w:proofErr w:type="spellEnd"/>
      <w:r>
        <w:t xml:space="preserve"> — which causes complete loss of hair on the scalp, face, and body; and</w:t>
      </w:r>
    </w:p>
    <w:p w:rsidR="0014715D" w:rsidRPr="0014715D" w:rsidRDefault="0014715D" w:rsidP="0014715D">
      <w:pPr>
        <w:pStyle w:val="IndentHang"/>
      </w:pPr>
      <w:r w:rsidRPr="00391B81">
        <w:rPr>
          <w:b/>
          <w:bCs/>
          <w:smallCaps/>
        </w:rPr>
        <w:t>Whereas,</w:t>
      </w:r>
      <w:r w:rsidRPr="001C43C8">
        <w:t xml:space="preserve"> </w:t>
      </w:r>
      <w:r>
        <w:t xml:space="preserve">Common symptoms of alopecia </w:t>
      </w:r>
      <w:proofErr w:type="spellStart"/>
      <w:r>
        <w:t>areata</w:t>
      </w:r>
      <w:proofErr w:type="spellEnd"/>
      <w:r>
        <w:t xml:space="preserve"> include: small, round or oval patches of hair loss on the scalp, beard area of the face, or other areas of the body with hair; hair loss and regrowth at the same time in different areas of the body; significant hair loss in a very short period of time; hair loss that’s mostly on one side of the scalp, instead of both sides; </w:t>
      </w:r>
      <w:r w:rsidR="002058D0">
        <w:t xml:space="preserve">the growth of </w:t>
      </w:r>
      <w:r>
        <w:t>“exclamation point” hairs that are narrow at the base or next to the scalp; and “stippling” or “pitting,” the formation of rows of tiny dents on the fingernails; and</w:t>
      </w:r>
    </w:p>
    <w:p w:rsidR="0014715D" w:rsidRPr="0014715D" w:rsidRDefault="0014715D" w:rsidP="0014715D">
      <w:pPr>
        <w:pStyle w:val="IndentHang"/>
      </w:pPr>
      <w:r w:rsidRPr="00391B81">
        <w:rPr>
          <w:b/>
          <w:bCs/>
          <w:smallCaps/>
        </w:rPr>
        <w:t>Whereas,</w:t>
      </w:r>
      <w:r w:rsidRPr="001C43C8">
        <w:t xml:space="preserve"> </w:t>
      </w:r>
      <w:r w:rsidRPr="0014715D">
        <w:t>Currently, there</w:t>
      </w:r>
      <w:r>
        <w:t xml:space="preserve"> is no cure for alopecia </w:t>
      </w:r>
      <w:proofErr w:type="spellStart"/>
      <w:r>
        <w:t>areata</w:t>
      </w:r>
      <w:proofErr w:type="spellEnd"/>
      <w:r>
        <w:t>.  However, t</w:t>
      </w:r>
      <w:r w:rsidRPr="0014715D">
        <w:t xml:space="preserve">here are a variety of treatment options available for disrupting or distracting the immune attack </w:t>
      </w:r>
      <w:r w:rsidR="005179A7">
        <w:t xml:space="preserve">on, and the stimulating of, </w:t>
      </w:r>
      <w:r w:rsidRPr="0014715D">
        <w:t>the</w:t>
      </w:r>
      <w:r w:rsidR="00CC7099">
        <w:t xml:space="preserve"> </w:t>
      </w:r>
      <w:r w:rsidRPr="0014715D">
        <w:t>hair follicle</w:t>
      </w:r>
      <w:r w:rsidR="00CC7099">
        <w:t xml:space="preserve">, </w:t>
      </w:r>
      <w:r w:rsidRPr="0014715D">
        <w:t>especially for those who have milder forms of the disease</w:t>
      </w:r>
      <w:r>
        <w:t xml:space="preserve">, including </w:t>
      </w:r>
      <w:r w:rsidR="00FD6B8E">
        <w:t>medication</w:t>
      </w:r>
      <w:r w:rsidRPr="0014715D">
        <w:t xml:space="preserve">, surgery, </w:t>
      </w:r>
      <w:r>
        <w:t xml:space="preserve">and </w:t>
      </w:r>
      <w:r w:rsidRPr="0014715D">
        <w:t>laser therapy</w:t>
      </w:r>
      <w:r>
        <w:t>; and</w:t>
      </w:r>
    </w:p>
    <w:p w:rsidR="0014715D" w:rsidRPr="001C43C8" w:rsidRDefault="0014715D">
      <w:pPr>
        <w:pStyle w:val="IndentHang"/>
      </w:pPr>
      <w:r w:rsidRPr="00391B81">
        <w:rPr>
          <w:b/>
          <w:bCs/>
          <w:smallCaps/>
        </w:rPr>
        <w:t>Whereas,</w:t>
      </w:r>
      <w:r w:rsidRPr="001C43C8">
        <w:t xml:space="preserve"> </w:t>
      </w:r>
      <w:r w:rsidRPr="0014715D">
        <w:t xml:space="preserve">It is in the public interest to educate New </w:t>
      </w:r>
      <w:proofErr w:type="spellStart"/>
      <w:r w:rsidRPr="0014715D">
        <w:t>Jerseyans</w:t>
      </w:r>
      <w:proofErr w:type="spellEnd"/>
      <w:r w:rsidRPr="0014715D">
        <w:t xml:space="preserve"> about </w:t>
      </w:r>
      <w:r>
        <w:t xml:space="preserve">alopecia </w:t>
      </w:r>
      <w:proofErr w:type="spellStart"/>
      <w:r>
        <w:t>areata</w:t>
      </w:r>
      <w:proofErr w:type="spellEnd"/>
      <w:r w:rsidRPr="0014715D">
        <w:t xml:space="preserve"> in order to enhance their understanding of the disease and their support for those who suffer from it, and to encourage increased research and funding that will improve treatment and </w:t>
      </w:r>
      <w:r w:rsidR="00FD6B8E">
        <w:t xml:space="preserve">help in the </w:t>
      </w:r>
      <w:r w:rsidRPr="0014715D">
        <w:t>discover</w:t>
      </w:r>
      <w:r w:rsidR="00FD6B8E">
        <w:t>y of</w:t>
      </w:r>
      <w:r w:rsidRPr="0014715D">
        <w:t xml:space="preserve"> </w:t>
      </w:r>
      <w:r>
        <w:t>a</w:t>
      </w:r>
      <w:r w:rsidRPr="0014715D">
        <w:t xml:space="preserve"> cure for the disease; now, therefore</w:t>
      </w:r>
      <w:r>
        <w:t>,</w:t>
      </w:r>
    </w:p>
    <w:p w:rsidR="0014715D" w:rsidRPr="00D71D68" w:rsidRDefault="0014715D" w:rsidP="000B1054"/>
    <w:p w:rsidR="00124DC5" w:rsidRDefault="00686AEB" w:rsidP="00124DC5">
      <w:pPr>
        <w:rPr>
          <w:rStyle w:val="BillLanguage"/>
        </w:rPr>
      </w:pPr>
      <w:r>
        <w:tab/>
      </w:r>
      <w:r w:rsidR="00A44E6C">
        <w:rPr>
          <w:rStyle w:val="BillHeading2"/>
        </w:rPr>
        <w:t>Be It Resolved</w:t>
      </w:r>
      <w:r>
        <w:rPr>
          <w:rStyle w:val="BillHeading2"/>
        </w:rPr>
        <w:t xml:space="preserve"> </w:t>
      </w:r>
      <w:r w:rsidR="00A44E6C">
        <w:rPr>
          <w:rStyle w:val="BillLanguage"/>
        </w:rPr>
        <w:t>by the Senate and General Assembly of the State of New Jersey:</w:t>
      </w:r>
      <w:r w:rsidR="00124DC5">
        <w:rPr>
          <w:rStyle w:val="BillLanguage"/>
        </w:rPr>
        <w:br w:type="page"/>
      </w:r>
    </w:p>
    <w:p w:rsidR="0014715D" w:rsidRPr="0014715D" w:rsidRDefault="0014715D" w:rsidP="0014715D">
      <w:r>
        <w:tab/>
      </w:r>
      <w:r w:rsidR="00124DC5">
        <w:t>1.</w:t>
      </w:r>
      <w:r w:rsidR="00124DC5">
        <w:tab/>
      </w:r>
      <w:r w:rsidRPr="0014715D">
        <w:t xml:space="preserve">The month of </w:t>
      </w:r>
      <w:r>
        <w:t xml:space="preserve">September </w:t>
      </w:r>
      <w:r w:rsidRPr="0014715D">
        <w:t>in each year is designated as “</w:t>
      </w:r>
      <w:r>
        <w:t>Alopecia</w:t>
      </w:r>
      <w:r w:rsidRPr="0014715D">
        <w:t xml:space="preserve"> </w:t>
      </w:r>
      <w:proofErr w:type="spellStart"/>
      <w:r>
        <w:t>Areata</w:t>
      </w:r>
      <w:proofErr w:type="spellEnd"/>
      <w:r>
        <w:t xml:space="preserve"> </w:t>
      </w:r>
      <w:r w:rsidRPr="0014715D">
        <w:t xml:space="preserve">Awareness Month” in order to enhance their understanding of the disease and their support for those who suffer from it, and to encourage increased research and funding that will improve treatment and </w:t>
      </w:r>
      <w:r w:rsidR="00FD6B8E">
        <w:t xml:space="preserve">help in the </w:t>
      </w:r>
      <w:r w:rsidRPr="0014715D">
        <w:t>discover</w:t>
      </w:r>
      <w:r w:rsidR="00FD6B8E">
        <w:t>y of</w:t>
      </w:r>
      <w:r w:rsidRPr="0014715D">
        <w:t xml:space="preserve"> a cure for the disease</w:t>
      </w:r>
      <w:r>
        <w:t>.</w:t>
      </w:r>
    </w:p>
    <w:p w:rsidR="0014715D" w:rsidRDefault="0014715D" w:rsidP="00686AEB"/>
    <w:p w:rsidR="0014715D" w:rsidRDefault="00124DC5" w:rsidP="00686AEB">
      <w:r>
        <w:tab/>
        <w:t>2.</w:t>
      </w:r>
      <w:r>
        <w:tab/>
      </w:r>
      <w:r w:rsidR="0014715D" w:rsidRPr="0014715D">
        <w:t>The Governor shall annually issue a proclamation calling upon public officials, health care pro</w:t>
      </w:r>
      <w:r w:rsidR="0014715D">
        <w:t>fessionals, and the citizens of</w:t>
      </w:r>
      <w:r w:rsidR="0014715D" w:rsidRPr="0014715D">
        <w:t xml:space="preserve"> this State to observe the month with appropriate activities and programs designed to raise public awareness of this disease.</w:t>
      </w:r>
    </w:p>
    <w:p w:rsidR="0014715D" w:rsidRDefault="0014715D" w:rsidP="00686AEB"/>
    <w:p w:rsidR="00686AEB" w:rsidRPr="00AA7880" w:rsidRDefault="00686AEB" w:rsidP="00686AEB">
      <w:r>
        <w:tab/>
      </w:r>
      <w:r w:rsidR="0014715D">
        <w:t>3</w:t>
      </w:r>
      <w:r w:rsidR="00A44E6C">
        <w:t>.</w:t>
      </w:r>
      <w:r w:rsidR="00124DC5">
        <w:tab/>
      </w:r>
      <w:r w:rsidR="00A44E6C">
        <w:t xml:space="preserve">This joint resolution shall take effect </w:t>
      </w:r>
      <w:r w:rsidR="0014715D">
        <w:t>immediately</w:t>
      </w:r>
      <w:r w:rsidR="00A44E6C">
        <w:t>.</w:t>
      </w:r>
    </w:p>
    <w:p w:rsidR="00686AEB" w:rsidRDefault="00686AEB" w:rsidP="00686AEB"/>
    <w:p w:rsidR="0082246A" w:rsidRPr="00CE7BD8" w:rsidRDefault="0082246A" w:rsidP="00686AEB"/>
    <w:p w:rsidR="00686AEB" w:rsidRPr="00AA7880" w:rsidRDefault="00686AEB" w:rsidP="00686AEB">
      <w:pPr>
        <w:jc w:val="center"/>
      </w:pPr>
      <w:r w:rsidRPr="00D71D68">
        <w:t>STATEMENT</w:t>
      </w:r>
    </w:p>
    <w:p w:rsidR="00686AEB" w:rsidRDefault="00686AEB" w:rsidP="00686AEB"/>
    <w:p w:rsidR="0014715D" w:rsidRDefault="0014715D" w:rsidP="00686AEB">
      <w:r>
        <w:tab/>
        <w:t xml:space="preserve">This joint resolution designates September of each year as “Alopecia </w:t>
      </w:r>
      <w:proofErr w:type="spellStart"/>
      <w:r>
        <w:t>Areata</w:t>
      </w:r>
      <w:proofErr w:type="spellEnd"/>
      <w:r>
        <w:t xml:space="preserve"> Awareness Month.”</w:t>
      </w:r>
    </w:p>
    <w:p w:rsidR="0014715D" w:rsidRDefault="0014715D" w:rsidP="00686AEB">
      <w:r>
        <w:tab/>
        <w:t xml:space="preserve">The resolution directs the Governor to </w:t>
      </w:r>
      <w:r w:rsidRPr="0014715D">
        <w:t>annually issue a proclamation calling upon public officials, health care professionals, and the citizens of this State to observe the month with appropriate activities and programs designed to raise public awareness of this disease.</w:t>
      </w:r>
    </w:p>
    <w:sectPr w:rsidR="0014715D" w:rsidSect="00631C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247" w:rsidRDefault="00AD1247">
      <w:r>
        <w:separator/>
      </w:r>
    </w:p>
  </w:endnote>
  <w:endnote w:type="continuationSeparator" w:id="0">
    <w:p w:rsidR="00AD1247" w:rsidRDefault="00AD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AC0" w:rsidRDefault="00304AC0" w:rsidP="00304AC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247" w:rsidRDefault="00AD1247">
      <w:r>
        <w:separator/>
      </w:r>
    </w:p>
  </w:footnote>
  <w:footnote w:type="continuationSeparator" w:id="0">
    <w:p w:rsidR="00AD1247" w:rsidRDefault="00AD1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24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1CEF" w:rsidRDefault="00631CEF" w:rsidP="00631CEF">
    <w:pPr>
      <w:pStyle w:val="bpuHeadSpon"/>
    </w:pPr>
    <w:r w:rsidRPr="00631CEF">
      <w:rPr>
        <w:rStyle w:val="bpuHeadSponChar"/>
      </w:rPr>
      <w:t>AJR210</w:t>
    </w:r>
    <w:r>
      <w:t xml:space="preserve"> DOWNEY</w:t>
    </w:r>
    <w:r w:rsidR="005008C3">
      <w:t xml:space="preserve">, </w:t>
    </w:r>
    <w:r w:rsidR="005008C3">
      <w:t>REYNOLDS-JACKSON</w:t>
    </w:r>
  </w:p>
  <w:p w:rsidR="00631CEF" w:rsidRDefault="00631CEF" w:rsidP="00631CEF">
    <w:pPr>
      <w:pStyle w:val="bpuHeadSpon"/>
    </w:pPr>
    <w:r>
      <w:fldChar w:fldCharType="begin"/>
    </w:r>
    <w:r>
      <w:instrText xml:space="preserve"> PAGE  \* MERGEFORMAT </w:instrText>
    </w:r>
    <w:r>
      <w:fldChar w:fldCharType="separate"/>
    </w:r>
    <w:r w:rsidR="00961B8B">
      <w:rPr>
        <w:noProof/>
      </w:rPr>
      <w:t>3</w:t>
    </w:r>
    <w:r>
      <w:fldChar w:fldCharType="end"/>
    </w:r>
  </w:p>
  <w:p w:rsidR="00631CEF" w:rsidRDefault="00631CEF" w:rsidP="00631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1CEF" w:rsidRDefault="00631CEF" w:rsidP="00631CEF">
    <w:pPr>
      <w:pStyle w:val="bpuHeadSpon"/>
    </w:pPr>
    <w:r w:rsidRPr="00631CEF">
      <w:rPr>
        <w:rStyle w:val="bpuHeadSponChar"/>
      </w:rPr>
      <w:t>AJR210</w:t>
    </w:r>
    <w:r>
      <w:t xml:space="preserve"> DOWNEY</w:t>
    </w:r>
    <w:r w:rsidR="005008C3">
      <w:t xml:space="preserve">, </w:t>
    </w:r>
    <w:r w:rsidR="005008C3">
      <w:t>REYNOLDS-JACKSON</w:t>
    </w:r>
  </w:p>
  <w:p w:rsidR="00631CEF" w:rsidRDefault="00631CEF" w:rsidP="00631CEF">
    <w:pPr>
      <w:pStyle w:val="bpuHeadSpon"/>
    </w:pPr>
    <w:r>
      <w:fldChar w:fldCharType="begin"/>
    </w:r>
    <w:r>
      <w:instrText xml:space="preserve"> PAGE  \* MERGEFORMAT </w:instrText>
    </w:r>
    <w:r>
      <w:fldChar w:fldCharType="separate"/>
    </w:r>
    <w:r w:rsidR="00472D30">
      <w:rPr>
        <w:noProof/>
      </w:rPr>
      <w:t>2</w:t>
    </w:r>
    <w:r>
      <w:fldChar w:fldCharType="end"/>
    </w:r>
  </w:p>
  <w:p w:rsidR="00631CEF" w:rsidRDefault="00631CEF" w:rsidP="00631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2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649"/>
    <w:rsid w:val="00124DC5"/>
    <w:rsid w:val="0013000E"/>
    <w:rsid w:val="00133F81"/>
    <w:rsid w:val="00135943"/>
    <w:rsid w:val="001409D3"/>
    <w:rsid w:val="0014664C"/>
    <w:rsid w:val="0014715D"/>
    <w:rsid w:val="001645FB"/>
    <w:rsid w:val="00173D2B"/>
    <w:rsid w:val="00181676"/>
    <w:rsid w:val="00183603"/>
    <w:rsid w:val="0018410E"/>
    <w:rsid w:val="00194E78"/>
    <w:rsid w:val="0019707B"/>
    <w:rsid w:val="00197E8B"/>
    <w:rsid w:val="00197FA4"/>
    <w:rsid w:val="001A161A"/>
    <w:rsid w:val="001A3B79"/>
    <w:rsid w:val="001A66B6"/>
    <w:rsid w:val="001B1C76"/>
    <w:rsid w:val="001B4716"/>
    <w:rsid w:val="001B4EA4"/>
    <w:rsid w:val="001C7C52"/>
    <w:rsid w:val="001D25F3"/>
    <w:rsid w:val="001E15F1"/>
    <w:rsid w:val="001E16FA"/>
    <w:rsid w:val="001E6213"/>
    <w:rsid w:val="001F14C7"/>
    <w:rsid w:val="001F7405"/>
    <w:rsid w:val="00205533"/>
    <w:rsid w:val="002058D0"/>
    <w:rsid w:val="00212B8D"/>
    <w:rsid w:val="00214309"/>
    <w:rsid w:val="00222983"/>
    <w:rsid w:val="002350A8"/>
    <w:rsid w:val="002370D0"/>
    <w:rsid w:val="00255958"/>
    <w:rsid w:val="00257FA2"/>
    <w:rsid w:val="0026574A"/>
    <w:rsid w:val="002660BB"/>
    <w:rsid w:val="002720E8"/>
    <w:rsid w:val="00274ABA"/>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AC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FC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68E"/>
    <w:rsid w:val="004704A8"/>
    <w:rsid w:val="00471102"/>
    <w:rsid w:val="00471F18"/>
    <w:rsid w:val="00472D3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8C3"/>
    <w:rsid w:val="00501317"/>
    <w:rsid w:val="0050495C"/>
    <w:rsid w:val="00505DC9"/>
    <w:rsid w:val="00506E1E"/>
    <w:rsid w:val="00513C81"/>
    <w:rsid w:val="005179A7"/>
    <w:rsid w:val="00527BFB"/>
    <w:rsid w:val="00532A32"/>
    <w:rsid w:val="00537333"/>
    <w:rsid w:val="00540B0B"/>
    <w:rsid w:val="0054460F"/>
    <w:rsid w:val="005536CD"/>
    <w:rsid w:val="00554051"/>
    <w:rsid w:val="00557240"/>
    <w:rsid w:val="005629A4"/>
    <w:rsid w:val="005651F3"/>
    <w:rsid w:val="00572184"/>
    <w:rsid w:val="00577A15"/>
    <w:rsid w:val="00580533"/>
    <w:rsid w:val="0059131D"/>
    <w:rsid w:val="00592071"/>
    <w:rsid w:val="005971EC"/>
    <w:rsid w:val="005A7A2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CEF"/>
    <w:rsid w:val="00635316"/>
    <w:rsid w:val="00635449"/>
    <w:rsid w:val="006378C5"/>
    <w:rsid w:val="00645E6A"/>
    <w:rsid w:val="00665CBC"/>
    <w:rsid w:val="00667A5C"/>
    <w:rsid w:val="00677316"/>
    <w:rsid w:val="00686AEB"/>
    <w:rsid w:val="0068741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DBA"/>
    <w:rsid w:val="00781E9B"/>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46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B8B"/>
    <w:rsid w:val="00962602"/>
    <w:rsid w:val="00963A46"/>
    <w:rsid w:val="00966A3E"/>
    <w:rsid w:val="00971493"/>
    <w:rsid w:val="00971AD9"/>
    <w:rsid w:val="00973069"/>
    <w:rsid w:val="00973523"/>
    <w:rsid w:val="00980766"/>
    <w:rsid w:val="009835D4"/>
    <w:rsid w:val="009865D4"/>
    <w:rsid w:val="0099668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F35"/>
    <w:rsid w:val="00A11228"/>
    <w:rsid w:val="00A222C2"/>
    <w:rsid w:val="00A305D6"/>
    <w:rsid w:val="00A342C4"/>
    <w:rsid w:val="00A44E6C"/>
    <w:rsid w:val="00A50F6B"/>
    <w:rsid w:val="00A52237"/>
    <w:rsid w:val="00A551D6"/>
    <w:rsid w:val="00A6251B"/>
    <w:rsid w:val="00A67115"/>
    <w:rsid w:val="00A6754E"/>
    <w:rsid w:val="00A70F58"/>
    <w:rsid w:val="00A72987"/>
    <w:rsid w:val="00A7346B"/>
    <w:rsid w:val="00A8116C"/>
    <w:rsid w:val="00A84C4F"/>
    <w:rsid w:val="00A932A1"/>
    <w:rsid w:val="00A96E06"/>
    <w:rsid w:val="00AA6197"/>
    <w:rsid w:val="00AA6C70"/>
    <w:rsid w:val="00AB16FD"/>
    <w:rsid w:val="00AB4813"/>
    <w:rsid w:val="00AC4BBE"/>
    <w:rsid w:val="00AC6466"/>
    <w:rsid w:val="00AC7639"/>
    <w:rsid w:val="00AD08BB"/>
    <w:rsid w:val="00AD0EC0"/>
    <w:rsid w:val="00AD1247"/>
    <w:rsid w:val="00AD2E0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C5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09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B2A"/>
    <w:rsid w:val="00E373C7"/>
    <w:rsid w:val="00E4267B"/>
    <w:rsid w:val="00E42F13"/>
    <w:rsid w:val="00E452DF"/>
    <w:rsid w:val="00E543CF"/>
    <w:rsid w:val="00E546FD"/>
    <w:rsid w:val="00E563D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B8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4040E7"/>
  <w15:docId w15:val="{DABA22B9-D875-4AFA-BFEC-562C45058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471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3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80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3259</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AJR210</vt:lpstr>
    </vt:vector>
  </TitlesOfParts>
  <Manager>R225</Manager>
  <Company>NJ Office of Legislative Services</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AJR210</dc:title>
  <dc:subject>21-293</dc:subject>
  <dc:creator>Assemblywoman  DOWNEY</dc:creator>
  <cp:keywords>AJR210|3|HS |122|219|219|N|0|</cp:keywords>
  <dc:description>INTRODUCED FEBRUARY 23, 2021</dc:description>
  <cp:lastModifiedBy>Todaro, Vivian</cp:lastModifiedBy>
  <cp:revision>2</cp:revision>
  <cp:lastPrinted>2005-10-12T19:02:00Z</cp:lastPrinted>
  <dcterms:created xsi:type="dcterms:W3CDTF">2021-03-03T16:03:00Z</dcterms:created>
  <dcterms:modified xsi:type="dcterms:W3CDTF">2021-03-03T16:03:00Z</dcterms:modified>
  <cp:category>ss. 1-2 – C.36:2-396 et seq.; s.3 Eff.d ate to 2021/146_x000d_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