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FA5" w:rsidRDefault="00D22FA5" w:rsidP="00D22FA5">
      <w:pPr>
        <w:pStyle w:val="bpuBill"/>
      </w:pPr>
      <w:bookmarkStart w:id="0" w:name="bpuFrontPg"/>
      <w:bookmarkStart w:id="1" w:name="_GoBack"/>
      <w:bookmarkEnd w:id="0"/>
      <w:bookmarkEnd w:id="1"/>
      <w:r>
        <w:t xml:space="preserve">ASSEMBLY JOINT RESOLUTION </w:t>
      </w:r>
    </w:p>
    <w:p w:rsidR="00D22FA5" w:rsidRDefault="00D22FA5" w:rsidP="00D22FA5">
      <w:pPr>
        <w:pStyle w:val="bpuBill"/>
      </w:pPr>
      <w:r>
        <w:t xml:space="preserve">No. 235 </w:t>
      </w:r>
    </w:p>
    <w:p w:rsidR="00D22FA5" w:rsidRPr="009D38FF" w:rsidRDefault="00D22FA5" w:rsidP="00D22F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5426434" r:id="rId8"/>
        </w:object>
      </w:r>
    </w:p>
    <w:p w:rsidR="00D22FA5" w:rsidRDefault="00D22FA5" w:rsidP="00D22FA5">
      <w:pPr>
        <w:pStyle w:val="bpuState"/>
      </w:pPr>
      <w:r>
        <w:t>STATE OF NEW JERSEY</w:t>
      </w:r>
    </w:p>
    <w:p w:rsidR="00D22FA5" w:rsidRDefault="00D22FA5" w:rsidP="00D22FA5">
      <w:pPr>
        <w:pStyle w:val="bpuLegislature"/>
      </w:pPr>
      <w:r>
        <w:t>219th LEGISLATURE</w:t>
      </w:r>
    </w:p>
    <w:p w:rsidR="00D22FA5" w:rsidRDefault="00D22FA5" w:rsidP="00D22FA5">
      <w:pPr>
        <w:pStyle w:val="bpuWpGraphic"/>
      </w:pPr>
      <w:r>
        <w:object w:dxaOrig="8985" w:dyaOrig="255">
          <v:shape id="_x0000_i1026" type="#_x0000_t75" style="width:6in;height:12.15pt" o:ole="">
            <v:imagedata r:id="rId7" o:title=""/>
          </v:shape>
          <o:OLEObject Type="Embed" ProgID="WPWin6.1" ShapeID="_x0000_i1026" DrawAspect="Content" ObjectID="_1685426435" r:id="rId9"/>
        </w:object>
      </w:r>
      <w:r>
        <w:t xml:space="preserve">  </w:t>
      </w:r>
    </w:p>
    <w:p w:rsidR="00D22FA5" w:rsidRDefault="00D22FA5" w:rsidP="00D22FA5">
      <w:pPr>
        <w:pStyle w:val="bpuIntro"/>
      </w:pPr>
      <w:r>
        <w:t>INTRODUCED JUNE 16, 2021</w:t>
      </w:r>
    </w:p>
    <w:p w:rsidR="00D22FA5" w:rsidRDefault="00D22FA5" w:rsidP="00D22FA5">
      <w:pPr>
        <w:pStyle w:val="bpuIntro"/>
      </w:pPr>
    </w:p>
    <w:p w:rsidR="00D22FA5" w:rsidRDefault="00D22FA5" w:rsidP="00D22FA5">
      <w:pPr>
        <w:pStyle w:val="bpuIntro"/>
        <w:sectPr w:rsidR="00D22FA5" w:rsidSect="00D22FA5">
          <w:headerReference w:type="even" r:id="rId10"/>
          <w:headerReference w:type="default" r:id="rId11"/>
          <w:pgSz w:w="12240" w:h="20160" w:code="5"/>
          <w:pgMar w:top="2160" w:right="1440" w:bottom="1440" w:left="1440" w:header="72" w:footer="720" w:gutter="0"/>
          <w:pgNumType w:start="1"/>
          <w:cols w:space="720"/>
          <w:docGrid w:linePitch="360"/>
        </w:sectPr>
      </w:pPr>
    </w:p>
    <w:p w:rsidR="00D22FA5" w:rsidRDefault="00D22FA5" w:rsidP="00D22FA5">
      <w:pPr>
        <w:pStyle w:val="bpuIntro"/>
      </w:pPr>
    </w:p>
    <w:p w:rsidR="00D22FA5" w:rsidRDefault="00D22FA5" w:rsidP="00D22FA5">
      <w:pPr>
        <w:pStyle w:val="bpuSponsor"/>
      </w:pPr>
      <w:r>
        <w:t>Sponsored by:</w:t>
      </w:r>
    </w:p>
    <w:p w:rsidR="00D22FA5" w:rsidRDefault="00D22FA5" w:rsidP="00D22FA5">
      <w:pPr>
        <w:pStyle w:val="bpuSponsor"/>
      </w:pPr>
      <w:r>
        <w:t>Assemblywoman  GABRIELA M. MOSQUERA</w:t>
      </w:r>
    </w:p>
    <w:p w:rsidR="00D22FA5" w:rsidRDefault="00D22FA5" w:rsidP="00D22FA5">
      <w:pPr>
        <w:pStyle w:val="bpuSponsor"/>
      </w:pPr>
      <w:r>
        <w:t>District 4 (Camden and Gloucester)</w:t>
      </w:r>
    </w:p>
    <w:p w:rsidR="00D22FA5" w:rsidRDefault="00D22FA5" w:rsidP="00D22FA5">
      <w:pPr>
        <w:pStyle w:val="bpuSponsor"/>
      </w:pPr>
    </w:p>
    <w:p w:rsidR="00D22FA5" w:rsidRDefault="00D22FA5" w:rsidP="00D22FA5">
      <w:pPr>
        <w:pStyle w:val="bpuSponsor"/>
      </w:pPr>
    </w:p>
    <w:p w:rsidR="00D22FA5" w:rsidRDefault="00D22FA5" w:rsidP="00D22FA5">
      <w:pPr>
        <w:pStyle w:val="bpuSponsor"/>
      </w:pPr>
    </w:p>
    <w:p w:rsidR="00D22FA5" w:rsidRDefault="00D22FA5" w:rsidP="00D22FA5">
      <w:pPr>
        <w:pStyle w:val="bpuSponsor"/>
      </w:pPr>
    </w:p>
    <w:p w:rsidR="00D22FA5" w:rsidRDefault="00D22FA5" w:rsidP="00D22FA5">
      <w:pPr>
        <w:pStyle w:val="bpuSponsor"/>
      </w:pPr>
      <w:r>
        <w:t>SYNOPSIS</w:t>
      </w:r>
    </w:p>
    <w:p w:rsidR="00D22FA5" w:rsidRDefault="00D22FA5" w:rsidP="00D22FA5">
      <w:pPr>
        <w:pStyle w:val="bpuNormText"/>
      </w:pPr>
      <w:r>
        <w:tab/>
        <w:t>Establishes the last full week of May as “Period Poverty Awareness Week.”</w:t>
      </w:r>
    </w:p>
    <w:p w:rsidR="00D22FA5" w:rsidRDefault="00D22FA5" w:rsidP="00D22FA5">
      <w:pPr>
        <w:pStyle w:val="bpuNormText"/>
      </w:pPr>
      <w:r>
        <w:t xml:space="preserve"> </w:t>
      </w:r>
    </w:p>
    <w:p w:rsidR="00D22FA5" w:rsidRDefault="00D22FA5" w:rsidP="00D22FA5">
      <w:pPr>
        <w:pStyle w:val="bpuSponsor"/>
      </w:pPr>
      <w:r>
        <w:t xml:space="preserve">CURRENT VERSION OF TEXT </w:t>
      </w:r>
    </w:p>
    <w:p w:rsidR="00D22FA5" w:rsidRDefault="00D22FA5" w:rsidP="00D22FA5">
      <w:pPr>
        <w:pStyle w:val="bpuNormText"/>
      </w:pPr>
      <w:r>
        <w:tab/>
        <w:t>As introduced.</w:t>
      </w:r>
    </w:p>
    <w:p w:rsidR="00D22FA5" w:rsidRDefault="00D22FA5" w:rsidP="00D22F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2FA5" w:rsidRDefault="00D22FA5" w:rsidP="008916EC">
      <w:pPr>
        <w:pStyle w:val="FronterPage"/>
        <w:tabs>
          <w:tab w:val="clear" w:pos="720"/>
          <w:tab w:val="clear" w:pos="1440"/>
          <w:tab w:val="clear" w:pos="2160"/>
          <w:tab w:val="clear" w:pos="2880"/>
          <w:tab w:val="clear" w:pos="3600"/>
          <w:tab w:val="clear" w:pos="4320"/>
          <w:tab w:val="clear" w:pos="5040"/>
        </w:tabs>
        <w:sectPr w:rsidR="00D22FA5" w:rsidSect="00D22FA5">
          <w:type w:val="continuous"/>
          <w:pgSz w:w="12240" w:h="20160" w:code="5"/>
          <w:pgMar w:top="1440" w:right="2275" w:bottom="1440" w:left="2275" w:header="72" w:footer="720" w:gutter="0"/>
          <w:pgNumType w:start="1"/>
          <w:cols w:space="720"/>
          <w:docGrid w:linePitch="360"/>
        </w:sectPr>
      </w:pPr>
    </w:p>
    <w:p w:rsidR="00686AEB" w:rsidRPr="00677316" w:rsidRDefault="003317ED" w:rsidP="003E47BA">
      <w:pPr>
        <w:pStyle w:val="HangingAnAct"/>
        <w:rPr>
          <w:rStyle w:val="HangingAnActChar"/>
        </w:rPr>
      </w:pPr>
      <w:r>
        <w:rPr>
          <w:rStyle w:val="BillHead"/>
        </w:rPr>
        <w:t>A Joint Resolution</w:t>
      </w:r>
      <w:r w:rsidR="00686AEB" w:rsidRPr="006B7FA7">
        <w:rPr>
          <w:rStyle w:val="HangingAnActChar"/>
        </w:rPr>
        <w:t xml:space="preserve"> </w:t>
      </w:r>
      <w:r w:rsidR="00C2411E">
        <w:rPr>
          <w:rStyle w:val="HangingAnActChar"/>
        </w:rPr>
        <w:t>designating the last full week of May of each year as “Period Poverty Awareness Week” in New Jersey.</w:t>
      </w:r>
    </w:p>
    <w:p w:rsidR="000B1054" w:rsidRDefault="000B1054" w:rsidP="000B1054"/>
    <w:p w:rsidR="00C2411E" w:rsidRDefault="00C2411E">
      <w:pPr>
        <w:pStyle w:val="IndentHang"/>
      </w:pPr>
      <w:r w:rsidRPr="00391B81">
        <w:rPr>
          <w:b/>
          <w:bCs/>
          <w:smallCaps/>
        </w:rPr>
        <w:t>Whereas,</w:t>
      </w:r>
      <w:r w:rsidRPr="001C43C8">
        <w:t xml:space="preserve"> </w:t>
      </w:r>
      <w:r>
        <w:t>“Period Poverty” is defined as inadequate access to menstrual hygiene products and education, clean toilets, and handwashing facilities; and</w:t>
      </w:r>
    </w:p>
    <w:p w:rsidR="004B532B" w:rsidRDefault="004B532B">
      <w:pPr>
        <w:pStyle w:val="IndentHang"/>
      </w:pPr>
      <w:r w:rsidRPr="00391B81">
        <w:rPr>
          <w:b/>
          <w:bCs/>
          <w:smallCaps/>
        </w:rPr>
        <w:t>Whereas,</w:t>
      </w:r>
      <w:r w:rsidRPr="001C43C8">
        <w:t xml:space="preserve"> </w:t>
      </w:r>
      <w:r w:rsidR="00351CEC">
        <w:t>The average menstru</w:t>
      </w:r>
      <w:r w:rsidR="0037030F">
        <w:t xml:space="preserve">ator spends approximately $9 </w:t>
      </w:r>
      <w:r w:rsidR="008D7826">
        <w:t xml:space="preserve">per </w:t>
      </w:r>
      <w:r w:rsidR="00351CEC">
        <w:t>month, or $1,964 over the course of a lifetime, on menstrual hygiene products; and</w:t>
      </w:r>
    </w:p>
    <w:p w:rsidR="00351CEC" w:rsidRPr="001C43C8" w:rsidRDefault="00351CEC">
      <w:pPr>
        <w:pStyle w:val="IndentHang"/>
      </w:pPr>
      <w:r w:rsidRPr="00391B81">
        <w:rPr>
          <w:b/>
          <w:bCs/>
          <w:smallCaps/>
        </w:rPr>
        <w:t>Whereas,</w:t>
      </w:r>
      <w:r w:rsidRPr="001C43C8">
        <w:t xml:space="preserve"> </w:t>
      </w:r>
      <w:r>
        <w:t xml:space="preserve">As of 2021, 30 states impose </w:t>
      </w:r>
      <w:r w:rsidR="00777F69">
        <w:t xml:space="preserve">a “tampon tax,” </w:t>
      </w:r>
      <w:r w:rsidR="0037030F">
        <w:t>or a sales t</w:t>
      </w:r>
      <w:r w:rsidR="00777F69">
        <w:t xml:space="preserve">ax on menstrual hygiene </w:t>
      </w:r>
      <w:r w:rsidR="0037030F">
        <w:t>products, making these essential</w:t>
      </w:r>
      <w:r w:rsidR="00777F69">
        <w:t xml:space="preserve"> </w:t>
      </w:r>
      <w:r w:rsidR="008D7826">
        <w:t xml:space="preserve">health products </w:t>
      </w:r>
      <w:r w:rsidR="00777F69">
        <w:t xml:space="preserve">even more </w:t>
      </w:r>
      <w:r w:rsidR="008D7826">
        <w:t xml:space="preserve">difficult for </w:t>
      </w:r>
      <w:r w:rsidR="00777F69">
        <w:t>low-income menstruators</w:t>
      </w:r>
      <w:r w:rsidR="008D7826">
        <w:t xml:space="preserve"> to afford</w:t>
      </w:r>
      <w:r w:rsidR="00777F69">
        <w:t xml:space="preserve">; </w:t>
      </w:r>
      <w:r w:rsidR="008D7826">
        <w:t xml:space="preserve"> and</w:t>
      </w:r>
    </w:p>
    <w:p w:rsidR="00777F69" w:rsidRDefault="00777F69">
      <w:pPr>
        <w:pStyle w:val="IndentHang"/>
      </w:pPr>
      <w:r w:rsidRPr="00391B81">
        <w:rPr>
          <w:b/>
          <w:bCs/>
          <w:smallCaps/>
        </w:rPr>
        <w:t>Whereas,</w:t>
      </w:r>
      <w:r w:rsidRPr="001C43C8">
        <w:t xml:space="preserve"> </w:t>
      </w:r>
      <w:r w:rsidR="008D7826">
        <w:t>Ten percent of New Jersey women live in poverty, according to data compiled by Spotlight on Poverty and Opportunity; and</w:t>
      </w:r>
    </w:p>
    <w:p w:rsidR="00C2411E" w:rsidRDefault="00C2411E">
      <w:pPr>
        <w:pStyle w:val="IndentHang"/>
      </w:pPr>
      <w:r w:rsidRPr="00391B81">
        <w:rPr>
          <w:b/>
          <w:bCs/>
          <w:smallCaps/>
        </w:rPr>
        <w:t>Whereas,</w:t>
      </w:r>
      <w:r w:rsidRPr="001C43C8">
        <w:t xml:space="preserve"> </w:t>
      </w:r>
      <w:r>
        <w:t>In 2020</w:t>
      </w:r>
      <w:r w:rsidR="004B532B">
        <w:t>, 66 percent of low-income menstruators</w:t>
      </w:r>
      <w:r>
        <w:t xml:space="preserve"> surveyed </w:t>
      </w:r>
      <w:r w:rsidR="008D7826">
        <w:t xml:space="preserve">in St. Louis, MO </w:t>
      </w:r>
      <w:r>
        <w:t xml:space="preserve">reported </w:t>
      </w:r>
      <w:r w:rsidR="008D7826">
        <w:t>being</w:t>
      </w:r>
      <w:r>
        <w:t xml:space="preserve"> unable to afford menstrual hygiene products at some point during the previous year, wh</w:t>
      </w:r>
      <w:r w:rsidR="008D7826">
        <w:t>ile 20 percent of the</w:t>
      </w:r>
      <w:r>
        <w:t>se respondents faced this problem on a monthly basis; and</w:t>
      </w:r>
    </w:p>
    <w:p w:rsidR="001363D6" w:rsidRDefault="001363D6">
      <w:pPr>
        <w:pStyle w:val="IndentHang"/>
      </w:pPr>
      <w:r w:rsidRPr="00391B81">
        <w:rPr>
          <w:b/>
          <w:bCs/>
          <w:smallCaps/>
        </w:rPr>
        <w:t>Whereas,</w:t>
      </w:r>
      <w:r w:rsidRPr="001C43C8">
        <w:t xml:space="preserve"> </w:t>
      </w:r>
      <w:r>
        <w:t xml:space="preserve">One in five low-income menstruators reports missing school, work, or events </w:t>
      </w:r>
      <w:r w:rsidR="0037030F">
        <w:t xml:space="preserve">because they </w:t>
      </w:r>
      <w:r w:rsidR="00975A07">
        <w:t xml:space="preserve">lack </w:t>
      </w:r>
      <w:r>
        <w:t xml:space="preserve">access to menstrual hygiene products; and </w:t>
      </w:r>
    </w:p>
    <w:p w:rsidR="0037030F" w:rsidRDefault="0037030F">
      <w:pPr>
        <w:pStyle w:val="IndentHang"/>
      </w:pPr>
      <w:r w:rsidRPr="00391B81">
        <w:rPr>
          <w:b/>
          <w:bCs/>
          <w:smallCaps/>
        </w:rPr>
        <w:t>Whereas,</w:t>
      </w:r>
      <w:r w:rsidRPr="001C43C8">
        <w:t xml:space="preserve"> </w:t>
      </w:r>
      <w:r>
        <w:t xml:space="preserve">Federal </w:t>
      </w:r>
      <w:r w:rsidR="0047712F">
        <w:t xml:space="preserve">statute and regulations prohibit </w:t>
      </w:r>
      <w:r>
        <w:t>safety-net programs for low-income individuals, such as Medicaid, the Supplemental Nutrition Assistance Program (SNAP), and the Special Supplemental Nutrition Program for Women, Infants, and Children (WIC)</w:t>
      </w:r>
      <w:r w:rsidR="008D7826">
        <w:t xml:space="preserve">, </w:t>
      </w:r>
      <w:r>
        <w:t>from providing enrollees with free menstrual hygiene products; and</w:t>
      </w:r>
    </w:p>
    <w:p w:rsidR="008E2BDE" w:rsidRPr="001C43C8" w:rsidRDefault="008E2BDE">
      <w:pPr>
        <w:pStyle w:val="IndentHang"/>
      </w:pPr>
      <w:r w:rsidRPr="00391B81">
        <w:rPr>
          <w:b/>
          <w:bCs/>
          <w:smallCaps/>
        </w:rPr>
        <w:t>Whereas,</w:t>
      </w:r>
      <w:r w:rsidRPr="001C43C8">
        <w:t xml:space="preserve"> </w:t>
      </w:r>
      <w:r w:rsidR="0047712F">
        <w:t>F</w:t>
      </w:r>
      <w:r>
        <w:t xml:space="preserve">ood banks </w:t>
      </w:r>
      <w:r w:rsidR="0047712F">
        <w:t xml:space="preserve">often </w:t>
      </w:r>
      <w:r>
        <w:t>lack a reliable supply of menst</w:t>
      </w:r>
      <w:r w:rsidR="00975A07">
        <w:t xml:space="preserve">rual hygiene products for </w:t>
      </w:r>
      <w:r>
        <w:t>clientele</w:t>
      </w:r>
      <w:r w:rsidR="0047712F">
        <w:t xml:space="preserve"> because </w:t>
      </w:r>
      <w:r>
        <w:t xml:space="preserve">many donors are unaware that </w:t>
      </w:r>
      <w:r w:rsidR="004B4A9B">
        <w:t>federal safety-net programs do not cover these essential health items; and</w:t>
      </w:r>
    </w:p>
    <w:p w:rsidR="00BA2A0D" w:rsidRDefault="004B532B">
      <w:pPr>
        <w:pStyle w:val="IndentHang"/>
      </w:pPr>
      <w:r w:rsidRPr="00391B81">
        <w:rPr>
          <w:b/>
          <w:bCs/>
          <w:smallCaps/>
        </w:rPr>
        <w:t>Whereas,</w:t>
      </w:r>
      <w:r w:rsidRPr="001C43C8">
        <w:t xml:space="preserve"> </w:t>
      </w:r>
      <w:r>
        <w:t>Homeless persons, incarcerated individuals, and transgender individuals are disproportionately impacted by period poverty, since they lack the means or opportunity to access menstrual hygiene products easily, if at all; and</w:t>
      </w:r>
    </w:p>
    <w:p w:rsidR="00BA2A0D" w:rsidRDefault="00BA2A0D">
      <w:pPr>
        <w:pStyle w:val="IndentHang"/>
      </w:pPr>
      <w:r w:rsidRPr="00391B81">
        <w:rPr>
          <w:b/>
          <w:bCs/>
          <w:smallCaps/>
        </w:rPr>
        <w:t>Whereas,</w:t>
      </w:r>
      <w:r w:rsidRPr="001C43C8">
        <w:t xml:space="preserve"> </w:t>
      </w:r>
      <w:r>
        <w:t xml:space="preserve">A recent study by researchers at George Mason University found that women who experienced period poverty </w:t>
      </w:r>
      <w:r w:rsidR="0037030F">
        <w:t xml:space="preserve">at some point in the past year </w:t>
      </w:r>
      <w:r>
        <w:t xml:space="preserve">were </w:t>
      </w:r>
      <w:r w:rsidR="0047712F">
        <w:t xml:space="preserve">more likely to report </w:t>
      </w:r>
      <w:r>
        <w:t xml:space="preserve"> moderate or severe depression than women who did not experience period poverty;</w:t>
      </w:r>
      <w:r w:rsidR="0037030F">
        <w:t xml:space="preserve"> and</w:t>
      </w:r>
    </w:p>
    <w:p w:rsidR="004D33CF" w:rsidRPr="001C43C8" w:rsidRDefault="004D33CF">
      <w:pPr>
        <w:pStyle w:val="IndentHang"/>
      </w:pPr>
      <w:r w:rsidRPr="00391B81">
        <w:rPr>
          <w:b/>
          <w:bCs/>
          <w:smallCaps/>
        </w:rPr>
        <w:t>Whereas,</w:t>
      </w:r>
      <w:r w:rsidRPr="001C43C8">
        <w:t xml:space="preserve"> </w:t>
      </w:r>
      <w:r w:rsidR="008E2BDE">
        <w:t>L</w:t>
      </w:r>
      <w:r>
        <w:t xml:space="preserve">ack of access to free </w:t>
      </w:r>
      <w:r w:rsidR="0037030F">
        <w:t xml:space="preserve">or low-cost </w:t>
      </w:r>
      <w:r>
        <w:t>menstrual hygiene products forces many low-income individuals to choose between purchasing food or these essential health products; and</w:t>
      </w:r>
    </w:p>
    <w:p w:rsidR="004D33CF" w:rsidRPr="001C43C8" w:rsidRDefault="004D33CF">
      <w:pPr>
        <w:pStyle w:val="IndentHang"/>
      </w:pPr>
      <w:r w:rsidRPr="00391B81">
        <w:rPr>
          <w:b/>
          <w:bCs/>
          <w:smallCaps/>
        </w:rPr>
        <w:t>Whereas,</w:t>
      </w:r>
      <w:r w:rsidRPr="001C43C8">
        <w:t xml:space="preserve"> </w:t>
      </w:r>
      <w:r>
        <w:t>Some menstruators</w:t>
      </w:r>
      <w:r w:rsidR="0037030F">
        <w:t xml:space="preserve">, </w:t>
      </w:r>
      <w:r>
        <w:t>unable to a</w:t>
      </w:r>
      <w:r w:rsidR="00975A07">
        <w:t xml:space="preserve">ccess </w:t>
      </w:r>
      <w:r w:rsidR="0037030F">
        <w:t xml:space="preserve">menstrual hygiene products, </w:t>
      </w:r>
      <w:r>
        <w:t xml:space="preserve">extend the length of time that they use a tampon or a pad, or re-use soiled pads, risking infection or </w:t>
      </w:r>
      <w:r w:rsidR="008E2BDE">
        <w:t xml:space="preserve">even </w:t>
      </w:r>
      <w:r>
        <w:t>toxic shock syndrome; and</w:t>
      </w:r>
    </w:p>
    <w:p w:rsidR="004D33CF" w:rsidRPr="001C43C8" w:rsidRDefault="004D33CF">
      <w:pPr>
        <w:pStyle w:val="IndentHang"/>
      </w:pPr>
      <w:r w:rsidRPr="00391B81">
        <w:rPr>
          <w:b/>
          <w:bCs/>
          <w:smallCaps/>
        </w:rPr>
        <w:t>Whereas,</w:t>
      </w:r>
      <w:r w:rsidRPr="001C43C8">
        <w:t xml:space="preserve"> </w:t>
      </w:r>
      <w:r>
        <w:t>Other menstruators who lack access to menstrual hygiene products are forced to use potentially unhygienic alternatives, such as diapers, rags, newspapers, or socks; and</w:t>
      </w:r>
    </w:p>
    <w:p w:rsidR="00E564D5" w:rsidRDefault="00E564D5">
      <w:pPr>
        <w:pStyle w:val="IndentHang"/>
      </w:pPr>
      <w:r w:rsidRPr="00391B81">
        <w:rPr>
          <w:b/>
          <w:bCs/>
          <w:smallCaps/>
        </w:rPr>
        <w:t>Whereas,</w:t>
      </w:r>
      <w:r w:rsidRPr="001C43C8">
        <w:t xml:space="preserve"> </w:t>
      </w:r>
      <w:r w:rsidR="00975A07">
        <w:t>L</w:t>
      </w:r>
      <w:r>
        <w:t>egislation introduced by United States Representative Gracie Meng (D-NY) that would ensure expanded access to free menstrual hygiene products for certain vulnerable populations failed to advance in the 116</w:t>
      </w:r>
      <w:r w:rsidRPr="00E564D5">
        <w:rPr>
          <w:vertAlign w:val="superscript"/>
        </w:rPr>
        <w:t>th</w:t>
      </w:r>
      <w:r>
        <w:t xml:space="preserve"> session of the United States Congress; and</w:t>
      </w:r>
    </w:p>
    <w:p w:rsidR="0047712F" w:rsidRDefault="00E564D5">
      <w:pPr>
        <w:pStyle w:val="IndentHang"/>
      </w:pPr>
      <w:r w:rsidRPr="00391B81">
        <w:rPr>
          <w:b/>
          <w:bCs/>
          <w:smallCaps/>
        </w:rPr>
        <w:t>Whereas,</w:t>
      </w:r>
      <w:r w:rsidRPr="001C43C8">
        <w:t xml:space="preserve"> </w:t>
      </w:r>
      <w:r w:rsidR="00A3519F">
        <w:t xml:space="preserve">Period poverty hinders the academic, economic, employment, and social </w:t>
      </w:r>
      <w:r w:rsidR="00975A07">
        <w:t>advancement</w:t>
      </w:r>
      <w:r w:rsidR="00A3519F">
        <w:t xml:space="preserve"> of too many New Jersey residents who menstruate; </w:t>
      </w:r>
      <w:r w:rsidR="00AD6B0E">
        <w:t>and</w:t>
      </w:r>
    </w:p>
    <w:p w:rsidR="00E564D5" w:rsidRPr="001C43C8" w:rsidRDefault="0047712F">
      <w:pPr>
        <w:pStyle w:val="IndentHang"/>
      </w:pPr>
      <w:r w:rsidRPr="00391B81">
        <w:rPr>
          <w:b/>
          <w:bCs/>
          <w:smallCaps/>
        </w:rPr>
        <w:t>Whereas,</w:t>
      </w:r>
      <w:r w:rsidRPr="001C43C8">
        <w:t xml:space="preserve"> </w:t>
      </w:r>
      <w:r>
        <w:t xml:space="preserve">Awareness of, and accurate information about, the complex issue of period poverty is a critical tool to ensuring menstrual equity for all of New Jersey’s menstruators; </w:t>
      </w:r>
      <w:r w:rsidR="00A3519F">
        <w:t xml:space="preserve">now, therefore,  </w:t>
      </w:r>
    </w:p>
    <w:p w:rsidR="00E564D5" w:rsidRPr="00E564D5" w:rsidRDefault="00E564D5" w:rsidP="00E564D5"/>
    <w:p w:rsidR="00686AEB" w:rsidRPr="00AA7880" w:rsidRDefault="00686AEB" w:rsidP="00686AEB">
      <w:r>
        <w:tab/>
      </w:r>
      <w:r w:rsidR="003317ED">
        <w:rPr>
          <w:rStyle w:val="BillHeading2"/>
        </w:rPr>
        <w:t>Be It Resolved</w:t>
      </w:r>
      <w:r>
        <w:rPr>
          <w:rStyle w:val="BillHeading2"/>
        </w:rPr>
        <w:t xml:space="preserve"> </w:t>
      </w:r>
      <w:r w:rsidR="003317ED">
        <w:rPr>
          <w:rStyle w:val="BillLanguage"/>
        </w:rPr>
        <w:t>by the Senate and General Assembly of the State of New Jersey:</w:t>
      </w:r>
    </w:p>
    <w:p w:rsidR="00686AEB" w:rsidRDefault="00686AEB" w:rsidP="00686AEB"/>
    <w:p w:rsidR="00A32131" w:rsidRDefault="00A32131" w:rsidP="00686AEB">
      <w:r>
        <w:tab/>
        <w:t>1.</w:t>
      </w:r>
      <w:r>
        <w:tab/>
        <w:t>The last full week in May of each year is designated as “</w:t>
      </w:r>
      <w:r w:rsidR="00AC0AA4">
        <w:t xml:space="preserve">Period Poverty Awareness Week” in the State of New Jersey to promote an awareness </w:t>
      </w:r>
      <w:r w:rsidR="00975A07">
        <w:t>of, and public actions to address</w:t>
      </w:r>
      <w:r w:rsidR="00AC0AA4">
        <w:t>, period poverty.</w:t>
      </w:r>
    </w:p>
    <w:p w:rsidR="00AC0AA4" w:rsidRDefault="00AC0AA4" w:rsidP="00686AEB"/>
    <w:p w:rsidR="00AC0AA4" w:rsidRPr="00D71D68" w:rsidRDefault="00AC0AA4" w:rsidP="00686AEB">
      <w:r>
        <w:tab/>
        <w:t>2.</w:t>
      </w:r>
      <w:r>
        <w:tab/>
        <w:t>The Governor is requested to annually issue a proclamation calling upon public officials and citizens of this State to observe “Period Poverty Awareness Week” with appropriate activities and programs.</w:t>
      </w:r>
      <w:r>
        <w:br/>
      </w:r>
    </w:p>
    <w:p w:rsidR="00686AEB" w:rsidRPr="00AA7880" w:rsidRDefault="00686AEB" w:rsidP="00686AEB">
      <w:r>
        <w:tab/>
      </w:r>
      <w:r w:rsidR="00AC0AA4">
        <w:t>3</w:t>
      </w:r>
      <w:r w:rsidR="00BC583A">
        <w:t>.</w:t>
      </w:r>
      <w:r w:rsidR="00BC583A">
        <w:tab/>
      </w:r>
      <w:r w:rsidR="003317ED">
        <w:t xml:space="preserve">This joint resolution shall take effect </w:t>
      </w:r>
      <w:r w:rsidR="00AC0AA4">
        <w:t>immediately</w:t>
      </w:r>
      <w:r w:rsidR="003317ED">
        <w:t>.</w:t>
      </w:r>
    </w:p>
    <w:p w:rsidR="00686AEB" w:rsidRDefault="00686AEB" w:rsidP="00686AEB"/>
    <w:p w:rsidR="00975A07" w:rsidRPr="00CE7BD8" w:rsidRDefault="00975A07" w:rsidP="00686AEB"/>
    <w:p w:rsidR="00686AEB" w:rsidRPr="00AA7880" w:rsidRDefault="00686AEB" w:rsidP="00686AEB">
      <w:pPr>
        <w:jc w:val="center"/>
      </w:pPr>
      <w:r w:rsidRPr="00D71D68">
        <w:t>STATEMENT</w:t>
      </w:r>
    </w:p>
    <w:p w:rsidR="00686AEB" w:rsidRDefault="00686AEB" w:rsidP="00686AEB"/>
    <w:p w:rsidR="00C50EF6" w:rsidRDefault="00C50EF6" w:rsidP="00686AEB">
      <w:r>
        <w:tab/>
        <w:t>This joint resolution designates the last full week of May of each year as “Period Poverty Awareness Week” in order to promote awareness of, and public actions to address, period poverty.  Period poverty is defined as inadequate access to menstrual hygiene products and education, clean toilets, and handwashing facilities.  Access to menstrual hygiene products, such as tampons or sanitary pads, is particularly difficult for homeless individuals, incarcerated menstruators, and transgendered persons.  Moreov</w:t>
      </w:r>
      <w:r w:rsidR="000C4096">
        <w:t xml:space="preserve">er, low-income menstruators </w:t>
      </w:r>
      <w:r>
        <w:t xml:space="preserve">frequently </w:t>
      </w:r>
      <w:r w:rsidR="000C4096">
        <w:t>have difficulty affording the cost of menstrual</w:t>
      </w:r>
      <w:r>
        <w:t xml:space="preserve"> hygiene products, since federal safety-net programs, such as Medicaid, the Supplemental Nutrition Assistance Program (SNAP), and the Special Supplemental Nutrition Program for Women, Infants, and Children (WIC)</w:t>
      </w:r>
      <w:r w:rsidR="000C4096">
        <w:t>, do not cover t</w:t>
      </w:r>
      <w:r w:rsidR="00975A07">
        <w:t>hese essential health products</w:t>
      </w:r>
      <w:r w:rsidR="000C4096">
        <w:t xml:space="preserve">.  Too often, menstruators are forced to miss school, work, or important events because they lack access to, or cannot afford to buy, the products needed to manage menstrual periods. It is the intent of the bill’s sponsor to promote public awareness of period poverty so that New Jersey’s menstruators no longer have to choose between purchasing food or menstrual hygiene products. </w:t>
      </w:r>
    </w:p>
    <w:sectPr w:rsidR="00C50EF6" w:rsidSect="00D22F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4AC" w:rsidRDefault="005864AC">
      <w:r>
        <w:separator/>
      </w:r>
    </w:p>
  </w:endnote>
  <w:endnote w:type="continuationSeparator" w:id="0">
    <w:p w:rsidR="005864AC" w:rsidRDefault="0058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4AC" w:rsidRDefault="005864AC">
      <w:r>
        <w:separator/>
      </w:r>
    </w:p>
  </w:footnote>
  <w:footnote w:type="continuationSeparator" w:id="0">
    <w:p w:rsidR="005864AC" w:rsidRDefault="0058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73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2FA5" w:rsidRDefault="00D22FA5" w:rsidP="00D22FA5">
    <w:pPr>
      <w:pStyle w:val="bpuHeadSpon"/>
    </w:pPr>
    <w:r w:rsidRPr="00D22FA5">
      <w:rPr>
        <w:rStyle w:val="bpuHeadSponChar"/>
      </w:rPr>
      <w:t>AJR235</w:t>
    </w:r>
    <w:r>
      <w:t xml:space="preserve"> MOSQUERA</w:t>
    </w:r>
  </w:p>
  <w:p w:rsidR="00D22FA5" w:rsidRDefault="00D22FA5" w:rsidP="00D22FA5">
    <w:pPr>
      <w:pStyle w:val="bpuHeadSpon"/>
    </w:pPr>
    <w:r>
      <w:fldChar w:fldCharType="begin"/>
    </w:r>
    <w:r>
      <w:instrText xml:space="preserve"> PAGE  \* MERGEFORMAT </w:instrText>
    </w:r>
    <w:r>
      <w:fldChar w:fldCharType="separate"/>
    </w:r>
    <w:r w:rsidR="00AD6B0E">
      <w:rPr>
        <w:noProof/>
      </w:rPr>
      <w:t>3</w:t>
    </w:r>
    <w:r>
      <w:fldChar w:fldCharType="end"/>
    </w:r>
  </w:p>
  <w:p w:rsidR="00D22FA5" w:rsidRDefault="00D22FA5" w:rsidP="00D22F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2FA5" w:rsidRDefault="00D22FA5" w:rsidP="00D22FA5">
    <w:pPr>
      <w:pStyle w:val="bpuHeadSpon"/>
    </w:pPr>
    <w:r w:rsidRPr="00D22FA5">
      <w:rPr>
        <w:rStyle w:val="bpuHeadSponChar"/>
      </w:rPr>
      <w:t>AJR235</w:t>
    </w:r>
    <w:r>
      <w:t xml:space="preserve"> MOSQUERA</w:t>
    </w:r>
  </w:p>
  <w:p w:rsidR="00D22FA5" w:rsidRDefault="00D22FA5" w:rsidP="00D22FA5">
    <w:pPr>
      <w:pStyle w:val="bpuHeadSpon"/>
    </w:pPr>
    <w:r>
      <w:fldChar w:fldCharType="begin"/>
    </w:r>
    <w:r>
      <w:instrText xml:space="preserve"> PAGE  \* MERGEFORMAT </w:instrText>
    </w:r>
    <w:r>
      <w:fldChar w:fldCharType="separate"/>
    </w:r>
    <w:r w:rsidR="00AD6B0E">
      <w:rPr>
        <w:noProof/>
      </w:rPr>
      <w:t>2</w:t>
    </w:r>
    <w:r>
      <w:fldChar w:fldCharType="end"/>
    </w:r>
  </w:p>
  <w:p w:rsidR="00D22FA5" w:rsidRDefault="00D22FA5" w:rsidP="00D22F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4A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096"/>
    <w:rsid w:val="000C5038"/>
    <w:rsid w:val="000D11AF"/>
    <w:rsid w:val="000D6255"/>
    <w:rsid w:val="000D6262"/>
    <w:rsid w:val="000D7B4A"/>
    <w:rsid w:val="000E4006"/>
    <w:rsid w:val="000E523D"/>
    <w:rsid w:val="000F3DA2"/>
    <w:rsid w:val="000F5FDE"/>
    <w:rsid w:val="000F7466"/>
    <w:rsid w:val="0013000E"/>
    <w:rsid w:val="00133F81"/>
    <w:rsid w:val="00135943"/>
    <w:rsid w:val="001363D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79E"/>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7ED"/>
    <w:rsid w:val="00333704"/>
    <w:rsid w:val="00336624"/>
    <w:rsid w:val="0034025F"/>
    <w:rsid w:val="00340458"/>
    <w:rsid w:val="0034200F"/>
    <w:rsid w:val="003446A0"/>
    <w:rsid w:val="0034481B"/>
    <w:rsid w:val="00346915"/>
    <w:rsid w:val="00350130"/>
    <w:rsid w:val="00351CEC"/>
    <w:rsid w:val="00354334"/>
    <w:rsid w:val="0036180C"/>
    <w:rsid w:val="00363CF5"/>
    <w:rsid w:val="00364344"/>
    <w:rsid w:val="003702CA"/>
    <w:rsid w:val="0037030F"/>
    <w:rsid w:val="00370617"/>
    <w:rsid w:val="00382944"/>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CB"/>
    <w:rsid w:val="00436F2D"/>
    <w:rsid w:val="00436F5D"/>
    <w:rsid w:val="00441B42"/>
    <w:rsid w:val="0045118A"/>
    <w:rsid w:val="00455D51"/>
    <w:rsid w:val="00456BF9"/>
    <w:rsid w:val="00461057"/>
    <w:rsid w:val="004704A8"/>
    <w:rsid w:val="004707DE"/>
    <w:rsid w:val="00471102"/>
    <w:rsid w:val="00471F18"/>
    <w:rsid w:val="0047712F"/>
    <w:rsid w:val="00484144"/>
    <w:rsid w:val="00484C19"/>
    <w:rsid w:val="00485866"/>
    <w:rsid w:val="00492076"/>
    <w:rsid w:val="00493B1D"/>
    <w:rsid w:val="00497037"/>
    <w:rsid w:val="004A3009"/>
    <w:rsid w:val="004A6940"/>
    <w:rsid w:val="004A77A4"/>
    <w:rsid w:val="004B4A9B"/>
    <w:rsid w:val="004B532B"/>
    <w:rsid w:val="004C742C"/>
    <w:rsid w:val="004D33C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64A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314"/>
    <w:rsid w:val="006F180D"/>
    <w:rsid w:val="006F4334"/>
    <w:rsid w:val="006F47AF"/>
    <w:rsid w:val="006F6B8A"/>
    <w:rsid w:val="00707CD3"/>
    <w:rsid w:val="00716BB9"/>
    <w:rsid w:val="007256D1"/>
    <w:rsid w:val="007279FD"/>
    <w:rsid w:val="007502CB"/>
    <w:rsid w:val="00752D79"/>
    <w:rsid w:val="00752E20"/>
    <w:rsid w:val="00756EDE"/>
    <w:rsid w:val="00764456"/>
    <w:rsid w:val="00777F6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D7826"/>
    <w:rsid w:val="008E2BDE"/>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A07"/>
    <w:rsid w:val="00980766"/>
    <w:rsid w:val="009835D4"/>
    <w:rsid w:val="009865D4"/>
    <w:rsid w:val="00997152"/>
    <w:rsid w:val="009972CD"/>
    <w:rsid w:val="009A037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131"/>
    <w:rsid w:val="00A342C4"/>
    <w:rsid w:val="00A3519F"/>
    <w:rsid w:val="00A50F6B"/>
    <w:rsid w:val="00A52237"/>
    <w:rsid w:val="00A551D6"/>
    <w:rsid w:val="00A57D74"/>
    <w:rsid w:val="00A6251B"/>
    <w:rsid w:val="00A6754E"/>
    <w:rsid w:val="00A70F58"/>
    <w:rsid w:val="00A72987"/>
    <w:rsid w:val="00A7346B"/>
    <w:rsid w:val="00A84C4F"/>
    <w:rsid w:val="00A932A1"/>
    <w:rsid w:val="00A96E06"/>
    <w:rsid w:val="00AA6197"/>
    <w:rsid w:val="00AA6C70"/>
    <w:rsid w:val="00AB16FD"/>
    <w:rsid w:val="00AB4813"/>
    <w:rsid w:val="00AC0AA4"/>
    <w:rsid w:val="00AC4BBE"/>
    <w:rsid w:val="00AC6466"/>
    <w:rsid w:val="00AC7639"/>
    <w:rsid w:val="00AD08BB"/>
    <w:rsid w:val="00AD0EC0"/>
    <w:rsid w:val="00AD3059"/>
    <w:rsid w:val="00AD6B0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A0D"/>
    <w:rsid w:val="00BA2EA5"/>
    <w:rsid w:val="00BA364B"/>
    <w:rsid w:val="00BB1190"/>
    <w:rsid w:val="00BB31D0"/>
    <w:rsid w:val="00BB3A11"/>
    <w:rsid w:val="00BB4DDB"/>
    <w:rsid w:val="00BB5D79"/>
    <w:rsid w:val="00BB5F02"/>
    <w:rsid w:val="00BC20C2"/>
    <w:rsid w:val="00BC583A"/>
    <w:rsid w:val="00BC7892"/>
    <w:rsid w:val="00BE24D6"/>
    <w:rsid w:val="00BE7EFA"/>
    <w:rsid w:val="00BF06AD"/>
    <w:rsid w:val="00BF2C67"/>
    <w:rsid w:val="00C04F4D"/>
    <w:rsid w:val="00C12E48"/>
    <w:rsid w:val="00C13D14"/>
    <w:rsid w:val="00C15F53"/>
    <w:rsid w:val="00C23F09"/>
    <w:rsid w:val="00C2411E"/>
    <w:rsid w:val="00C25356"/>
    <w:rsid w:val="00C328D0"/>
    <w:rsid w:val="00C46BC1"/>
    <w:rsid w:val="00C50EF6"/>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7AC"/>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FA5"/>
    <w:rsid w:val="00D2551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4D5"/>
    <w:rsid w:val="00E608F1"/>
    <w:rsid w:val="00E611B9"/>
    <w:rsid w:val="00E7144F"/>
    <w:rsid w:val="00E72CB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1F9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5BDD31-DE01-4D10-A22C-1D0E2E46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241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22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8B335-0421-4FDB-81C9-43B7673DE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806</Words>
  <Characters>4603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AJR235</vt:lpstr>
    </vt:vector>
  </TitlesOfParts>
  <Manager>R211</Manager>
  <Company>NJ Office of Legislative Services</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AJR235</dc:title>
  <dc:subject>21-984</dc:subject>
  <dc:creator>Assemblywoman  MOSQUERA</dc:creator>
  <cp:keywords>AJR235|4|HS |312|219|219|N|0|</cp:keywords>
  <dc:description>INTRODUCED JUNE 16, 2021</dc:description>
  <cp:lastModifiedBy>Sommers, Shelly</cp:lastModifiedBy>
  <cp:revision>2</cp:revision>
  <cp:lastPrinted>2005-10-12T19:02:00Z</cp:lastPrinted>
  <dcterms:created xsi:type="dcterms:W3CDTF">2021-06-17T13:14:00Z</dcterms:created>
  <dcterms:modified xsi:type="dcterms:W3CDTF">2021-06-17T13:14:00Z</dcterms:modified>
  <cp:category>ss.1-2: C.36:2-403; s.3: Eff. date to 2021/J.R.1_x000d_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