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CB9" w:rsidRDefault="00B50CB9" w:rsidP="00B50CB9">
      <w:pPr>
        <w:pStyle w:val="bpuBill"/>
      </w:pPr>
      <w:bookmarkStart w:id="0" w:name="bpuFrontPg"/>
      <w:bookmarkStart w:id="1" w:name="_GoBack"/>
      <w:bookmarkEnd w:id="0"/>
      <w:bookmarkEnd w:id="1"/>
      <w:r>
        <w:t xml:space="preserve">ASSEMBLY JOINT RESOLUTION </w:t>
      </w:r>
    </w:p>
    <w:p w:rsidR="00B50CB9" w:rsidRDefault="00B50CB9" w:rsidP="00B50CB9">
      <w:pPr>
        <w:pStyle w:val="bpuBill"/>
      </w:pPr>
      <w:r>
        <w:t xml:space="preserve">No. 46 </w:t>
      </w:r>
    </w:p>
    <w:p w:rsidR="00B50CB9" w:rsidRPr="00B50CB9" w:rsidRDefault="00B50CB9" w:rsidP="00B50C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783" r:id="rId8"/>
        </w:object>
      </w:r>
    </w:p>
    <w:p w:rsidR="00B50CB9" w:rsidRDefault="00B50CB9" w:rsidP="00B50CB9">
      <w:pPr>
        <w:pStyle w:val="bpuState"/>
      </w:pPr>
      <w:r>
        <w:t>STATE OF NEW JERSEY</w:t>
      </w:r>
    </w:p>
    <w:p w:rsidR="00B50CB9" w:rsidRDefault="00B50CB9" w:rsidP="00B50CB9">
      <w:pPr>
        <w:pStyle w:val="bpuLegislature"/>
      </w:pPr>
      <w:r>
        <w:t>219th LEGISLATURE</w:t>
      </w:r>
    </w:p>
    <w:p w:rsidR="00B50CB9" w:rsidRDefault="00B50CB9" w:rsidP="00B50CB9">
      <w:pPr>
        <w:pStyle w:val="bpuWpGraphic"/>
      </w:pPr>
      <w:r>
        <w:object w:dxaOrig="8985" w:dyaOrig="255">
          <v:shape id="_x0000_i1026" type="#_x0000_t75" style="width:6in;height:12pt" o:ole="">
            <v:imagedata r:id="rId7" o:title=""/>
          </v:shape>
          <o:OLEObject Type="Embed" ProgID="WPWin6.1" ShapeID="_x0000_i1026" DrawAspect="Content" ObjectID="_1640268784" r:id="rId9"/>
        </w:object>
      </w:r>
      <w:r>
        <w:t xml:space="preserve">  </w:t>
      </w:r>
    </w:p>
    <w:p w:rsidR="00B50CB9" w:rsidRDefault="00B50CB9" w:rsidP="00B50CB9">
      <w:pPr>
        <w:pStyle w:val="bpuIntro"/>
      </w:pPr>
      <w:r>
        <w:t>PRE-FILED FOR INTRODUCTION IN THE 2020 SESSION</w:t>
      </w:r>
    </w:p>
    <w:p w:rsidR="00B50CB9" w:rsidRDefault="00B50CB9" w:rsidP="00B50CB9">
      <w:pPr>
        <w:pStyle w:val="bpuIntro"/>
      </w:pPr>
    </w:p>
    <w:p w:rsidR="00B50CB9" w:rsidRDefault="00B50CB9" w:rsidP="00B50CB9">
      <w:pPr>
        <w:pStyle w:val="bpuIntro"/>
        <w:sectPr w:rsidR="00B50CB9" w:rsidSect="00B50CB9">
          <w:headerReference w:type="even" r:id="rId10"/>
          <w:headerReference w:type="default" r:id="rId11"/>
          <w:pgSz w:w="12240" w:h="20160" w:code="5"/>
          <w:pgMar w:top="2160" w:right="1440" w:bottom="1440" w:left="1440" w:header="720" w:footer="720" w:gutter="0"/>
          <w:pgNumType w:start="1"/>
          <w:cols w:space="720"/>
          <w:docGrid w:linePitch="360"/>
        </w:sectPr>
      </w:pPr>
    </w:p>
    <w:p w:rsidR="00B50CB9" w:rsidRDefault="00B50CB9" w:rsidP="00B50CB9">
      <w:pPr>
        <w:pStyle w:val="bpuIntro"/>
      </w:pPr>
    </w:p>
    <w:p w:rsidR="00B50CB9" w:rsidRDefault="00B50CB9" w:rsidP="00B50CB9">
      <w:pPr>
        <w:pStyle w:val="bpuSponsor"/>
      </w:pPr>
      <w:r>
        <w:t>Sponsored by:</w:t>
      </w:r>
    </w:p>
    <w:p w:rsidR="00B50CB9" w:rsidRDefault="00B50CB9" w:rsidP="00B50CB9">
      <w:pPr>
        <w:pStyle w:val="bpuSponsor"/>
      </w:pPr>
      <w:r>
        <w:t>Assemblywoman  ANGELA V. MCKNIGHT</w:t>
      </w:r>
    </w:p>
    <w:p w:rsidR="00B50CB9" w:rsidRDefault="00B50CB9" w:rsidP="00B50CB9">
      <w:pPr>
        <w:pStyle w:val="bpuSponsor"/>
      </w:pPr>
      <w:r>
        <w:t>District 31 (Hudson)</w:t>
      </w:r>
    </w:p>
    <w:p w:rsidR="00B50CB9" w:rsidRDefault="00B50CB9" w:rsidP="00B50CB9">
      <w:pPr>
        <w:pStyle w:val="bpuSponsor"/>
      </w:pPr>
      <w:r>
        <w:t>Assemblywoman  BRITNEE N. TIMBERLAKE</w:t>
      </w:r>
    </w:p>
    <w:p w:rsidR="00B50CB9" w:rsidRDefault="00B50CB9" w:rsidP="00B50CB9">
      <w:pPr>
        <w:pStyle w:val="bpuSponsor"/>
      </w:pPr>
      <w:r>
        <w:t>District 34 (Essex and Passaic)</w:t>
      </w:r>
    </w:p>
    <w:p w:rsidR="00B50CB9" w:rsidRDefault="00B50CB9" w:rsidP="00B50CB9">
      <w:pPr>
        <w:pStyle w:val="bpuSponsor"/>
      </w:pPr>
      <w:r>
        <w:t>Assemblyman  JOHN F. MCKEON</w:t>
      </w:r>
    </w:p>
    <w:p w:rsidR="00B50CB9" w:rsidRDefault="00B50CB9" w:rsidP="00B50CB9">
      <w:pPr>
        <w:pStyle w:val="bpuSponsor"/>
      </w:pPr>
      <w:r>
        <w:t>District 27 (Essex and Morris)</w:t>
      </w:r>
    </w:p>
    <w:p w:rsidR="00B50CB9" w:rsidRDefault="00B50CB9" w:rsidP="00B50CB9">
      <w:pPr>
        <w:pStyle w:val="bpuSponsor"/>
      </w:pPr>
    </w:p>
    <w:p w:rsidR="00B50CB9" w:rsidRDefault="00B50CB9" w:rsidP="00B50CB9">
      <w:pPr>
        <w:pStyle w:val="bpuSponsor"/>
      </w:pPr>
      <w:r>
        <w:t>Co-Sponsored by:</w:t>
      </w:r>
    </w:p>
    <w:p w:rsidR="00B50CB9" w:rsidRPr="00B50CB9" w:rsidRDefault="00B50CB9" w:rsidP="00B50CB9">
      <w:pPr>
        <w:pStyle w:val="bpuSponsor"/>
      </w:pPr>
      <w:r w:rsidRPr="00B50CB9">
        <w:t>Assemblyman Holley, Assemblywomen Speight and Lopez</w:t>
      </w:r>
    </w:p>
    <w:p w:rsidR="00B50CB9" w:rsidRDefault="00B50CB9" w:rsidP="00B50CB9">
      <w:pPr>
        <w:pStyle w:val="bpuSponsor"/>
      </w:pPr>
    </w:p>
    <w:p w:rsidR="00B50CB9" w:rsidRDefault="00B50CB9" w:rsidP="00B50CB9"/>
    <w:p w:rsidR="00B50CB9" w:rsidRPr="00B50CB9" w:rsidRDefault="00B50CB9" w:rsidP="00B50CB9"/>
    <w:p w:rsidR="00B50CB9" w:rsidRDefault="00B50CB9" w:rsidP="00B50CB9">
      <w:pPr>
        <w:pStyle w:val="bpuSponsor"/>
      </w:pPr>
    </w:p>
    <w:p w:rsidR="00B50CB9" w:rsidRDefault="00B50CB9" w:rsidP="00B50CB9">
      <w:pPr>
        <w:pStyle w:val="bpuSponsor"/>
      </w:pPr>
      <w:r>
        <w:t>SYNOPSIS</w:t>
      </w:r>
    </w:p>
    <w:p w:rsidR="00B50CB9" w:rsidRDefault="00B50CB9" w:rsidP="00B50CB9">
      <w:pPr>
        <w:pStyle w:val="bpuNormText"/>
      </w:pPr>
      <w:r>
        <w:tab/>
        <w:t xml:space="preserve">Designates April of each year as “Financial Literacy Month” in New Jersey. </w:t>
      </w:r>
    </w:p>
    <w:p w:rsidR="00B50CB9" w:rsidRDefault="00B50CB9" w:rsidP="00B50CB9">
      <w:pPr>
        <w:pStyle w:val="bpuNormText"/>
      </w:pPr>
    </w:p>
    <w:p w:rsidR="00B50CB9" w:rsidRDefault="00B50CB9" w:rsidP="00B50CB9">
      <w:pPr>
        <w:pStyle w:val="bpuSponsor"/>
      </w:pPr>
      <w:r>
        <w:t xml:space="preserve">CURRENT VERSION OF TEXT </w:t>
      </w:r>
    </w:p>
    <w:p w:rsidR="00B50CB9" w:rsidRDefault="00B50CB9" w:rsidP="00B50CB9">
      <w:pPr>
        <w:pStyle w:val="bpuNormText"/>
      </w:pPr>
      <w:r>
        <w:tab/>
        <w:t>Introduced Pending Technical Review by Legislative Counsel.</w:t>
      </w:r>
    </w:p>
    <w:p w:rsidR="00B50CB9" w:rsidRDefault="00B50CB9" w:rsidP="00B50C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0CB9" w:rsidRDefault="00B50C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0CB9" w:rsidSect="00B50CB9">
          <w:type w:val="continuous"/>
          <w:pgSz w:w="12240" w:h="20160" w:code="5"/>
          <w:pgMar w:top="2160" w:right="2275" w:bottom="1440" w:left="2275" w:header="72" w:footer="720" w:gutter="0"/>
          <w:pgNumType w:start="1"/>
          <w:cols w:space="720"/>
          <w:docGrid w:linePitch="360"/>
        </w:sectPr>
      </w:pPr>
    </w:p>
    <w:p w:rsidR="00B8410A" w:rsidRPr="00677316" w:rsidRDefault="00B8410A" w:rsidP="00B8410A">
      <w:pPr>
        <w:pStyle w:val="HangingAnAct"/>
        <w:rPr>
          <w:rStyle w:val="HangingAnActChar"/>
        </w:rPr>
      </w:pPr>
      <w:r w:rsidRPr="00B8410A">
        <w:rPr>
          <w:rStyle w:val="BillHead"/>
        </w:rPr>
        <w:lastRenderedPageBreak/>
        <w:t>A Joint Resolution</w:t>
      </w:r>
      <w:r w:rsidRPr="006B7FA7">
        <w:rPr>
          <w:rStyle w:val="HangingAnActChar"/>
        </w:rPr>
        <w:t xml:space="preserve"> </w:t>
      </w:r>
      <w:r w:rsidRPr="00D73B84">
        <w:t>designating April of each year as “Financial Literacy Month” in New Jersey.</w:t>
      </w:r>
    </w:p>
    <w:p w:rsidR="00B8410A" w:rsidRDefault="00B8410A" w:rsidP="00B8410A"/>
    <w:p w:rsidR="00B8410A" w:rsidRDefault="00B8410A" w:rsidP="00B8410A">
      <w:pPr>
        <w:pStyle w:val="IndentHang"/>
      </w:pPr>
      <w:r w:rsidRPr="00391B81">
        <w:rPr>
          <w:b/>
          <w:bCs/>
          <w:smallCaps/>
        </w:rPr>
        <w:t>Whereas,</w:t>
      </w:r>
      <w:r w:rsidRPr="001C43C8">
        <w:t xml:space="preserve"> </w:t>
      </w:r>
      <w:r w:rsidRPr="00443553">
        <w:t>Financial literacy instruction serves an integral role in</w:t>
      </w:r>
      <w:r>
        <w:t xml:space="preserve"> the development of young people</w:t>
      </w:r>
      <w:r w:rsidRPr="00443553">
        <w:t xml:space="preserve">. In addition to </w:t>
      </w:r>
      <w:r>
        <w:t>providing them with information to help</w:t>
      </w:r>
      <w:r w:rsidRPr="00443553">
        <w:t xml:space="preserve"> them create savings plans and manage debt, financial literacy instruction can help individuals develop efficient household budgets and formulate strategic investment decisions for themselves and their families; and</w:t>
      </w:r>
    </w:p>
    <w:p w:rsidR="00B8410A" w:rsidRDefault="00B8410A" w:rsidP="00B8410A">
      <w:pPr>
        <w:pStyle w:val="IndentHang"/>
      </w:pPr>
      <w:r w:rsidRPr="00391B81">
        <w:rPr>
          <w:b/>
          <w:bCs/>
          <w:smallCaps/>
        </w:rPr>
        <w:t>Whereas,</w:t>
      </w:r>
      <w:r w:rsidRPr="001C43C8">
        <w:t xml:space="preserve"> </w:t>
      </w:r>
      <w:r>
        <w:t>A greater understanding and familiarity with financial markets and institutions correlates to increased economic activity and growth; and</w:t>
      </w:r>
    </w:p>
    <w:p w:rsidR="00B8410A" w:rsidRPr="00731792" w:rsidRDefault="00B8410A" w:rsidP="00B8410A">
      <w:pPr>
        <w:pStyle w:val="IndentHang"/>
      </w:pPr>
      <w:r w:rsidRPr="00391B81">
        <w:rPr>
          <w:b/>
          <w:bCs/>
          <w:smallCaps/>
        </w:rPr>
        <w:t>Whereas,</w:t>
      </w:r>
      <w:r w:rsidRPr="001C43C8">
        <w:t xml:space="preserve"> </w:t>
      </w:r>
      <w:r>
        <w:t>Financial literacy has been linked to lower delinquency rates for mortgage borrowers, higher participation and contribution rates for retirement plans, improved spending and saving habits, and higher net worth; and</w:t>
      </w:r>
    </w:p>
    <w:p w:rsidR="00B8410A" w:rsidRDefault="00B8410A" w:rsidP="00B8410A">
      <w:pPr>
        <w:pStyle w:val="IndentHang"/>
      </w:pPr>
      <w:r w:rsidRPr="00391B81">
        <w:rPr>
          <w:b/>
          <w:bCs/>
          <w:smallCaps/>
        </w:rPr>
        <w:t>Whereas,</w:t>
      </w:r>
      <w:r w:rsidRPr="001C43C8">
        <w:t xml:space="preserve"> </w:t>
      </w:r>
      <w:r>
        <w:t>Recognizing the significance that financial literacy often plays in determining the fiscal success of an individual, in 2000, the National Endowment for Financial Education (NEFE) introduced “Youth Financial Literacy Day” as a component of its High School Financial Planning Program; and</w:t>
      </w:r>
    </w:p>
    <w:p w:rsidR="00B8410A" w:rsidRDefault="00B8410A" w:rsidP="00B8410A">
      <w:pPr>
        <w:pStyle w:val="IndentHang"/>
      </w:pPr>
      <w:r w:rsidRPr="00391B81">
        <w:rPr>
          <w:b/>
          <w:bCs/>
          <w:smallCaps/>
        </w:rPr>
        <w:t>Whereas,</w:t>
      </w:r>
      <w:r w:rsidRPr="001C43C8">
        <w:t xml:space="preserve"> </w:t>
      </w:r>
      <w:r>
        <w:t xml:space="preserve">The NEFE soon turned the administration of the program over to the </w:t>
      </w:r>
      <w:proofErr w:type="spellStart"/>
      <w:r>
        <w:t>Jump$tart</w:t>
      </w:r>
      <w:proofErr w:type="spellEnd"/>
      <w:r>
        <w:t xml:space="preserve"> Coalition for Personal Financial Literacy, a coalition of diverse financial education stakeholders which educates and prepares the nation’s youth for life-long financial success; and</w:t>
      </w:r>
    </w:p>
    <w:p w:rsidR="00B8410A" w:rsidRDefault="00B8410A" w:rsidP="00B8410A">
      <w:pPr>
        <w:pStyle w:val="IndentHang"/>
      </w:pPr>
      <w:r w:rsidRPr="00391B81">
        <w:rPr>
          <w:b/>
          <w:bCs/>
          <w:smallCaps/>
        </w:rPr>
        <w:t>Whereas,</w:t>
      </w:r>
      <w:r w:rsidRPr="001C43C8">
        <w:t xml:space="preserve"> </w:t>
      </w:r>
      <w:r>
        <w:t xml:space="preserve">With a network of 150 state and national partners committed to advancing financial literacy among pre-school through college-age youth, </w:t>
      </w:r>
      <w:proofErr w:type="spellStart"/>
      <w:r>
        <w:t>Jump$tart</w:t>
      </w:r>
      <w:proofErr w:type="spellEnd"/>
      <w:r>
        <w:t xml:space="preserve"> expanded the day to a month and began promoting April as Financial Literacy for Youth Month; and</w:t>
      </w:r>
    </w:p>
    <w:p w:rsidR="00B8410A" w:rsidRDefault="00B8410A" w:rsidP="00B8410A">
      <w:pPr>
        <w:pStyle w:val="IndentHang"/>
      </w:pPr>
      <w:r w:rsidRPr="00391B81">
        <w:rPr>
          <w:b/>
          <w:bCs/>
          <w:smallCaps/>
        </w:rPr>
        <w:t>Whereas,</w:t>
      </w:r>
      <w:r w:rsidRPr="001C43C8">
        <w:t xml:space="preserve"> </w:t>
      </w:r>
      <w:r>
        <w:t>In 2003, the United States Senate designated April as Financial Literacy for Youth Month, and then in March of 2004, the United States Senate passed Resolution No. 316 officially designating April as National Financial Literacy Month; and</w:t>
      </w:r>
    </w:p>
    <w:p w:rsidR="00B8410A" w:rsidRPr="00731792" w:rsidRDefault="00B8410A" w:rsidP="00B8410A">
      <w:pPr>
        <w:pStyle w:val="IndentHang"/>
      </w:pPr>
      <w:r w:rsidRPr="00391B81">
        <w:rPr>
          <w:b/>
          <w:bCs/>
          <w:smallCaps/>
        </w:rPr>
        <w:t>Whereas,</w:t>
      </w:r>
      <w:r w:rsidRPr="001C43C8">
        <w:t xml:space="preserve"> </w:t>
      </w:r>
      <w:r>
        <w:t>The federal designation was designed to raise public awareness about the importance of financial education in the United States and the serious consequences that may be associated with a lack of understanding about personal finances; and</w:t>
      </w:r>
    </w:p>
    <w:p w:rsidR="00B8410A" w:rsidRDefault="00B8410A" w:rsidP="00B8410A">
      <w:pPr>
        <w:pStyle w:val="IndentHang"/>
      </w:pPr>
      <w:r w:rsidRPr="00391B81">
        <w:rPr>
          <w:b/>
          <w:bCs/>
          <w:smallCaps/>
        </w:rPr>
        <w:t>Whereas,</w:t>
      </w:r>
      <w:r w:rsidRPr="001C43C8">
        <w:t xml:space="preserve"> </w:t>
      </w:r>
      <w:r>
        <w:t>National Financial Literacy Month is recognized each April in the United States in an effort to highlight the importance of financial literacy and teach citizens how to establish and maintain responsible financial practices; and</w:t>
      </w:r>
    </w:p>
    <w:p w:rsidR="00B8410A" w:rsidRDefault="00B8410A" w:rsidP="00B8410A">
      <w:pPr>
        <w:pStyle w:val="IndentHang"/>
      </w:pPr>
      <w:r w:rsidRPr="00391B81">
        <w:rPr>
          <w:b/>
          <w:bCs/>
          <w:smallCaps/>
        </w:rPr>
        <w:t>Whereas,</w:t>
      </w:r>
      <w:r w:rsidRPr="001C43C8">
        <w:t xml:space="preserve"> </w:t>
      </w:r>
      <w:r>
        <w:t>Many of the nation’s financial institutions and nonprofit financial educational organizations support the month by holding promotional events and developing educational materials that center around effectively handling money and managing debt; and</w:t>
      </w:r>
    </w:p>
    <w:p w:rsidR="00B8410A" w:rsidRPr="001C43C8" w:rsidRDefault="00B8410A" w:rsidP="00B8410A">
      <w:pPr>
        <w:pStyle w:val="IndentHang"/>
      </w:pPr>
      <w:r w:rsidRPr="00391B81">
        <w:rPr>
          <w:b/>
          <w:bCs/>
          <w:smallCaps/>
        </w:rPr>
        <w:t>Whereas,</w:t>
      </w:r>
      <w:r w:rsidRPr="001C43C8">
        <w:t xml:space="preserve"> </w:t>
      </w:r>
      <w:r>
        <w:t>The permanent establishment of a Financial Literacy Month in this State will serve to improve the citizenry’s understanding of critical financial issues such as credit management, savings, debt management, and homeownership, and will significantly increase an individual’s likelihood of financial success; now, therefore,</w:t>
      </w:r>
    </w:p>
    <w:p w:rsidR="00B8410A" w:rsidRPr="00D71D68" w:rsidRDefault="00B8410A" w:rsidP="00B8410A"/>
    <w:p w:rsidR="00B8410A" w:rsidRPr="00AA7880" w:rsidRDefault="00B8410A" w:rsidP="00B8410A">
      <w:r>
        <w:tab/>
      </w:r>
      <w:r>
        <w:rPr>
          <w:rStyle w:val="BillHeading2"/>
        </w:rPr>
        <w:t xml:space="preserve">Be It Resolved </w:t>
      </w:r>
      <w:r>
        <w:rPr>
          <w:rStyle w:val="BillLanguage"/>
        </w:rPr>
        <w:t>by the Senate and General Assembly of the State of New Jersey:</w:t>
      </w:r>
    </w:p>
    <w:p w:rsidR="00B8410A" w:rsidRDefault="00B8410A" w:rsidP="00B8410A"/>
    <w:p w:rsidR="00B8410A" w:rsidRDefault="00B8410A" w:rsidP="00B8410A">
      <w:r>
        <w:tab/>
        <w:t>1.</w:t>
      </w:r>
      <w:r>
        <w:tab/>
        <w:t xml:space="preserve">April of each year is designated as “Financial Literacy Month” in New Jersey in order to </w:t>
      </w:r>
      <w:r w:rsidRPr="00CE7287">
        <w:t xml:space="preserve">improve the citizenry’s understanding of critical financial issues such as credit management, savings, </w:t>
      </w:r>
      <w:r>
        <w:t xml:space="preserve">debt management, </w:t>
      </w:r>
      <w:r w:rsidRPr="00CE7287">
        <w:t xml:space="preserve">and homeownership, and </w:t>
      </w:r>
      <w:r>
        <w:t xml:space="preserve">to </w:t>
      </w:r>
      <w:r w:rsidRPr="00CE7287">
        <w:t xml:space="preserve">significantly increase an individual’s likelihood </w:t>
      </w:r>
      <w:r>
        <w:t>of financial success.</w:t>
      </w:r>
    </w:p>
    <w:p w:rsidR="00B8410A" w:rsidRDefault="00B8410A" w:rsidP="00B8410A"/>
    <w:p w:rsidR="00B8410A" w:rsidRDefault="00B8410A" w:rsidP="00B8410A">
      <w:r>
        <w:tab/>
        <w:t>2.</w:t>
      </w:r>
      <w:r>
        <w:tab/>
        <w:t xml:space="preserve">The Governor is respectfully requested to annually issue a proclamation recognizing April as “Financial Literacy Month” in New Jersey and calling upon schools, </w:t>
      </w:r>
      <w:r w:rsidRPr="00CE7287">
        <w:t>financial institutions</w:t>
      </w:r>
      <w:r>
        <w:t>,</w:t>
      </w:r>
      <w:r w:rsidRPr="00CE7287">
        <w:t xml:space="preserve"> nonprofit financial educational organizations</w:t>
      </w:r>
      <w:r>
        <w:t xml:space="preserve">, the citizens of the State, and other interested groups to observe the month with appropriate activities and programs. </w:t>
      </w:r>
    </w:p>
    <w:p w:rsidR="00B8410A" w:rsidRDefault="00B8410A" w:rsidP="00B8410A"/>
    <w:p w:rsidR="00B8410A" w:rsidRPr="00AA7880" w:rsidRDefault="00B8410A" w:rsidP="00B8410A">
      <w:r>
        <w:tab/>
        <w:t>3.</w:t>
      </w:r>
      <w:r>
        <w:tab/>
        <w:t>This joint resolution shall take effect immediately.</w:t>
      </w:r>
    </w:p>
    <w:p w:rsidR="00B8410A" w:rsidRDefault="00B8410A" w:rsidP="00B8410A"/>
    <w:p w:rsidR="00B8410A" w:rsidRPr="00CE7BD8" w:rsidRDefault="00B8410A" w:rsidP="00B8410A"/>
    <w:p w:rsidR="00B8410A" w:rsidRPr="00AA7880" w:rsidRDefault="00B8410A" w:rsidP="00B8410A">
      <w:pPr>
        <w:jc w:val="center"/>
      </w:pPr>
      <w:r w:rsidRPr="00D71D68">
        <w:t>STATEMENT</w:t>
      </w:r>
    </w:p>
    <w:p w:rsidR="00B8410A" w:rsidRDefault="00B8410A" w:rsidP="00B8410A"/>
    <w:p w:rsidR="00B8410A" w:rsidRPr="00E7752C" w:rsidRDefault="00B8410A" w:rsidP="00E7752C">
      <w:r>
        <w:tab/>
      </w:r>
      <w:r w:rsidR="007E316B" w:rsidRPr="007E316B">
        <w:t>This joint resolution designates April of each year as “Financial Literacy Month” in New Jersey in order to improve the understanding of the State’s citizens of critical financial issues such as credit management, savings, debt management, and homeownership, and to significantly increase an individual’s likelihood of financial success. Under the joint resolution, the Governor is respectfully requested to annually issue a proclamation recognizing April as “Financial Literacy Month” in New Jersey and calling upon schools, financial institutions, nonprofit financial educational organizations, the citizens of the State, and other interested groups to observe the month with appropriate activities and programs.</w:t>
      </w:r>
    </w:p>
    <w:sectPr w:rsidR="00B8410A" w:rsidRPr="00E7752C" w:rsidSect="00B50CB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871" w:rsidRDefault="00BA2871">
      <w:r>
        <w:separator/>
      </w:r>
    </w:p>
  </w:endnote>
  <w:endnote w:type="continuationSeparator" w:id="0">
    <w:p w:rsidR="00BA2871" w:rsidRDefault="00BA2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871" w:rsidRDefault="00BA2871">
      <w:r>
        <w:separator/>
      </w:r>
    </w:p>
  </w:footnote>
  <w:footnote w:type="continuationSeparator" w:id="0">
    <w:p w:rsidR="00BA2871" w:rsidRDefault="00BA2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0B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0CB9" w:rsidRDefault="00B50CB9" w:rsidP="00B50CB9">
    <w:pPr>
      <w:pStyle w:val="bpuHeadSpon"/>
    </w:pPr>
    <w:r w:rsidRPr="00B50CB9">
      <w:rPr>
        <w:rStyle w:val="bpuHeadSponChar"/>
      </w:rPr>
      <w:t>AJR46</w:t>
    </w:r>
    <w:r>
      <w:t xml:space="preserve"> MCKNIGHT, TIMBERLAKE</w:t>
    </w:r>
  </w:p>
  <w:p w:rsidR="00B50CB9" w:rsidRDefault="00B50CB9" w:rsidP="00B50CB9">
    <w:pPr>
      <w:pStyle w:val="bpuHeadSpon"/>
    </w:pPr>
    <w:r>
      <w:fldChar w:fldCharType="begin"/>
    </w:r>
    <w:r>
      <w:instrText xml:space="preserve"> PAGE  \* MERGEFORMAT </w:instrText>
    </w:r>
    <w:r>
      <w:fldChar w:fldCharType="separate"/>
    </w:r>
    <w:r w:rsidR="003A0BFD">
      <w:rPr>
        <w:noProof/>
      </w:rPr>
      <w:t>3</w:t>
    </w:r>
    <w:r>
      <w:fldChar w:fldCharType="end"/>
    </w:r>
  </w:p>
  <w:p w:rsidR="00B50CB9" w:rsidRPr="00AF575C" w:rsidRDefault="00B50CB9" w:rsidP="00B50C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0CB9" w:rsidRDefault="00B50CB9" w:rsidP="00B50CB9">
    <w:pPr>
      <w:pStyle w:val="bpuHeadSpon"/>
    </w:pPr>
    <w:r w:rsidRPr="00B50CB9">
      <w:rPr>
        <w:rStyle w:val="bpuHeadSponChar"/>
      </w:rPr>
      <w:t>AJR46</w:t>
    </w:r>
    <w:r>
      <w:t xml:space="preserve"> MCKNIGHT, TIMBERLAKE</w:t>
    </w:r>
  </w:p>
  <w:p w:rsidR="00B50CB9" w:rsidRDefault="00B50CB9" w:rsidP="00B50CB9">
    <w:pPr>
      <w:pStyle w:val="bpuHeadSpon"/>
    </w:pPr>
    <w:r>
      <w:fldChar w:fldCharType="begin"/>
    </w:r>
    <w:r>
      <w:instrText xml:space="preserve"> PAGE  \* MERGEFORMAT </w:instrText>
    </w:r>
    <w:r>
      <w:fldChar w:fldCharType="separate"/>
    </w:r>
    <w:r w:rsidR="003A0BFD">
      <w:rPr>
        <w:noProof/>
      </w:rPr>
      <w:t>2</w:t>
    </w:r>
    <w:r>
      <w:fldChar w:fldCharType="end"/>
    </w:r>
  </w:p>
  <w:p w:rsidR="00B50CB9" w:rsidRDefault="00B50CB9" w:rsidP="00B50C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8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BFD"/>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0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D6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16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9FD"/>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CB9"/>
    <w:rsid w:val="00B7201D"/>
    <w:rsid w:val="00B809B3"/>
    <w:rsid w:val="00B80AFD"/>
    <w:rsid w:val="00B8410A"/>
    <w:rsid w:val="00B854DC"/>
    <w:rsid w:val="00B90F81"/>
    <w:rsid w:val="00B91BF9"/>
    <w:rsid w:val="00BA287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40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7B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37CD23-AE38-45FC-B2E8-EE96CEF41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8410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50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F1180-7C9E-450F-9BA5-66F50C0E5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713</Words>
  <Characters>4332</Characters>
  <Application>Microsoft Office Word</Application>
  <DocSecurity>0</DocSecurity>
  <Lines>118</Lines>
  <Paragraphs>36</Paragraphs>
  <ScaleCrop>false</ScaleCrop>
  <HeadingPairs>
    <vt:vector size="2" baseType="variant">
      <vt:variant>
        <vt:lpstr>Title</vt:lpstr>
      </vt:variant>
      <vt:variant>
        <vt:i4>1</vt:i4>
      </vt:variant>
    </vt:vector>
  </HeadingPairs>
  <TitlesOfParts>
    <vt:vector size="1" baseType="lpstr">
      <vt:lpstr>AJR46</vt:lpstr>
    </vt:vector>
  </TitlesOfParts>
  <Manager>R56</Manager>
  <Company>OFFICE of LEGISLATIVE SERVICES</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AJR46</dc:title>
  <dc:creator>Assemblywoman  MCKNIGHT, Assemblywoman  TIMBERLAKE</dc:creator>
  <cp:keywords>AJR46|3|ER |308|0|0|!|0|</cp:keywords>
  <dc:description>PREFILED 2020</dc:description>
  <cp:lastModifiedBy>Todaro, Vivian</cp:lastModifiedBy>
  <cp:revision>2</cp:revision>
  <cp:lastPrinted>2020-01-11T14:45:00Z</cp:lastPrinted>
  <dcterms:created xsi:type="dcterms:W3CDTF">2020-01-11T22:19:00Z</dcterms:created>
  <dcterms:modified xsi:type="dcterms:W3CDTF">2020-01-11T22:19:00Z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