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FEA" w:rsidRDefault="00616FEA" w:rsidP="00616FEA">
      <w:pPr>
        <w:pStyle w:val="bpuBill"/>
      </w:pPr>
      <w:bookmarkStart w:id="0" w:name="bpuFrontPg"/>
      <w:bookmarkEnd w:id="0"/>
      <w:r>
        <w:t xml:space="preserve">ASSEMBLY JOINT RESOLUTION </w:t>
      </w:r>
    </w:p>
    <w:p w:rsidR="00616FEA" w:rsidRDefault="00616FEA" w:rsidP="00616FEA">
      <w:pPr>
        <w:pStyle w:val="bpuBill"/>
      </w:pPr>
      <w:r>
        <w:t xml:space="preserve">No. 64 </w:t>
      </w:r>
    </w:p>
    <w:p w:rsidR="00616FEA" w:rsidRPr="009D38FF" w:rsidRDefault="00616FEA" w:rsidP="00616F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37763" r:id="rId7"/>
        </w:object>
      </w:r>
    </w:p>
    <w:p w:rsidR="00616FEA" w:rsidRDefault="00616FEA" w:rsidP="00616FEA">
      <w:pPr>
        <w:pStyle w:val="bpuState"/>
      </w:pPr>
      <w:r>
        <w:t>STATE OF NEW JERSEY</w:t>
      </w:r>
    </w:p>
    <w:p w:rsidR="00616FEA" w:rsidRDefault="00616FEA" w:rsidP="00616FEA">
      <w:pPr>
        <w:pStyle w:val="bpuLegislature"/>
      </w:pPr>
      <w:r>
        <w:t>219th LEGISLATURE</w:t>
      </w:r>
    </w:p>
    <w:p w:rsidR="00616FEA" w:rsidRDefault="00616FEA" w:rsidP="00616FEA">
      <w:pPr>
        <w:pStyle w:val="bpuWpGraphic"/>
      </w:pPr>
      <w:r>
        <w:object w:dxaOrig="8985" w:dyaOrig="255">
          <v:shape id="_x0000_i1026" type="#_x0000_t75" style="width:6in;height:12pt" o:ole="">
            <v:imagedata r:id="rId6" o:title=""/>
          </v:shape>
          <o:OLEObject Type="Embed" ProgID="WPWin6.1" ShapeID="_x0000_i1026" DrawAspect="Content" ObjectID="_1684137764" r:id="rId8"/>
        </w:object>
      </w:r>
      <w:r>
        <w:t xml:space="preserve">  </w:t>
      </w:r>
    </w:p>
    <w:p w:rsidR="00616FEA" w:rsidRDefault="00616FEA" w:rsidP="00616FEA">
      <w:pPr>
        <w:pStyle w:val="bpuIntro"/>
      </w:pPr>
      <w:r>
        <w:t>INTRODUCED JANUARY 27, 2020</w:t>
      </w:r>
    </w:p>
    <w:p w:rsidR="00616FEA" w:rsidRDefault="00616FEA" w:rsidP="00616FEA">
      <w:pPr>
        <w:pStyle w:val="bpuIntro"/>
      </w:pPr>
    </w:p>
    <w:p w:rsidR="00616FEA" w:rsidRDefault="00616FEA" w:rsidP="00616FEA">
      <w:pPr>
        <w:pStyle w:val="bpuIntro"/>
        <w:sectPr w:rsidR="00616FEA" w:rsidSect="00560B5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6FEA" w:rsidRDefault="00616FEA" w:rsidP="00616FEA">
      <w:pPr>
        <w:pStyle w:val="bpuIntro"/>
      </w:pPr>
    </w:p>
    <w:p w:rsidR="00616FEA" w:rsidRDefault="00616FEA" w:rsidP="00616FEA">
      <w:pPr>
        <w:pStyle w:val="bpuSponsor"/>
      </w:pPr>
      <w:r>
        <w:t>Sponsored by:</w:t>
      </w:r>
    </w:p>
    <w:p w:rsidR="00616FEA" w:rsidRDefault="00616FEA" w:rsidP="00616FEA">
      <w:pPr>
        <w:pStyle w:val="bpuSponsor"/>
      </w:pPr>
      <w:r>
        <w:t>Assemblywoman  VALERIE VAINIERI HUTTLE</w:t>
      </w:r>
    </w:p>
    <w:p w:rsidR="00616FEA" w:rsidRDefault="00616FEA" w:rsidP="00616FEA">
      <w:pPr>
        <w:pStyle w:val="bpuSponsor"/>
      </w:pPr>
      <w:r>
        <w:t>District 37 (Bergen)</w:t>
      </w:r>
    </w:p>
    <w:p w:rsidR="00616FEA" w:rsidRDefault="00560B57" w:rsidP="00560B57">
      <w:pPr>
        <w:pStyle w:val="bpuSponsor"/>
      </w:pPr>
      <w:r>
        <w:t>Assemblywoman  ANGELA V. MCKNIGHT</w:t>
      </w:r>
    </w:p>
    <w:p w:rsidR="00560B57" w:rsidRDefault="00560B57" w:rsidP="00560B57">
      <w:pPr>
        <w:pStyle w:val="bpuSponsor"/>
      </w:pPr>
      <w:r>
        <w:t>District 31 (Hudson)</w:t>
      </w:r>
    </w:p>
    <w:p w:rsidR="00560B57" w:rsidRPr="00560B57" w:rsidRDefault="00560B57" w:rsidP="00560B57">
      <w:pPr>
        <w:pStyle w:val="bpuSponsor"/>
      </w:pPr>
    </w:p>
    <w:p w:rsidR="00616FEA" w:rsidRDefault="00616FEA" w:rsidP="00616FEA">
      <w:pPr>
        <w:pStyle w:val="bpuSponsor"/>
      </w:pPr>
    </w:p>
    <w:p w:rsidR="00616FEA" w:rsidRDefault="00616FEA" w:rsidP="00616FEA">
      <w:pPr>
        <w:pStyle w:val="bpuSponsor"/>
      </w:pPr>
    </w:p>
    <w:p w:rsidR="00616FEA" w:rsidRDefault="00616FEA" w:rsidP="00616FEA">
      <w:pPr>
        <w:pStyle w:val="bpuSponsor"/>
      </w:pPr>
    </w:p>
    <w:p w:rsidR="00616FEA" w:rsidRDefault="00616FEA" w:rsidP="009A1ACF">
      <w:pPr>
        <w:pStyle w:val="bpuSponsor"/>
      </w:pPr>
      <w:r>
        <w:t>SYNOPSIS</w:t>
      </w:r>
    </w:p>
    <w:p w:rsidR="00616FEA" w:rsidRDefault="009A1ACF" w:rsidP="00616FEA">
      <w:pPr>
        <w:pStyle w:val="bpuNormText"/>
      </w:pPr>
      <w:r>
        <w:tab/>
      </w:r>
      <w:r w:rsidR="00616FEA">
        <w:t>Designates the first week in September of each year as “Resiliency Week.”</w:t>
      </w:r>
    </w:p>
    <w:p w:rsidR="00616FEA" w:rsidRDefault="00616FEA" w:rsidP="00616FEA">
      <w:pPr>
        <w:pStyle w:val="bpuNormText"/>
      </w:pPr>
    </w:p>
    <w:p w:rsidR="00616FEA" w:rsidRDefault="00616FEA" w:rsidP="00616FEA">
      <w:pPr>
        <w:pStyle w:val="bpuSponsor"/>
      </w:pPr>
      <w:r>
        <w:t xml:space="preserve">CURRENT VERSION OF TEXT </w:t>
      </w:r>
    </w:p>
    <w:p w:rsidR="00616FEA" w:rsidRDefault="00616FEA" w:rsidP="00616FEA">
      <w:pPr>
        <w:pStyle w:val="bpuNormText"/>
      </w:pPr>
      <w:r>
        <w:tab/>
        <w:t>As introduced.</w:t>
      </w:r>
    </w:p>
    <w:p w:rsidR="00616FEA" w:rsidRDefault="00616FEA" w:rsidP="00616F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16FEA" w:rsidRDefault="00616FEA" w:rsidP="008916EC">
      <w:pPr>
        <w:pStyle w:val="FronterPage"/>
        <w:tabs>
          <w:tab w:val="clear" w:pos="720"/>
          <w:tab w:val="clear" w:pos="1440"/>
          <w:tab w:val="clear" w:pos="2160"/>
          <w:tab w:val="clear" w:pos="2880"/>
          <w:tab w:val="clear" w:pos="3600"/>
          <w:tab w:val="clear" w:pos="4320"/>
          <w:tab w:val="clear" w:pos="5040"/>
        </w:tabs>
        <w:sectPr w:rsidR="00616FEA" w:rsidSect="00616FEA">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A62272" w:rsidP="003E47BA">
      <w:pPr>
        <w:pStyle w:val="HangingAnAct"/>
        <w:rPr>
          <w:rStyle w:val="HangingAnActChar"/>
        </w:rPr>
      </w:pPr>
      <w:r>
        <w:rPr>
          <w:rStyle w:val="BillHead"/>
        </w:rPr>
        <w:t>A Joint Resolution</w:t>
      </w:r>
      <w:r w:rsidR="00686AEB" w:rsidRPr="006B7FA7">
        <w:rPr>
          <w:rStyle w:val="HangingAnActChar"/>
        </w:rPr>
        <w:t xml:space="preserve"> </w:t>
      </w:r>
      <w:r w:rsidR="00702037" w:rsidRPr="00702037">
        <w:rPr>
          <w:rStyle w:val="HangingAnActChar"/>
        </w:rPr>
        <w:t>designating the first week in September of each year as “Resiliency Week.”</w:t>
      </w:r>
    </w:p>
    <w:p w:rsidR="000B1054" w:rsidRPr="00D71D68" w:rsidRDefault="000B1054" w:rsidP="000B1054"/>
    <w:p w:rsidR="00702037" w:rsidRDefault="00702037" w:rsidP="00702037">
      <w:pPr>
        <w:pStyle w:val="IndentHang"/>
      </w:pPr>
      <w:r w:rsidRPr="00391B81">
        <w:rPr>
          <w:b/>
          <w:bCs/>
          <w:smallCaps/>
        </w:rPr>
        <w:t>Whereas,</w:t>
      </w:r>
      <w:r w:rsidRPr="001C43C8">
        <w:t xml:space="preserve"> </w:t>
      </w:r>
      <w:r>
        <w:t>Hazard mitigation is the effort to reduce loss of life and property by lessening the impact of disasters and is most effective when implemented under a comprehensive, long-term mitigation plan; and</w:t>
      </w:r>
    </w:p>
    <w:p w:rsidR="00702037" w:rsidRDefault="00702037" w:rsidP="00702037">
      <w:pPr>
        <w:pStyle w:val="IndentHang"/>
      </w:pPr>
      <w:r w:rsidRPr="00391B81">
        <w:rPr>
          <w:b/>
          <w:bCs/>
          <w:smallCaps/>
        </w:rPr>
        <w:t>Whereas,</w:t>
      </w:r>
      <w:r w:rsidRPr="001C43C8">
        <w:t xml:space="preserve"> </w:t>
      </w:r>
      <w:r w:rsidRPr="00B10A3D">
        <w:t>On Oct</w:t>
      </w:r>
      <w:r>
        <w:t>ober</w:t>
      </w:r>
      <w:r w:rsidRPr="00B10A3D">
        <w:t xml:space="preserve"> 5, 2018, </w:t>
      </w:r>
      <w:r>
        <w:t xml:space="preserve">the U.S. </w:t>
      </w:r>
      <w:r w:rsidRPr="00B10A3D">
        <w:t>President signed the Disas</w:t>
      </w:r>
      <w:r>
        <w:t xml:space="preserve">ter Recovery Reform Act </w:t>
      </w:r>
      <w:r w:rsidRPr="00B10A3D">
        <w:t>into law as part of the Federal Aviation Administrati</w:t>
      </w:r>
      <w:r>
        <w:t>on Reauthorization Act; and</w:t>
      </w:r>
    </w:p>
    <w:p w:rsidR="00702037" w:rsidRDefault="00702037" w:rsidP="00702037">
      <w:pPr>
        <w:pStyle w:val="IndentHang"/>
        <w:rPr>
          <w:b/>
          <w:bCs/>
          <w:smallCaps/>
        </w:rPr>
      </w:pPr>
      <w:r w:rsidRPr="00391B81">
        <w:rPr>
          <w:b/>
          <w:bCs/>
          <w:smallCaps/>
        </w:rPr>
        <w:t>Whereas,</w:t>
      </w:r>
      <w:r w:rsidRPr="001C43C8">
        <w:t xml:space="preserve"> </w:t>
      </w:r>
      <w:r w:rsidRPr="00B10A3D">
        <w:t xml:space="preserve">These reforms acknowledge the shared responsibility for disaster response and recovery, aim to reduce the complexity of </w:t>
      </w:r>
      <w:r>
        <w:t xml:space="preserve">the </w:t>
      </w:r>
      <w:r w:rsidRPr="00B10A3D">
        <w:t>Federal Emergency Management Agency (FEMA), and build the nation’s capacity for the next catastrophic event</w:t>
      </w:r>
      <w:r>
        <w:t>; and</w:t>
      </w:r>
    </w:p>
    <w:p w:rsidR="00702037" w:rsidRDefault="00702037" w:rsidP="00702037">
      <w:pPr>
        <w:pStyle w:val="IndentHang"/>
      </w:pPr>
      <w:r w:rsidRPr="00391B81">
        <w:rPr>
          <w:b/>
          <w:bCs/>
          <w:smallCaps/>
        </w:rPr>
        <w:t>Whereas,</w:t>
      </w:r>
      <w:r w:rsidRPr="001C43C8">
        <w:t xml:space="preserve"> </w:t>
      </w:r>
      <w:r>
        <w:t>The recently enacted federal legislation makes new dollars available for states and communities to undertake pre-disaster mitigation measures and creates new incentives for states to build resiliently; and</w:t>
      </w:r>
    </w:p>
    <w:p w:rsidR="00702037" w:rsidRDefault="00702037" w:rsidP="00702037">
      <w:pPr>
        <w:pStyle w:val="IndentHang"/>
      </w:pPr>
      <w:r w:rsidRPr="00391B81">
        <w:rPr>
          <w:b/>
          <w:bCs/>
          <w:smallCaps/>
        </w:rPr>
        <w:t>Whereas,</w:t>
      </w:r>
      <w:r w:rsidRPr="001C43C8">
        <w:t xml:space="preserve"> </w:t>
      </w:r>
      <w:r>
        <w:t>Since 1908, natural disasters have cost the country more than $1 trillion dollars; and</w:t>
      </w:r>
    </w:p>
    <w:p w:rsidR="00702037" w:rsidRDefault="00702037" w:rsidP="00702037">
      <w:pPr>
        <w:pStyle w:val="IndentHang"/>
      </w:pPr>
      <w:r w:rsidRPr="00391B81">
        <w:rPr>
          <w:b/>
          <w:bCs/>
          <w:smallCaps/>
        </w:rPr>
        <w:t>Whereas,</w:t>
      </w:r>
      <w:r w:rsidRPr="001C43C8">
        <w:t xml:space="preserve"> </w:t>
      </w:r>
      <w:r>
        <w:t>Disasters affect state and local economies in lost payrolls, lost sales and income tax, and increased disaster recovery times; and</w:t>
      </w:r>
    </w:p>
    <w:p w:rsidR="00702037" w:rsidRDefault="00702037" w:rsidP="00702037">
      <w:pPr>
        <w:pStyle w:val="IndentHang"/>
      </w:pPr>
      <w:r w:rsidRPr="00391B81">
        <w:rPr>
          <w:b/>
          <w:bCs/>
          <w:smallCaps/>
        </w:rPr>
        <w:t>Whereas,</w:t>
      </w:r>
      <w:r w:rsidRPr="001C43C8">
        <w:t xml:space="preserve"> </w:t>
      </w:r>
      <w:r>
        <w:t xml:space="preserve">According to a FEMA commissioned study conducted by the National Institute of Building Sciences, every dollar spent on hazard mitigation provides the nation with $6 in future benefits; and </w:t>
      </w:r>
    </w:p>
    <w:p w:rsidR="00702037" w:rsidRDefault="00702037" w:rsidP="00702037">
      <w:pPr>
        <w:pStyle w:val="IndentHang"/>
      </w:pPr>
      <w:r w:rsidRPr="00391B81">
        <w:rPr>
          <w:b/>
          <w:bCs/>
          <w:smallCaps/>
        </w:rPr>
        <w:t>Whereas,</w:t>
      </w:r>
      <w:r w:rsidRPr="001C43C8">
        <w:t xml:space="preserve"> </w:t>
      </w:r>
      <w:r>
        <w:t>Twenty-five percent of small businesses that are impacted by a natural disaster never reopen their doors; and</w:t>
      </w:r>
    </w:p>
    <w:p w:rsidR="00702037" w:rsidRDefault="00702037" w:rsidP="00702037">
      <w:pPr>
        <w:pStyle w:val="IndentHang"/>
      </w:pPr>
      <w:r w:rsidRPr="00391B81">
        <w:rPr>
          <w:b/>
          <w:bCs/>
          <w:smallCaps/>
        </w:rPr>
        <w:t>Whereas,</w:t>
      </w:r>
      <w:r w:rsidRPr="001C43C8">
        <w:t xml:space="preserve"> </w:t>
      </w:r>
      <w:r>
        <w:t>September is National Preparedness Month, and New Jersey Preparedness Month in recognition of the need for all Americans to prepare and plan for recovery after a disaster; and</w:t>
      </w:r>
    </w:p>
    <w:p w:rsidR="00702037" w:rsidRDefault="00702037" w:rsidP="00702037">
      <w:pPr>
        <w:pStyle w:val="IndentHang"/>
      </w:pPr>
      <w:r w:rsidRPr="00391B81">
        <w:rPr>
          <w:b/>
          <w:bCs/>
          <w:smallCaps/>
        </w:rPr>
        <w:t>Whereas,</w:t>
      </w:r>
      <w:r w:rsidRPr="001C43C8">
        <w:t xml:space="preserve"> </w:t>
      </w:r>
      <w:r>
        <w:t>Mitigation planning is a key process used to break the cycle of disaster damage, reconstruction, and repeated damage; and</w:t>
      </w:r>
    </w:p>
    <w:p w:rsidR="00702037" w:rsidRDefault="00702037" w:rsidP="00702037">
      <w:pPr>
        <w:pStyle w:val="IndentHang"/>
      </w:pPr>
      <w:r w:rsidRPr="00391B81">
        <w:rPr>
          <w:b/>
          <w:bCs/>
          <w:smallCaps/>
        </w:rPr>
        <w:t>Whereas,</w:t>
      </w:r>
      <w:r w:rsidRPr="001C43C8">
        <w:t xml:space="preserve"> </w:t>
      </w:r>
      <w:r>
        <w:t>Effective pre-disaster mitigation reduces the demand for relief services on volunteer organizations such as disaster rescue and recovery teams, along with food banks and homeless shelters that serve our communities by changing their operations to provide additional services to those affected by disaster; and</w:t>
      </w:r>
    </w:p>
    <w:p w:rsidR="00702037" w:rsidRDefault="00702037" w:rsidP="00702037">
      <w:pPr>
        <w:pStyle w:val="IndentHang"/>
      </w:pPr>
      <w:r w:rsidRPr="00391B81">
        <w:rPr>
          <w:b/>
          <w:bCs/>
          <w:smallCaps/>
        </w:rPr>
        <w:t>Whereas,</w:t>
      </w:r>
      <w:r w:rsidRPr="001C43C8">
        <w:t xml:space="preserve"> </w:t>
      </w:r>
      <w:r w:rsidRPr="00E8415D">
        <w:t>Resiliency Week provides an opportunity to honor the</w:t>
      </w:r>
      <w:r>
        <w:t xml:space="preserve"> </w:t>
      </w:r>
      <w:r w:rsidRPr="00E8415D">
        <w:t>brave men and women who, as first responders, selflessly provide aid in a</w:t>
      </w:r>
      <w:r>
        <w:t xml:space="preserve"> </w:t>
      </w:r>
      <w:r w:rsidRPr="00E8415D">
        <w:t xml:space="preserve">disaster to safeguard </w:t>
      </w:r>
      <w:r>
        <w:t xml:space="preserve">New Jersey </w:t>
      </w:r>
      <w:r w:rsidRPr="00E8415D">
        <w:t>citizens and to raise public awareness about the</w:t>
      </w:r>
      <w:r>
        <w:t xml:space="preserve"> </w:t>
      </w:r>
      <w:r w:rsidRPr="00E8415D">
        <w:t>continuing need to plan for future disasters by instituting a pre-disaster</w:t>
      </w:r>
      <w:r>
        <w:t xml:space="preserve"> </w:t>
      </w:r>
      <w:r w:rsidRPr="00E8415D">
        <w:t>mitigation strategy</w:t>
      </w:r>
      <w:r>
        <w:t>; and</w:t>
      </w:r>
    </w:p>
    <w:p w:rsidR="00702037" w:rsidRDefault="00702037" w:rsidP="009A1ACF">
      <w:pPr>
        <w:pStyle w:val="IndentHang"/>
      </w:pPr>
      <w:r w:rsidRPr="00391B81">
        <w:rPr>
          <w:b/>
          <w:bCs/>
          <w:smallCaps/>
        </w:rPr>
        <w:t>Whereas,</w:t>
      </w:r>
      <w:r w:rsidRPr="001C43C8">
        <w:t xml:space="preserve"> </w:t>
      </w:r>
      <w:r>
        <w:t>C</w:t>
      </w:r>
      <w:r w:rsidRPr="00E8415D">
        <w:t xml:space="preserve">ommunities throughout the </w:t>
      </w:r>
      <w:r>
        <w:t xml:space="preserve">State </w:t>
      </w:r>
      <w:r w:rsidRPr="00E8415D">
        <w:t>are</w:t>
      </w:r>
      <w:r>
        <w:t xml:space="preserve"> </w:t>
      </w:r>
      <w:r w:rsidRPr="00E8415D">
        <w:t>encouraged to observe Resiliency Week by planning for natural disasters and</w:t>
      </w:r>
      <w:r>
        <w:t xml:space="preserve"> </w:t>
      </w:r>
      <w:r w:rsidRPr="00E8415D">
        <w:t>developing long-range mitigation strategies for protecting people and property</w:t>
      </w:r>
      <w:r>
        <w:t xml:space="preserve"> </w:t>
      </w:r>
      <w:r w:rsidRPr="00E8415D">
        <w:t>from future hazard events</w:t>
      </w:r>
      <w:r>
        <w:t xml:space="preserve">; now, therefore, </w:t>
      </w:r>
      <w:r w:rsidR="009A1ACF">
        <w:br w:type="page"/>
      </w:r>
    </w:p>
    <w:p w:rsidR="00702037" w:rsidRPr="00AA7880" w:rsidRDefault="00702037" w:rsidP="00702037">
      <w:r>
        <w:tab/>
      </w:r>
      <w:r>
        <w:rPr>
          <w:rStyle w:val="BillHeading2"/>
        </w:rPr>
        <w:t xml:space="preserve">Be It Resolved </w:t>
      </w:r>
      <w:r>
        <w:rPr>
          <w:rStyle w:val="BillLanguage"/>
        </w:rPr>
        <w:t>by the Senate and General Assembly of the State of New Jersey:</w:t>
      </w:r>
    </w:p>
    <w:p w:rsidR="00702037" w:rsidRDefault="00702037" w:rsidP="00686AEB"/>
    <w:p w:rsidR="00702037" w:rsidRDefault="009A1ACF" w:rsidP="00702037">
      <w:r>
        <w:tab/>
        <w:t>1.</w:t>
      </w:r>
      <w:r>
        <w:tab/>
      </w:r>
      <w:r w:rsidR="00702037">
        <w:t xml:space="preserve">The first </w:t>
      </w:r>
      <w:r w:rsidR="00702037" w:rsidRPr="007D627E">
        <w:t xml:space="preserve">week of September of each year </w:t>
      </w:r>
      <w:r w:rsidR="00702037">
        <w:t xml:space="preserve">is designated </w:t>
      </w:r>
      <w:r w:rsidR="00702037" w:rsidRPr="007D627E">
        <w:t>as “Resiliency Week” to raise public awareness about the continuing need to plan for future disasters by instituting a pre-disaster mitigation strategy.</w:t>
      </w:r>
    </w:p>
    <w:p w:rsidR="00702037" w:rsidRDefault="00702037" w:rsidP="00702037"/>
    <w:p w:rsidR="00702037" w:rsidRDefault="009A1ACF" w:rsidP="00702037">
      <w:r>
        <w:tab/>
        <w:t>2.</w:t>
      </w:r>
      <w:r>
        <w:tab/>
      </w:r>
      <w:r w:rsidR="00702037">
        <w:t>The Governor may issue each year a proclamation calling upon public officials and citizens of this State to observe the week with appropriate activities and programs.</w:t>
      </w:r>
    </w:p>
    <w:p w:rsidR="00702037" w:rsidRDefault="00702037" w:rsidP="00702037"/>
    <w:p w:rsidR="00702037" w:rsidRDefault="009A1ACF" w:rsidP="00702037">
      <w:r>
        <w:tab/>
        <w:t>3.</w:t>
      </w:r>
      <w:r>
        <w:tab/>
      </w:r>
      <w:r w:rsidR="00702037">
        <w:t>This joint resolution shall take effect immediately.</w:t>
      </w:r>
    </w:p>
    <w:p w:rsidR="00702037" w:rsidRDefault="00702037" w:rsidP="00702037"/>
    <w:p w:rsidR="00702037" w:rsidRDefault="00702037" w:rsidP="00702037"/>
    <w:p w:rsidR="00702037" w:rsidRPr="00AA7880" w:rsidRDefault="00702037" w:rsidP="00702037">
      <w:pPr>
        <w:jc w:val="center"/>
      </w:pPr>
      <w:r w:rsidRPr="00D71D68">
        <w:t>STATEMENT</w:t>
      </w:r>
    </w:p>
    <w:p w:rsidR="00702037" w:rsidRDefault="00702037" w:rsidP="00702037"/>
    <w:p w:rsidR="00702037" w:rsidRDefault="00702037" w:rsidP="00702037">
      <w:r>
        <w:tab/>
        <w:t>This joint resolution declares the first week of September as "Resiliency Week" to raise public awareness about the continuing need to plan for future disasters by instituting a pre-disaster mitigation strategy.</w:t>
      </w:r>
    </w:p>
    <w:p w:rsidR="00702037" w:rsidRDefault="00702037" w:rsidP="00702037">
      <w:r>
        <w:tab/>
        <w:t>Resiliency Week dedicates a week to remind New Jersey communities and citizens of the importance of effective pre-disaster mitigation.  A focus on pre-disaster mitigation will result in a reduced demand on volunteer organizations for relief services during a disaster by reducing the number of individuals seeking relief, allowing volunteer organizations and first responders to allocate rescue services and resources more effectively.</w:t>
      </w:r>
    </w:p>
    <w:p w:rsidR="00702037" w:rsidRDefault="00702037" w:rsidP="00702037">
      <w:r>
        <w:tab/>
        <w:t>Additionally, Resiliency Week provides an opportunity to honor the brave men and women who, as first responders, selflessly provide aid in a disaster to safeguard New Jersey citizens.</w:t>
      </w:r>
    </w:p>
    <w:sectPr w:rsidR="00702037" w:rsidSect="00616F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F8E" w:rsidRDefault="00035F8E">
      <w:r>
        <w:separator/>
      </w:r>
    </w:p>
  </w:endnote>
  <w:endnote w:type="continuationSeparator" w:id="0">
    <w:p w:rsidR="00035F8E" w:rsidRDefault="00035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B57" w:rsidRDefault="00560B57" w:rsidP="00560B57">
    <w:pPr>
      <w:pStyle w:val="sponUdate"/>
    </w:pPr>
    <w:r>
      <w:t>(Sponsorship Updated As Of: 6/</w:t>
    </w:r>
    <w:r w:rsidR="00D20C6D">
      <w:t>1</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272" w:rsidRDefault="00A6227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F8E" w:rsidRDefault="00035F8E">
      <w:r>
        <w:separator/>
      </w:r>
    </w:p>
  </w:footnote>
  <w:footnote w:type="continuationSeparator" w:id="0">
    <w:p w:rsidR="00035F8E" w:rsidRDefault="00035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56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6FEA" w:rsidRDefault="00616FEA" w:rsidP="00616FEA">
    <w:pPr>
      <w:pStyle w:val="bpuHeadSpon"/>
    </w:pPr>
    <w:r w:rsidRPr="00616FEA">
      <w:rPr>
        <w:rStyle w:val="bpuHeadSponChar"/>
      </w:rPr>
      <w:t>AJR64</w:t>
    </w:r>
    <w:r>
      <w:t xml:space="preserve"> VAINIERI HUTTLE</w:t>
    </w:r>
    <w:r w:rsidR="00560B57">
      <w:t>, MCKNIGHT</w:t>
    </w:r>
  </w:p>
  <w:p w:rsidR="00616FEA" w:rsidRDefault="00616FEA" w:rsidP="00616FEA">
    <w:pPr>
      <w:pStyle w:val="bpuHeadSpon"/>
    </w:pPr>
    <w:r>
      <w:fldChar w:fldCharType="begin"/>
    </w:r>
    <w:r>
      <w:instrText xml:space="preserve"> PAGE  \* MERGEFORMAT </w:instrText>
    </w:r>
    <w:r>
      <w:fldChar w:fldCharType="separate"/>
    </w:r>
    <w:r w:rsidR="003456B3">
      <w:rPr>
        <w:noProof/>
      </w:rPr>
      <w:t>3</w:t>
    </w:r>
    <w:r>
      <w:fldChar w:fldCharType="end"/>
    </w:r>
  </w:p>
  <w:p w:rsidR="00616FEA" w:rsidRDefault="00616FEA" w:rsidP="00616F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6FEA" w:rsidRDefault="00616FEA" w:rsidP="00616FEA">
    <w:pPr>
      <w:pStyle w:val="bpuHeadSpon"/>
    </w:pPr>
    <w:r w:rsidRPr="00616FEA">
      <w:rPr>
        <w:rStyle w:val="bpuHeadSponChar"/>
      </w:rPr>
      <w:t>AJR64</w:t>
    </w:r>
    <w:r>
      <w:t xml:space="preserve"> VAINIERI HUTTLE</w:t>
    </w:r>
    <w:r w:rsidR="00560B57">
      <w:t>, MCKNIGHT</w:t>
    </w:r>
  </w:p>
  <w:p w:rsidR="00616FEA" w:rsidRDefault="00616FEA" w:rsidP="00616FEA">
    <w:pPr>
      <w:pStyle w:val="bpuHeadSpon"/>
    </w:pPr>
    <w:r>
      <w:fldChar w:fldCharType="begin"/>
    </w:r>
    <w:r>
      <w:instrText xml:space="preserve"> PAGE  \* MERGEFORMAT </w:instrText>
    </w:r>
    <w:r>
      <w:fldChar w:fldCharType="separate"/>
    </w:r>
    <w:r w:rsidR="003456B3">
      <w:rPr>
        <w:noProof/>
      </w:rPr>
      <w:t>2</w:t>
    </w:r>
    <w:r>
      <w:fldChar w:fldCharType="end"/>
    </w:r>
  </w:p>
  <w:p w:rsidR="00616FEA" w:rsidRDefault="00616FEA" w:rsidP="00616F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F8E"/>
    <w:rsid w:val="000051BD"/>
    <w:rsid w:val="000160A5"/>
    <w:rsid w:val="0002335B"/>
    <w:rsid w:val="0003549A"/>
    <w:rsid w:val="00035F8E"/>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9F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D4A"/>
    <w:rsid w:val="00333704"/>
    <w:rsid w:val="00336624"/>
    <w:rsid w:val="0034025F"/>
    <w:rsid w:val="00340458"/>
    <w:rsid w:val="0034200F"/>
    <w:rsid w:val="003446A0"/>
    <w:rsid w:val="0034481B"/>
    <w:rsid w:val="003456B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8D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B57"/>
    <w:rsid w:val="005651F3"/>
    <w:rsid w:val="00572184"/>
    <w:rsid w:val="00577A15"/>
    <w:rsid w:val="00580533"/>
    <w:rsid w:val="0059131D"/>
    <w:rsid w:val="00593711"/>
    <w:rsid w:val="005B3F92"/>
    <w:rsid w:val="005B479C"/>
    <w:rsid w:val="005B561E"/>
    <w:rsid w:val="005C07E4"/>
    <w:rsid w:val="005C2124"/>
    <w:rsid w:val="005C336F"/>
    <w:rsid w:val="005C7F3C"/>
    <w:rsid w:val="005D25C1"/>
    <w:rsid w:val="005E017C"/>
    <w:rsid w:val="005E50C6"/>
    <w:rsid w:val="005F2A97"/>
    <w:rsid w:val="005F399B"/>
    <w:rsid w:val="006019F8"/>
    <w:rsid w:val="00605B20"/>
    <w:rsid w:val="0061156F"/>
    <w:rsid w:val="00613FF5"/>
    <w:rsid w:val="006155A8"/>
    <w:rsid w:val="00616FEA"/>
    <w:rsid w:val="00621B94"/>
    <w:rsid w:val="00626239"/>
    <w:rsid w:val="00635316"/>
    <w:rsid w:val="00635449"/>
    <w:rsid w:val="006378C5"/>
    <w:rsid w:val="00645E6A"/>
    <w:rsid w:val="00661197"/>
    <w:rsid w:val="00665CBC"/>
    <w:rsid w:val="00667A5C"/>
    <w:rsid w:val="00677316"/>
    <w:rsid w:val="00686AEB"/>
    <w:rsid w:val="006B7897"/>
    <w:rsid w:val="006B7FA7"/>
    <w:rsid w:val="006C086A"/>
    <w:rsid w:val="006C21C1"/>
    <w:rsid w:val="006C7327"/>
    <w:rsid w:val="006D00E5"/>
    <w:rsid w:val="006D29E2"/>
    <w:rsid w:val="006D791B"/>
    <w:rsid w:val="006E2895"/>
    <w:rsid w:val="006F180D"/>
    <w:rsid w:val="006F4334"/>
    <w:rsid w:val="006F47AF"/>
    <w:rsid w:val="006F6B8A"/>
    <w:rsid w:val="0070203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AC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5AA"/>
    <w:rsid w:val="00A222C2"/>
    <w:rsid w:val="00A305D6"/>
    <w:rsid w:val="00A342C4"/>
    <w:rsid w:val="00A50F6B"/>
    <w:rsid w:val="00A52237"/>
    <w:rsid w:val="00A551D6"/>
    <w:rsid w:val="00A62272"/>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BAA"/>
    <w:rsid w:val="00CE78BF"/>
    <w:rsid w:val="00CF65EB"/>
    <w:rsid w:val="00CF72AD"/>
    <w:rsid w:val="00D02441"/>
    <w:rsid w:val="00D039F4"/>
    <w:rsid w:val="00D10496"/>
    <w:rsid w:val="00D11173"/>
    <w:rsid w:val="00D1215F"/>
    <w:rsid w:val="00D16561"/>
    <w:rsid w:val="00D17FF8"/>
    <w:rsid w:val="00D20C6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2FA"/>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1F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CD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CC2D58"/>
  <w15:docId w15:val="{5323BB1C-976A-49AB-B690-242E80955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0203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31D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1D4A"/>
    <w:rPr>
      <w:rFonts w:ascii="Segoe UI" w:hAnsi="Segoe UI" w:cs="Segoe UI"/>
      <w:spacing w:val="4"/>
      <w:sz w:val="18"/>
      <w:szCs w:val="18"/>
    </w:rPr>
  </w:style>
  <w:style w:type="character" w:styleId="LineNumber">
    <w:name w:val="line number"/>
    <w:basedOn w:val="DefaultParagraphFont"/>
    <w:semiHidden/>
    <w:unhideWhenUsed/>
    <w:rsid w:val="00616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650</Words>
  <Characters>3735</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AJR64</vt:lpstr>
    </vt:vector>
  </TitlesOfParts>
  <Manager>R230</Manager>
  <Company>NJ Office of Legislative Services</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AJR64</dc:title>
  <dc:subject>Joint Res “Resiliency Week”</dc:subject>
  <dc:creator>Assemblywoman  VAINIERI HUTTLE</dc:creator>
  <cp:keywords>AJR64|3|LP |207|301|234|N|24|</cp:keywords>
  <dc:description>INTRODUCED JANUARY 27, 2020</dc:description>
  <cp:lastModifiedBy>Todaro, Vivian</cp:lastModifiedBy>
  <cp:revision>2</cp:revision>
  <cp:lastPrinted>2021-06-02T15:15:00Z</cp:lastPrinted>
  <dcterms:created xsi:type="dcterms:W3CDTF">2021-06-02T15:15:00Z</dcterms:created>
  <dcterms:modified xsi:type="dcterms:W3CDTF">2021-06-02T15:15:00Z</dcterms:modified>
  <cp:category>	ss. 1 to C.36:2-377 et seq. to 2019/277 and JR 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