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CA6" w:rsidRDefault="008D3CA6" w:rsidP="008D3CA6">
      <w:pPr>
        <w:pStyle w:val="bpuBill"/>
      </w:pPr>
      <w:bookmarkStart w:id="0" w:name="bpuFrontPg"/>
      <w:bookmarkEnd w:id="0"/>
      <w:r>
        <w:t xml:space="preserve">ASSEMBLY JOINT RESOLUTION </w:t>
      </w:r>
    </w:p>
    <w:p w:rsidR="008D3CA6" w:rsidRDefault="008D3CA6" w:rsidP="008D3CA6">
      <w:pPr>
        <w:pStyle w:val="bpuBill"/>
      </w:pPr>
      <w:r>
        <w:t xml:space="preserve">No. 72 </w:t>
      </w:r>
    </w:p>
    <w:p w:rsidR="008D3CA6" w:rsidRPr="009D38FF" w:rsidRDefault="008D3CA6" w:rsidP="008D3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3644" r:id="rId7"/>
        </w:object>
      </w:r>
    </w:p>
    <w:p w:rsidR="008D3CA6" w:rsidRDefault="008D3CA6" w:rsidP="008D3CA6">
      <w:pPr>
        <w:pStyle w:val="bpuState"/>
      </w:pPr>
      <w:r>
        <w:t>STATE OF NEW JERSEY</w:t>
      </w:r>
    </w:p>
    <w:p w:rsidR="008D3CA6" w:rsidRDefault="008D3CA6" w:rsidP="008D3CA6">
      <w:pPr>
        <w:pStyle w:val="bpuLegislature"/>
      </w:pPr>
      <w:r>
        <w:t>219th LEGISLATURE</w:t>
      </w:r>
    </w:p>
    <w:p w:rsidR="008D3CA6" w:rsidRDefault="008D3CA6" w:rsidP="008D3CA6">
      <w:pPr>
        <w:pStyle w:val="bpuWpGraphic"/>
      </w:pPr>
      <w:r>
        <w:object w:dxaOrig="8985" w:dyaOrig="255">
          <v:shape id="_x0000_i1026" type="#_x0000_t75" style="width:6in;height:12pt" o:ole="">
            <v:imagedata r:id="rId6" o:title=""/>
          </v:shape>
          <o:OLEObject Type="Embed" ProgID="WPWin6.1" ShapeID="_x0000_i1026" DrawAspect="Content" ObjectID="_1652603645" r:id="rId8"/>
        </w:object>
      </w:r>
      <w:r>
        <w:t xml:space="preserve">  </w:t>
      </w:r>
    </w:p>
    <w:p w:rsidR="008D3CA6" w:rsidRDefault="008D3CA6" w:rsidP="008D3CA6">
      <w:pPr>
        <w:pStyle w:val="bpuIntro"/>
      </w:pPr>
      <w:r>
        <w:t>INTRODUCED FEBRUARY 3, 2020</w:t>
      </w:r>
    </w:p>
    <w:p w:rsidR="008D3CA6" w:rsidRDefault="008D3CA6" w:rsidP="008D3CA6">
      <w:pPr>
        <w:pStyle w:val="bpuIntro"/>
      </w:pPr>
    </w:p>
    <w:p w:rsidR="008D3CA6" w:rsidRDefault="008D3CA6" w:rsidP="008D3CA6">
      <w:pPr>
        <w:pStyle w:val="bpuIntro"/>
        <w:sectPr w:rsidR="008D3CA6" w:rsidSect="00D12D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3CA6" w:rsidRDefault="008D3CA6" w:rsidP="008D3CA6">
      <w:pPr>
        <w:pStyle w:val="bpuIntro"/>
      </w:pPr>
    </w:p>
    <w:p w:rsidR="008D3CA6" w:rsidRDefault="008D3CA6" w:rsidP="008D3CA6">
      <w:pPr>
        <w:pStyle w:val="bpuSponsor"/>
      </w:pPr>
      <w:r>
        <w:t>Sponsored by:</w:t>
      </w:r>
    </w:p>
    <w:p w:rsidR="008D3CA6" w:rsidRDefault="008D3CA6" w:rsidP="008D3CA6">
      <w:pPr>
        <w:pStyle w:val="bpuSponsor"/>
      </w:pPr>
      <w:r>
        <w:t>Assemblyman  RONALD S. DANCER</w:t>
      </w:r>
    </w:p>
    <w:p w:rsidR="008D3CA6" w:rsidRDefault="008D3CA6" w:rsidP="008D3CA6">
      <w:pPr>
        <w:pStyle w:val="bpuSponsor"/>
      </w:pPr>
      <w:r>
        <w:t>District 12 (Burlington, Middlesex, Monmouth and Ocean)</w:t>
      </w:r>
    </w:p>
    <w:p w:rsidR="008D3CA6" w:rsidRDefault="00D12D1B" w:rsidP="00D12D1B">
      <w:pPr>
        <w:pStyle w:val="bpuSponsor"/>
      </w:pPr>
      <w:r>
        <w:t>Assemblywoman  CAROL A. MURPHY</w:t>
      </w:r>
    </w:p>
    <w:p w:rsidR="00D12D1B" w:rsidRDefault="00D12D1B" w:rsidP="00D12D1B">
      <w:pPr>
        <w:pStyle w:val="bpuSponsor"/>
      </w:pPr>
      <w:r>
        <w:t>District 7 (Burlington)</w:t>
      </w:r>
    </w:p>
    <w:p w:rsidR="00D12D1B" w:rsidRPr="00D12D1B" w:rsidRDefault="00D12D1B" w:rsidP="00D12D1B">
      <w:pPr>
        <w:pStyle w:val="bpuSponsor"/>
      </w:pPr>
    </w:p>
    <w:p w:rsidR="008D3CA6" w:rsidRDefault="000C0057" w:rsidP="000C0057">
      <w:pPr>
        <w:pStyle w:val="bpuSponsor"/>
      </w:pPr>
      <w:r>
        <w:t>Co-Sponsored by:</w:t>
      </w:r>
    </w:p>
    <w:p w:rsidR="000C0057" w:rsidRDefault="000C0057" w:rsidP="000C0057">
      <w:pPr>
        <w:pStyle w:val="bpuSponsor"/>
      </w:pPr>
      <w:r w:rsidRPr="000C0057">
        <w:t xml:space="preserve">Assemblyman </w:t>
      </w:r>
      <w:proofErr w:type="spellStart"/>
      <w:r w:rsidRPr="000C0057">
        <w:t>Wirths</w:t>
      </w:r>
      <w:proofErr w:type="spellEnd"/>
    </w:p>
    <w:p w:rsidR="000C0057" w:rsidRDefault="000C0057" w:rsidP="000C0057"/>
    <w:p w:rsidR="000C0057" w:rsidRPr="000C0057" w:rsidRDefault="000C0057" w:rsidP="000C0057"/>
    <w:p w:rsidR="008D3CA6" w:rsidRDefault="008D3CA6" w:rsidP="008D3CA6">
      <w:pPr>
        <w:pStyle w:val="bpuSponsor"/>
      </w:pPr>
    </w:p>
    <w:p w:rsidR="008D3CA6" w:rsidRDefault="008D3CA6" w:rsidP="008D3CA6">
      <w:pPr>
        <w:pStyle w:val="bpuSponsor"/>
      </w:pPr>
    </w:p>
    <w:p w:rsidR="008D3CA6" w:rsidRDefault="008D3CA6" w:rsidP="008D3CA6">
      <w:pPr>
        <w:pStyle w:val="bpuSponsor"/>
      </w:pPr>
      <w:r>
        <w:t>SYNOPSIS</w:t>
      </w:r>
    </w:p>
    <w:p w:rsidR="008D3CA6" w:rsidRDefault="008D3CA6" w:rsidP="008D3CA6">
      <w:pPr>
        <w:pStyle w:val="bpuNormText"/>
      </w:pPr>
      <w:r>
        <w:tab/>
        <w:t>Commemorates 100th anniversary of Armistice during World War I.</w:t>
      </w:r>
    </w:p>
    <w:p w:rsidR="008D3CA6" w:rsidRDefault="008D3CA6" w:rsidP="008D3CA6">
      <w:pPr>
        <w:pStyle w:val="bpuNormText"/>
      </w:pPr>
    </w:p>
    <w:p w:rsidR="008D3CA6" w:rsidRDefault="008D3CA6" w:rsidP="008D3CA6">
      <w:pPr>
        <w:pStyle w:val="bpuSponsor"/>
      </w:pPr>
      <w:r>
        <w:t xml:space="preserve">CURRENT VERSION OF TEXT </w:t>
      </w:r>
    </w:p>
    <w:p w:rsidR="008D3CA6" w:rsidRDefault="008D3CA6" w:rsidP="008D3CA6">
      <w:pPr>
        <w:pStyle w:val="bpuNormText"/>
      </w:pPr>
      <w:r>
        <w:tab/>
        <w:t>As introduced.</w:t>
      </w:r>
    </w:p>
    <w:p w:rsidR="008D3CA6" w:rsidRDefault="008D3CA6" w:rsidP="008D3C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3CA6" w:rsidRDefault="008D3CA6" w:rsidP="008916EC">
      <w:pPr>
        <w:pStyle w:val="FronterPage"/>
        <w:tabs>
          <w:tab w:val="clear" w:pos="720"/>
          <w:tab w:val="clear" w:pos="1440"/>
          <w:tab w:val="clear" w:pos="2160"/>
          <w:tab w:val="clear" w:pos="2880"/>
          <w:tab w:val="clear" w:pos="3600"/>
          <w:tab w:val="clear" w:pos="4320"/>
          <w:tab w:val="clear" w:pos="5040"/>
        </w:tabs>
        <w:sectPr w:rsidR="008D3CA6" w:rsidSect="008D3CA6">
          <w:type w:val="continuous"/>
          <w:pgSz w:w="12240" w:h="20160" w:code="5"/>
          <w:pgMar w:top="1440" w:right="2275" w:bottom="1440" w:left="2275" w:header="72" w:footer="720" w:gutter="0"/>
          <w:pgNumType w:start="1"/>
          <w:cols w:space="720"/>
          <w:docGrid w:linePitch="360"/>
        </w:sectPr>
      </w:pPr>
    </w:p>
    <w:p w:rsidR="003F29B3" w:rsidRPr="00D87C52" w:rsidRDefault="003F29B3" w:rsidP="003F29B3">
      <w:pPr>
        <w:pStyle w:val="HangingAnAct"/>
        <w:rPr>
          <w:rStyle w:val="HangingAnActChar"/>
        </w:rPr>
      </w:pPr>
      <w:r w:rsidRPr="00D87C52">
        <w:rPr>
          <w:rStyle w:val="BillHead"/>
        </w:rPr>
        <w:lastRenderedPageBreak/>
        <w:t>A Joint Resolution</w:t>
      </w:r>
      <w:r w:rsidRPr="00D87C52">
        <w:rPr>
          <w:rStyle w:val="HangingAnActChar"/>
        </w:rPr>
        <w:t xml:space="preserve"> commemorating the 100th anniversary of the Armistice during World War I.</w:t>
      </w:r>
    </w:p>
    <w:p w:rsidR="003F29B3" w:rsidRPr="00D87C52" w:rsidRDefault="003F29B3" w:rsidP="003F29B3"/>
    <w:p w:rsidR="003F29B3" w:rsidRPr="00D87C52" w:rsidRDefault="003F29B3" w:rsidP="003F29B3">
      <w:pPr>
        <w:pStyle w:val="IndentHang"/>
      </w:pPr>
      <w:r w:rsidRPr="00D87C52">
        <w:rPr>
          <w:b/>
          <w:bCs/>
          <w:smallCaps/>
        </w:rPr>
        <w:t>Whereas,</w:t>
      </w:r>
      <w:r w:rsidRPr="00D87C52">
        <w:t xml:space="preserve"> </w:t>
      </w:r>
      <w:r w:rsidR="00335B75" w:rsidRPr="00D87C52">
        <w:t>The year 2018 marked</w:t>
      </w:r>
      <w:r w:rsidRPr="00D87C52">
        <w:t xml:space="preserve"> the 100th</w:t>
      </w:r>
      <w:r w:rsidRPr="00D87C52">
        <w:rPr>
          <w:vertAlign w:val="superscript"/>
        </w:rPr>
        <w:t xml:space="preserve"> </w:t>
      </w:r>
      <w:r w:rsidRPr="00D87C52">
        <w:t>anniversary of the signing of the Armistice with Germany leading to a ceasefire during World War I; and</w:t>
      </w:r>
    </w:p>
    <w:p w:rsidR="003F29B3" w:rsidRPr="00D87C52" w:rsidRDefault="003F29B3" w:rsidP="003F29B3">
      <w:pPr>
        <w:pStyle w:val="IndentHang"/>
      </w:pPr>
      <w:r w:rsidRPr="00D87C52">
        <w:rPr>
          <w:b/>
          <w:bCs/>
          <w:smallCaps/>
        </w:rPr>
        <w:t>Whereas,</w:t>
      </w:r>
      <w:r w:rsidRPr="00D87C52">
        <w:t xml:space="preserve"> On April 6, 1917, the United States entered World War I, which begun in 1914, by declaring war against Germany; and</w:t>
      </w:r>
    </w:p>
    <w:p w:rsidR="003F29B3" w:rsidRPr="00D87C52" w:rsidRDefault="003F29B3" w:rsidP="003F29B3">
      <w:pPr>
        <w:pStyle w:val="IndentHang"/>
      </w:pPr>
      <w:r w:rsidRPr="00D87C52">
        <w:rPr>
          <w:b/>
          <w:bCs/>
          <w:smallCaps/>
        </w:rPr>
        <w:t>Whereas,</w:t>
      </w:r>
      <w:r w:rsidRPr="00D87C52">
        <w:t xml:space="preserve"> The United States associated itself with the Allied powers of the United Kingdom, France, Russia, Italy, and Japan to defeat the German Empire; and</w:t>
      </w:r>
    </w:p>
    <w:p w:rsidR="003F29B3" w:rsidRPr="00D87C52" w:rsidRDefault="003F29B3" w:rsidP="003F29B3">
      <w:pPr>
        <w:pStyle w:val="IndentHang"/>
      </w:pPr>
      <w:r w:rsidRPr="00D87C52">
        <w:rPr>
          <w:b/>
          <w:bCs/>
          <w:smallCaps/>
        </w:rPr>
        <w:t>Whereas,</w:t>
      </w:r>
      <w:r w:rsidRPr="00D87C52">
        <w:t xml:space="preserve"> More than four million Americans served in uniform during World War I, including two million American soldiers whom served overseas during the war; and</w:t>
      </w:r>
    </w:p>
    <w:p w:rsidR="003F29B3" w:rsidRPr="00D87C52" w:rsidRDefault="003F29B3" w:rsidP="003F29B3">
      <w:pPr>
        <w:pStyle w:val="IndentHang"/>
      </w:pPr>
      <w:r w:rsidRPr="00D87C52">
        <w:rPr>
          <w:b/>
          <w:bCs/>
          <w:smallCaps/>
        </w:rPr>
        <w:t>Whereas,</w:t>
      </w:r>
      <w:r w:rsidRPr="00D87C52">
        <w:t xml:space="preserve"> The United States experienced the loss of nearly 117,000 Americans as a result of World War I, including more than 3,400 of the 140,000 New </w:t>
      </w:r>
      <w:proofErr w:type="spellStart"/>
      <w:r w:rsidRPr="00D87C52">
        <w:t>Jerseyans</w:t>
      </w:r>
      <w:proofErr w:type="spellEnd"/>
      <w:r w:rsidRPr="00D87C52">
        <w:t xml:space="preserve"> whom served in the war; and</w:t>
      </w:r>
    </w:p>
    <w:p w:rsidR="003F29B3" w:rsidRPr="00D87C52" w:rsidRDefault="003F29B3" w:rsidP="003F29B3">
      <w:pPr>
        <w:pStyle w:val="IndentHang"/>
      </w:pPr>
      <w:r w:rsidRPr="00D87C52">
        <w:rPr>
          <w:b/>
          <w:bCs/>
          <w:smallCaps/>
        </w:rPr>
        <w:t>Whereas,</w:t>
      </w:r>
      <w:r w:rsidRPr="00D87C52">
        <w:t xml:space="preserve"> Fort Dix, formerly Camp Dix, located in Burlington County, was one of 38 training camps throughout the State created or enhanced to mobilize, train, and demobilize soldiers for World War I; and</w:t>
      </w:r>
    </w:p>
    <w:p w:rsidR="003F29B3" w:rsidRPr="00D87C52" w:rsidRDefault="003F29B3" w:rsidP="003F29B3">
      <w:pPr>
        <w:pStyle w:val="IndentHang"/>
      </w:pPr>
      <w:r w:rsidRPr="00D87C52">
        <w:rPr>
          <w:b/>
          <w:bCs/>
          <w:smallCaps/>
        </w:rPr>
        <w:t>Whereas,</w:t>
      </w:r>
      <w:r w:rsidRPr="00D87C52">
        <w:t xml:space="preserve"> Along with soldiers and training facilities, New Jersey contributed to the Allied victory through the production of wartime materials from many New Jersey manufacturers; and</w:t>
      </w:r>
    </w:p>
    <w:p w:rsidR="003F29B3" w:rsidRPr="00D87C52" w:rsidRDefault="003F29B3" w:rsidP="003F29B3">
      <w:pPr>
        <w:pStyle w:val="IndentHang"/>
      </w:pPr>
      <w:r w:rsidRPr="00D87C52">
        <w:rPr>
          <w:b/>
          <w:bCs/>
          <w:smallCaps/>
        </w:rPr>
        <w:t>Whereas,</w:t>
      </w:r>
      <w:r w:rsidRPr="00D87C52">
        <w:t xml:space="preserve"> On July 2, 1921, the “Knox-Porter Resolution” was signed in Raritan, New Jersey, by President Warren Harding, officially ratifying the  Treaty of Versailles and formally ending America’s involvement in World War I; and</w:t>
      </w:r>
    </w:p>
    <w:p w:rsidR="003F29B3" w:rsidRPr="00D87C52" w:rsidRDefault="003F29B3" w:rsidP="003F29B3">
      <w:pPr>
        <w:pStyle w:val="IndentHang"/>
      </w:pPr>
      <w:r w:rsidRPr="00D87C52">
        <w:rPr>
          <w:b/>
          <w:bCs/>
          <w:smallCaps/>
        </w:rPr>
        <w:t>Whereas,</w:t>
      </w:r>
      <w:r w:rsidRPr="00D87C52">
        <w:t xml:space="preserve"> </w:t>
      </w:r>
      <w:r w:rsidR="00F848C4">
        <w:t>In 2018, t</w:t>
      </w:r>
      <w:r w:rsidRPr="00D87C52">
        <w:t>he Cornelius Low House in Piscata</w:t>
      </w:r>
      <w:r w:rsidR="00A419E5">
        <w:t xml:space="preserve">way, New Jersey </w:t>
      </w:r>
      <w:r w:rsidR="00335B75" w:rsidRPr="00D87C52">
        <w:t>commemorated</w:t>
      </w:r>
      <w:r w:rsidRPr="00D87C52">
        <w:t xml:space="preserve"> the centennial of the United States entry in World War I</w:t>
      </w:r>
      <w:r w:rsidR="00335B75" w:rsidRPr="00D87C52">
        <w:t xml:space="preserve"> </w:t>
      </w:r>
      <w:r w:rsidRPr="00D87C52">
        <w:t>with an exhibit titled “Over There, Over Here: New Jersey During World War I,” which focus</w:t>
      </w:r>
      <w:r w:rsidR="00335B75" w:rsidRPr="00D87C52">
        <w:t>ed</w:t>
      </w:r>
      <w:r w:rsidRPr="00D87C52">
        <w:t xml:space="preserve"> on stories of New </w:t>
      </w:r>
      <w:proofErr w:type="spellStart"/>
      <w:r w:rsidRPr="00D87C52">
        <w:t>Jerseyans</w:t>
      </w:r>
      <w:proofErr w:type="spellEnd"/>
      <w:r w:rsidRPr="00D87C52">
        <w:t xml:space="preserve"> and the affect the war h</w:t>
      </w:r>
      <w:r w:rsidR="00623B1B">
        <w:t xml:space="preserve">ad on those at home and aboard; </w:t>
      </w:r>
      <w:r w:rsidRPr="00D87C52">
        <w:t>and</w:t>
      </w:r>
    </w:p>
    <w:p w:rsidR="003F29B3" w:rsidRPr="00D87C52" w:rsidRDefault="003F29B3" w:rsidP="003F29B3">
      <w:pPr>
        <w:pStyle w:val="IndentHang"/>
      </w:pPr>
      <w:r w:rsidRPr="00D87C52">
        <w:rPr>
          <w:b/>
          <w:bCs/>
          <w:smallCaps/>
        </w:rPr>
        <w:t>Whereas,</w:t>
      </w:r>
      <w:r w:rsidRPr="00D87C52">
        <w:t xml:space="preserve"> The centennial of this historical event offers the State a unique opportunity to join governmental, private, and public entities throughout the State to recognize the people, places, and events central to World War I that indelibly shaped the world we live in today, particularly as they relate to New Jersey; and</w:t>
      </w:r>
    </w:p>
    <w:p w:rsidR="003F29B3" w:rsidRPr="00D87C52" w:rsidRDefault="003F29B3" w:rsidP="003F29B3">
      <w:pPr>
        <w:pStyle w:val="IndentHang"/>
      </w:pPr>
      <w:r w:rsidRPr="00D87C52">
        <w:rPr>
          <w:b/>
          <w:bCs/>
          <w:smallCaps/>
        </w:rPr>
        <w:t>Whereas,</w:t>
      </w:r>
      <w:r w:rsidRPr="00D87C52">
        <w:t xml:space="preserve"> The 100th anniversary of the Armistice during World War I is an ideal opportunity to educate New </w:t>
      </w:r>
      <w:proofErr w:type="spellStart"/>
      <w:r w:rsidRPr="00D87C52">
        <w:t>Jerseyans</w:t>
      </w:r>
      <w:proofErr w:type="spellEnd"/>
      <w:r w:rsidRPr="00D87C52">
        <w:t xml:space="preserve"> about an experience that cost more American lives than the Korean War and Vietnam conflict combined; and</w:t>
      </w:r>
    </w:p>
    <w:p w:rsidR="003F29B3" w:rsidRPr="00D87C52" w:rsidRDefault="003F29B3" w:rsidP="003F29B3">
      <w:pPr>
        <w:pStyle w:val="IndentHang"/>
      </w:pPr>
      <w:r w:rsidRPr="00D87C52">
        <w:rPr>
          <w:b/>
          <w:bCs/>
          <w:smallCaps/>
        </w:rPr>
        <w:t>Whereas,</w:t>
      </w:r>
      <w:r w:rsidRPr="00D87C52">
        <w:t xml:space="preserve"> New Jersey’s commemoration of the 100th anniversary of the Armistice during World War I will illustrate the State’s recognition and appreciation of the lasting historical significance of World War I in shaping the social, military, and political fabric of </w:t>
      </w:r>
      <w:r w:rsidRPr="00D87C52">
        <w:lastRenderedPageBreak/>
        <w:t>the 20th century and the heroism and sacrifices of the United States Armed Forces during the war; now, therefore,</w:t>
      </w:r>
    </w:p>
    <w:p w:rsidR="003F29B3" w:rsidRPr="00D87C52" w:rsidRDefault="003F29B3" w:rsidP="003F29B3"/>
    <w:p w:rsidR="003F29B3" w:rsidRPr="00D87C52" w:rsidRDefault="003F29B3" w:rsidP="003F29B3">
      <w:r w:rsidRPr="00D87C52">
        <w:tab/>
      </w:r>
      <w:r w:rsidRPr="00D87C52">
        <w:rPr>
          <w:rStyle w:val="BillHeading2"/>
        </w:rPr>
        <w:t xml:space="preserve">Be It Resolved </w:t>
      </w:r>
      <w:r w:rsidRPr="00D87C52">
        <w:rPr>
          <w:rStyle w:val="BillLanguage"/>
        </w:rPr>
        <w:t>by the Senate and General Assembly of the State of New Jersey:</w:t>
      </w:r>
    </w:p>
    <w:p w:rsidR="003F29B3" w:rsidRPr="00D87C52" w:rsidRDefault="003F29B3" w:rsidP="003F29B3"/>
    <w:p w:rsidR="003F29B3" w:rsidRPr="00D87C52" w:rsidRDefault="003F29B3" w:rsidP="003F29B3">
      <w:r w:rsidRPr="00D87C52">
        <w:tab/>
        <w:t>1.</w:t>
      </w:r>
      <w:r w:rsidRPr="00D87C52">
        <w:tab/>
        <w:t xml:space="preserve">The Governor and the Legislature of the State of New Jersey </w:t>
      </w:r>
      <w:bookmarkStart w:id="1" w:name="_GoBack"/>
      <w:bookmarkEnd w:id="1"/>
      <w:r w:rsidRPr="00D87C52">
        <w:t>commemorate the 100th anniversary of the Armistice during World War I.</w:t>
      </w:r>
    </w:p>
    <w:p w:rsidR="003F29B3" w:rsidRPr="00D87C52" w:rsidRDefault="003F29B3" w:rsidP="003F29B3"/>
    <w:p w:rsidR="003F29B3" w:rsidRPr="00D87C52" w:rsidRDefault="003F29B3" w:rsidP="003F29B3">
      <w:r w:rsidRPr="00D87C52">
        <w:tab/>
        <w:t>2.</w:t>
      </w:r>
      <w:r w:rsidRPr="00D87C52">
        <w:tab/>
        <w:t>The Governor is respectfully requested to issue a proclamation commemorating the 100th anniversary of the Armistice during World War I.</w:t>
      </w:r>
    </w:p>
    <w:p w:rsidR="003F29B3" w:rsidRPr="00D87C52" w:rsidRDefault="003F29B3" w:rsidP="003F29B3"/>
    <w:p w:rsidR="003F29B3" w:rsidRPr="00D87C52" w:rsidRDefault="003F29B3" w:rsidP="003F29B3">
      <w:r w:rsidRPr="00D87C52">
        <w:tab/>
        <w:t>3.</w:t>
      </w:r>
      <w:r w:rsidRPr="00D87C52">
        <w:tab/>
        <w:t>This joint resolution shall take effect immediately.</w:t>
      </w:r>
    </w:p>
    <w:p w:rsidR="003F29B3" w:rsidRPr="00D87C52" w:rsidRDefault="003F29B3" w:rsidP="003F29B3"/>
    <w:p w:rsidR="003F29B3" w:rsidRPr="00D87C52" w:rsidRDefault="003F29B3" w:rsidP="003F29B3"/>
    <w:p w:rsidR="003F29B3" w:rsidRPr="00D87C52" w:rsidRDefault="003F29B3" w:rsidP="003F29B3">
      <w:pPr>
        <w:jc w:val="center"/>
      </w:pPr>
      <w:r w:rsidRPr="00D87C52">
        <w:t>STATEMENT</w:t>
      </w:r>
    </w:p>
    <w:p w:rsidR="003F29B3" w:rsidRPr="00D87C52" w:rsidRDefault="003F29B3" w:rsidP="003F29B3"/>
    <w:p w:rsidR="003F29B3" w:rsidRPr="00D87C52" w:rsidRDefault="003F29B3" w:rsidP="003F29B3">
      <w:r w:rsidRPr="00D87C52">
        <w:tab/>
        <w:t xml:space="preserve">This joint resolution commemorates the 100th anniversary of the Armistice during World War I. </w:t>
      </w:r>
      <w:r w:rsidR="00D87C52" w:rsidRPr="00D87C52">
        <w:t xml:space="preserve"> </w:t>
      </w:r>
      <w:r w:rsidRPr="00D87C52">
        <w:t xml:space="preserve">On April 6, 1917, the United States declared war against the German Empire and entered World War I. Nineteen months later, on November 11, 1918, an Armistice with Germany was signed, which lead to a cessation of hostilities among the Allied powers </w:t>
      </w:r>
      <w:r w:rsidR="00335B75" w:rsidRPr="00D87C52">
        <w:t xml:space="preserve">and Germany. </w:t>
      </w:r>
      <w:r w:rsidR="00D87C52" w:rsidRPr="00D87C52">
        <w:t xml:space="preserve"> </w:t>
      </w:r>
      <w:r w:rsidR="00335B75" w:rsidRPr="00D87C52">
        <w:t>The year 2018 marked</w:t>
      </w:r>
      <w:r w:rsidRPr="00D87C52">
        <w:t xml:space="preserve"> the 100th anniversary of the Armistice and the ceasefire during World War I.</w:t>
      </w:r>
    </w:p>
    <w:p w:rsidR="003F29B3" w:rsidRPr="00D87C52" w:rsidRDefault="003F29B3" w:rsidP="003F29B3">
      <w:r w:rsidRPr="00D87C52">
        <w:tab/>
        <w:t xml:space="preserve">The centennial of this historical event offers the State a unique opportunity to not only recognize the people, places, and events central to World War I, but also an opportunity to highlight the contributions of New </w:t>
      </w:r>
      <w:proofErr w:type="spellStart"/>
      <w:r w:rsidRPr="00D87C52">
        <w:t>Jerseyans</w:t>
      </w:r>
      <w:proofErr w:type="spellEnd"/>
      <w:r w:rsidRPr="00D87C52">
        <w:t xml:space="preserve"> in supporting the United States war efforts. </w:t>
      </w:r>
      <w:r w:rsidR="00D87C52" w:rsidRPr="00D87C52">
        <w:t xml:space="preserve"> </w:t>
      </w:r>
      <w:r w:rsidRPr="00D87C52">
        <w:t>The State supported the United States in various ways including, the creation or enhancement of vital military training camps throughout the State, the production of wartime materials from many New Jersey manufacturers, and the signing of the “Knox-Porter Resolution” in Raritan, New Jersey on July 2, 1921, by President Warren Harding, which officially ratified the Treaty of Versailles and formally ended American’s involvement in World War I.</w:t>
      </w:r>
    </w:p>
    <w:p w:rsidR="003F29B3" w:rsidRPr="00D87C52" w:rsidRDefault="003F29B3">
      <w:r w:rsidRPr="00D87C52">
        <w:tab/>
        <w:t>Therefore, to demonstrate New Jersey’s commitment to honoring the heroism and sacrifices of the United States Armed Forces, including constituents of this State, the 100th anniversary of the Armistice during World War I should be commemorated.</w:t>
      </w:r>
    </w:p>
    <w:sectPr w:rsidR="003F29B3" w:rsidRPr="00D87C52" w:rsidSect="008D3C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0B4" w:rsidRDefault="009D60B4">
      <w:r>
        <w:separator/>
      </w:r>
    </w:p>
  </w:endnote>
  <w:endnote w:type="continuationSeparator" w:id="0">
    <w:p w:rsidR="009D60B4" w:rsidRDefault="009D6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57" w:rsidRDefault="00D12D1B" w:rsidP="00D12D1B">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0B4" w:rsidRDefault="009D60B4">
      <w:r>
        <w:separator/>
      </w:r>
    </w:p>
  </w:footnote>
  <w:footnote w:type="continuationSeparator" w:id="0">
    <w:p w:rsidR="009D60B4" w:rsidRDefault="009D6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2B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3CA6" w:rsidRDefault="008D3CA6" w:rsidP="008D3CA6">
    <w:pPr>
      <w:pStyle w:val="bpuHeadSpon"/>
    </w:pPr>
    <w:r w:rsidRPr="008D3CA6">
      <w:rPr>
        <w:rStyle w:val="bpuHeadSponChar"/>
      </w:rPr>
      <w:t>AJR72</w:t>
    </w:r>
    <w:r>
      <w:t xml:space="preserve"> DANCER</w:t>
    </w:r>
    <w:r w:rsidR="00D12D1B">
      <w:t xml:space="preserve">, </w:t>
    </w:r>
    <w:r w:rsidR="00D12D1B">
      <w:t>MURPHY</w:t>
    </w:r>
  </w:p>
  <w:p w:rsidR="008D3CA6" w:rsidRDefault="008D3CA6" w:rsidP="008D3CA6">
    <w:pPr>
      <w:pStyle w:val="bpuHeadSpon"/>
    </w:pPr>
    <w:r>
      <w:fldChar w:fldCharType="begin"/>
    </w:r>
    <w:r>
      <w:instrText xml:space="preserve"> PAGE  \* MERGEFORMAT </w:instrText>
    </w:r>
    <w:r>
      <w:fldChar w:fldCharType="separate"/>
    </w:r>
    <w:r w:rsidR="00C82B54">
      <w:rPr>
        <w:noProof/>
      </w:rPr>
      <w:t>3</w:t>
    </w:r>
    <w:r>
      <w:fldChar w:fldCharType="end"/>
    </w:r>
  </w:p>
  <w:p w:rsidR="008D3CA6" w:rsidRDefault="008D3CA6" w:rsidP="008D3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3CA6" w:rsidRDefault="008D3CA6" w:rsidP="008D3CA6">
    <w:pPr>
      <w:pStyle w:val="bpuHeadSpon"/>
    </w:pPr>
    <w:r w:rsidRPr="008D3CA6">
      <w:rPr>
        <w:rStyle w:val="bpuHeadSponChar"/>
      </w:rPr>
      <w:t>AJR72</w:t>
    </w:r>
    <w:r>
      <w:t xml:space="preserve"> DANCER</w:t>
    </w:r>
    <w:r w:rsidR="00D12D1B">
      <w:t xml:space="preserve">, </w:t>
    </w:r>
    <w:r w:rsidR="00D12D1B">
      <w:t>MURPHY</w:t>
    </w:r>
  </w:p>
  <w:p w:rsidR="008D3CA6" w:rsidRDefault="008D3CA6" w:rsidP="008D3CA6">
    <w:pPr>
      <w:pStyle w:val="bpuHeadSpon"/>
    </w:pPr>
    <w:r>
      <w:fldChar w:fldCharType="begin"/>
    </w:r>
    <w:r>
      <w:instrText xml:space="preserve"> PAGE  \* MERGEFORMAT </w:instrText>
    </w:r>
    <w:r>
      <w:fldChar w:fldCharType="separate"/>
    </w:r>
    <w:r w:rsidR="00C82B54">
      <w:rPr>
        <w:noProof/>
      </w:rPr>
      <w:t>2</w:t>
    </w:r>
    <w:r>
      <w:fldChar w:fldCharType="end"/>
    </w:r>
  </w:p>
  <w:p w:rsidR="008D3CA6" w:rsidRDefault="008D3CA6" w:rsidP="008D3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0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057"/>
    <w:rsid w:val="000C054C"/>
    <w:rsid w:val="000C12C2"/>
    <w:rsid w:val="000D11AF"/>
    <w:rsid w:val="000D6255"/>
    <w:rsid w:val="000D6262"/>
    <w:rsid w:val="000D7B4A"/>
    <w:rsid w:val="000E4006"/>
    <w:rsid w:val="000F3DA2"/>
    <w:rsid w:val="000F5FDE"/>
    <w:rsid w:val="000F7466"/>
    <w:rsid w:val="0013000E"/>
    <w:rsid w:val="00133F81"/>
    <w:rsid w:val="00135943"/>
    <w:rsid w:val="001463CF"/>
    <w:rsid w:val="001645FB"/>
    <w:rsid w:val="00173D2B"/>
    <w:rsid w:val="00181676"/>
    <w:rsid w:val="00183603"/>
    <w:rsid w:val="00194E78"/>
    <w:rsid w:val="0019707B"/>
    <w:rsid w:val="00197E8B"/>
    <w:rsid w:val="00197FA4"/>
    <w:rsid w:val="001A161A"/>
    <w:rsid w:val="001A3B79"/>
    <w:rsid w:val="001A66B6"/>
    <w:rsid w:val="001B4716"/>
    <w:rsid w:val="001B4EA4"/>
    <w:rsid w:val="001C538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B75"/>
    <w:rsid w:val="00336624"/>
    <w:rsid w:val="0034025F"/>
    <w:rsid w:val="00340458"/>
    <w:rsid w:val="0034200F"/>
    <w:rsid w:val="003446A0"/>
    <w:rsid w:val="0034481B"/>
    <w:rsid w:val="00344E99"/>
    <w:rsid w:val="00350130"/>
    <w:rsid w:val="00354334"/>
    <w:rsid w:val="0036180C"/>
    <w:rsid w:val="00363CF5"/>
    <w:rsid w:val="00364344"/>
    <w:rsid w:val="003702CA"/>
    <w:rsid w:val="00370617"/>
    <w:rsid w:val="00382F1F"/>
    <w:rsid w:val="00391DA4"/>
    <w:rsid w:val="003A1680"/>
    <w:rsid w:val="003A3C64"/>
    <w:rsid w:val="003A3F83"/>
    <w:rsid w:val="003C43EF"/>
    <w:rsid w:val="003C5A6B"/>
    <w:rsid w:val="003C7FB2"/>
    <w:rsid w:val="003D24DE"/>
    <w:rsid w:val="003E26D4"/>
    <w:rsid w:val="003E47BA"/>
    <w:rsid w:val="003F29B3"/>
    <w:rsid w:val="003F3B37"/>
    <w:rsid w:val="0040195A"/>
    <w:rsid w:val="00402DC0"/>
    <w:rsid w:val="00413E7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B77"/>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B1B"/>
    <w:rsid w:val="00626239"/>
    <w:rsid w:val="00635316"/>
    <w:rsid w:val="00635449"/>
    <w:rsid w:val="006378C5"/>
    <w:rsid w:val="00645E6A"/>
    <w:rsid w:val="00665CBC"/>
    <w:rsid w:val="00667A5C"/>
    <w:rsid w:val="00677316"/>
    <w:rsid w:val="00686AEB"/>
    <w:rsid w:val="006A6780"/>
    <w:rsid w:val="006B7897"/>
    <w:rsid w:val="006B7FA7"/>
    <w:rsid w:val="006C086A"/>
    <w:rsid w:val="006C21C1"/>
    <w:rsid w:val="006C7327"/>
    <w:rsid w:val="006D00E5"/>
    <w:rsid w:val="006D52B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E6E"/>
    <w:rsid w:val="008C79B3"/>
    <w:rsid w:val="008D3CA6"/>
    <w:rsid w:val="008D77BD"/>
    <w:rsid w:val="008E454C"/>
    <w:rsid w:val="008F1E5A"/>
    <w:rsid w:val="00901BDA"/>
    <w:rsid w:val="009121D8"/>
    <w:rsid w:val="00916F7A"/>
    <w:rsid w:val="00917FE3"/>
    <w:rsid w:val="009318C7"/>
    <w:rsid w:val="00931C09"/>
    <w:rsid w:val="009348C2"/>
    <w:rsid w:val="009440D0"/>
    <w:rsid w:val="0095041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0B4"/>
    <w:rsid w:val="009D7934"/>
    <w:rsid w:val="009D7CCF"/>
    <w:rsid w:val="009E5961"/>
    <w:rsid w:val="009F4FAC"/>
    <w:rsid w:val="00A017C0"/>
    <w:rsid w:val="00A11228"/>
    <w:rsid w:val="00A222C2"/>
    <w:rsid w:val="00A305D6"/>
    <w:rsid w:val="00A342C4"/>
    <w:rsid w:val="00A419E5"/>
    <w:rsid w:val="00A4639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5D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B54"/>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D1B"/>
    <w:rsid w:val="00D16561"/>
    <w:rsid w:val="00D17FF8"/>
    <w:rsid w:val="00D268AC"/>
    <w:rsid w:val="00D27FF3"/>
    <w:rsid w:val="00D343D0"/>
    <w:rsid w:val="00D3664D"/>
    <w:rsid w:val="00D500E9"/>
    <w:rsid w:val="00D507BC"/>
    <w:rsid w:val="00D51CC3"/>
    <w:rsid w:val="00D6090A"/>
    <w:rsid w:val="00D62FA3"/>
    <w:rsid w:val="00D63B6F"/>
    <w:rsid w:val="00D64A90"/>
    <w:rsid w:val="00D87C52"/>
    <w:rsid w:val="00D9410B"/>
    <w:rsid w:val="00D9695B"/>
    <w:rsid w:val="00DA2417"/>
    <w:rsid w:val="00DA5585"/>
    <w:rsid w:val="00DB02AC"/>
    <w:rsid w:val="00DB6AA2"/>
    <w:rsid w:val="00DE10D1"/>
    <w:rsid w:val="00DE2514"/>
    <w:rsid w:val="00DE6851"/>
    <w:rsid w:val="00DF03EE"/>
    <w:rsid w:val="00E01B71"/>
    <w:rsid w:val="00E05CC9"/>
    <w:rsid w:val="00E15573"/>
    <w:rsid w:val="00E1597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8C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EE55E3"/>
  <w15:docId w15:val="{D5BB1401-36EC-4C2D-9CF2-EF9005F1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F29B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A16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1680"/>
    <w:rPr>
      <w:rFonts w:ascii="Segoe UI" w:hAnsi="Segoe UI" w:cs="Segoe UI"/>
      <w:spacing w:val="4"/>
      <w:sz w:val="18"/>
      <w:szCs w:val="18"/>
    </w:rPr>
  </w:style>
  <w:style w:type="character" w:styleId="LineNumber">
    <w:name w:val="line number"/>
    <w:basedOn w:val="DefaultParagraphFont"/>
    <w:semiHidden/>
    <w:unhideWhenUsed/>
    <w:rsid w:val="008D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4167</Characters>
  <Application>Microsoft Office Word</Application>
  <DocSecurity>0</DocSecurity>
  <Lines>118</Lines>
  <Paragraphs>37</Paragraphs>
  <ScaleCrop>false</ScaleCrop>
  <HeadingPairs>
    <vt:vector size="2" baseType="variant">
      <vt:variant>
        <vt:lpstr>Title</vt:lpstr>
      </vt:variant>
      <vt:variant>
        <vt:i4>1</vt:i4>
      </vt:variant>
    </vt:vector>
  </HeadingPairs>
  <TitlesOfParts>
    <vt:vector size="1" baseType="lpstr">
      <vt:lpstr>AJR72</vt:lpstr>
    </vt:vector>
  </TitlesOfParts>
  <Manager>R230</Manager>
  <Company>NJ Office of Legislative Services</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AJR72</dc:title>
  <dc:subject/>
  <dc:creator>Assemblyman  DANCER</dc:creator>
  <cp:keywords>AJR72|3|SG |305|0|305|N|29|</cp:keywords>
  <dc:description>INTRODUCED FEBRUARY 3, 2020</dc:description>
  <cp:lastModifiedBy>Todaro, Vivian</cp:lastModifiedBy>
  <cp:revision>2</cp:revision>
  <cp:lastPrinted>2020-06-02T15:47:00Z</cp:lastPrinted>
  <dcterms:created xsi:type="dcterms:W3CDTF">2020-06-02T15:47:00Z</dcterms:created>
  <dcterms:modified xsi:type="dcterms:W3CDTF">2020-06-02T15:47:00Z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