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A66" w:rsidRDefault="00897A66" w:rsidP="00897A66">
      <w:pPr>
        <w:pStyle w:val="bpuBill"/>
      </w:pPr>
      <w:bookmarkStart w:id="0" w:name="bpuFrontPg"/>
      <w:bookmarkStart w:id="1" w:name="_GoBack"/>
      <w:bookmarkEnd w:id="0"/>
      <w:bookmarkEnd w:id="1"/>
      <w:r>
        <w:t xml:space="preserve">ASSEMBLY JOINT RESOLUTION </w:t>
      </w:r>
    </w:p>
    <w:p w:rsidR="00897A66" w:rsidRDefault="00897A66" w:rsidP="00897A66">
      <w:pPr>
        <w:pStyle w:val="bpuBill"/>
      </w:pPr>
      <w:r>
        <w:t xml:space="preserve">No. 89 </w:t>
      </w:r>
    </w:p>
    <w:p w:rsidR="00897A66" w:rsidRPr="009D38FF" w:rsidRDefault="00897A66" w:rsidP="00897A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173" r:id="rId7"/>
        </w:object>
      </w:r>
    </w:p>
    <w:p w:rsidR="00897A66" w:rsidRDefault="00897A66" w:rsidP="00897A66">
      <w:pPr>
        <w:pStyle w:val="bpuState"/>
      </w:pPr>
      <w:r>
        <w:t>STATE OF NEW JERSEY</w:t>
      </w:r>
    </w:p>
    <w:p w:rsidR="00897A66" w:rsidRDefault="00897A66" w:rsidP="00897A66">
      <w:pPr>
        <w:pStyle w:val="bpuLegislature"/>
      </w:pPr>
      <w:r>
        <w:t>219th LEGISLATURE</w:t>
      </w:r>
    </w:p>
    <w:p w:rsidR="00897A66" w:rsidRDefault="00897A66" w:rsidP="00897A66">
      <w:pPr>
        <w:pStyle w:val="bpuWpGraphic"/>
      </w:pPr>
      <w:r>
        <w:object w:dxaOrig="8985" w:dyaOrig="255">
          <v:shape id="_x0000_i1026" type="#_x0000_t75" style="width:6in;height:12pt" o:ole="">
            <v:imagedata r:id="rId6" o:title=""/>
          </v:shape>
          <o:OLEObject Type="Embed" ProgID="WPWin6.1" ShapeID="_x0000_i1026" DrawAspect="Content" ObjectID="_1643180174" r:id="rId8"/>
        </w:object>
      </w:r>
      <w:r>
        <w:t xml:space="preserve">  </w:t>
      </w:r>
    </w:p>
    <w:p w:rsidR="00897A66" w:rsidRDefault="00897A66" w:rsidP="00897A66">
      <w:pPr>
        <w:pStyle w:val="bpuIntro"/>
      </w:pPr>
      <w:r>
        <w:t>INTRODUCED FEBRUARY 13, 2020</w:t>
      </w:r>
    </w:p>
    <w:p w:rsidR="00897A66" w:rsidRDefault="00897A66" w:rsidP="00897A66">
      <w:pPr>
        <w:pStyle w:val="bpuIntro"/>
      </w:pPr>
    </w:p>
    <w:p w:rsidR="00897A66" w:rsidRDefault="00897A66" w:rsidP="00897A66">
      <w:pPr>
        <w:pStyle w:val="bpuIntro"/>
        <w:sectPr w:rsidR="00897A66" w:rsidSect="00897A66">
          <w:headerReference w:type="even" r:id="rId9"/>
          <w:headerReference w:type="default" r:id="rId10"/>
          <w:pgSz w:w="12240" w:h="20160" w:code="5"/>
          <w:pgMar w:top="2160" w:right="1440" w:bottom="1440" w:left="1440" w:header="72" w:footer="720" w:gutter="0"/>
          <w:pgNumType w:start="1"/>
          <w:cols w:space="720"/>
          <w:docGrid w:linePitch="360"/>
        </w:sectPr>
      </w:pPr>
    </w:p>
    <w:p w:rsidR="00897A66" w:rsidRDefault="00897A66" w:rsidP="00897A66">
      <w:pPr>
        <w:pStyle w:val="bpuIntro"/>
      </w:pPr>
    </w:p>
    <w:p w:rsidR="00897A66" w:rsidRDefault="00897A66" w:rsidP="00897A66">
      <w:pPr>
        <w:pStyle w:val="bpuSponsor"/>
      </w:pPr>
      <w:r>
        <w:t>Sponsored by:</w:t>
      </w:r>
    </w:p>
    <w:p w:rsidR="00897A66" w:rsidRDefault="00897A66" w:rsidP="00897A66">
      <w:pPr>
        <w:pStyle w:val="bpuSponsor"/>
      </w:pPr>
      <w:r>
        <w:t>Assemblywoman  VALERIE VAINIERI HUTTLE</w:t>
      </w:r>
    </w:p>
    <w:p w:rsidR="00897A66" w:rsidRDefault="00897A66" w:rsidP="00897A66">
      <w:pPr>
        <w:pStyle w:val="bpuSponsor"/>
      </w:pPr>
      <w:r>
        <w:t>District 37 (Bergen)</w:t>
      </w:r>
    </w:p>
    <w:p w:rsidR="00897A66" w:rsidRDefault="00897A66" w:rsidP="00897A66">
      <w:pPr>
        <w:pStyle w:val="bpuSponsor"/>
      </w:pPr>
    </w:p>
    <w:p w:rsidR="00897A66" w:rsidRDefault="00897A66" w:rsidP="00897A66">
      <w:pPr>
        <w:pStyle w:val="bpuSponsor"/>
      </w:pPr>
    </w:p>
    <w:p w:rsidR="00897A66" w:rsidRDefault="00897A66" w:rsidP="00897A66">
      <w:pPr>
        <w:pStyle w:val="bpuSponsor"/>
      </w:pPr>
    </w:p>
    <w:p w:rsidR="00897A66" w:rsidRDefault="00897A66" w:rsidP="00897A66">
      <w:pPr>
        <w:pStyle w:val="bpuSponsor"/>
      </w:pPr>
    </w:p>
    <w:p w:rsidR="00897A66" w:rsidRDefault="00897A66" w:rsidP="00897A66">
      <w:pPr>
        <w:pStyle w:val="bpuSponsor"/>
      </w:pPr>
      <w:r>
        <w:t>SYNOPSIS</w:t>
      </w:r>
    </w:p>
    <w:p w:rsidR="00897A66" w:rsidRDefault="002D31AB" w:rsidP="00897A66">
      <w:pPr>
        <w:pStyle w:val="bpuNormText"/>
      </w:pPr>
      <w:r>
        <w:tab/>
      </w:r>
      <w:r w:rsidR="00897A66">
        <w:t xml:space="preserve">Designates first week in June as “Rip Current Awareness Week.” </w:t>
      </w:r>
    </w:p>
    <w:p w:rsidR="00897A66" w:rsidRDefault="00897A66" w:rsidP="00897A66">
      <w:pPr>
        <w:pStyle w:val="bpuNormText"/>
      </w:pPr>
    </w:p>
    <w:p w:rsidR="00897A66" w:rsidRDefault="00897A66" w:rsidP="00897A66">
      <w:pPr>
        <w:pStyle w:val="bpuSponsor"/>
      </w:pPr>
      <w:r>
        <w:t xml:space="preserve">CURRENT VERSION OF TEXT </w:t>
      </w:r>
    </w:p>
    <w:p w:rsidR="00897A66" w:rsidRDefault="00897A66" w:rsidP="00897A66">
      <w:pPr>
        <w:pStyle w:val="bpuNormText"/>
      </w:pPr>
      <w:r>
        <w:tab/>
        <w:t>As introduced.</w:t>
      </w:r>
    </w:p>
    <w:p w:rsidR="00897A66" w:rsidRDefault="00897A66" w:rsidP="00897A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97A66" w:rsidRDefault="00897A66" w:rsidP="008916EC">
      <w:pPr>
        <w:pStyle w:val="FronterPage"/>
        <w:tabs>
          <w:tab w:val="clear" w:pos="720"/>
          <w:tab w:val="clear" w:pos="1440"/>
          <w:tab w:val="clear" w:pos="2160"/>
          <w:tab w:val="clear" w:pos="2880"/>
          <w:tab w:val="clear" w:pos="3600"/>
          <w:tab w:val="clear" w:pos="4320"/>
          <w:tab w:val="clear" w:pos="5040"/>
        </w:tabs>
        <w:sectPr w:rsidR="00897A66" w:rsidSect="00897A66">
          <w:type w:val="continuous"/>
          <w:pgSz w:w="12240" w:h="20160" w:code="5"/>
          <w:pgMar w:top="1440" w:right="2275" w:bottom="1440" w:left="2275" w:header="72" w:footer="720" w:gutter="0"/>
          <w:pgNumType w:start="1"/>
          <w:cols w:space="720"/>
          <w:docGrid w:linePitch="360"/>
        </w:sectPr>
      </w:pPr>
    </w:p>
    <w:p w:rsidR="00B063B1" w:rsidRDefault="00B063B1" w:rsidP="00B063B1">
      <w:pPr>
        <w:pStyle w:val="HangingAnAct"/>
      </w:pPr>
      <w:r w:rsidRPr="00B063B1">
        <w:rPr>
          <w:rStyle w:val="BillHead"/>
        </w:rPr>
        <w:t>A Joint Resolution</w:t>
      </w:r>
      <w:r w:rsidRPr="006B7FA7">
        <w:rPr>
          <w:rStyle w:val="HangingAnActChar"/>
        </w:rPr>
        <w:t xml:space="preserve"> </w:t>
      </w:r>
      <w:r w:rsidRPr="006F0E82">
        <w:t>designating th</w:t>
      </w:r>
      <w:r>
        <w:t>e first full week in June of each year as “Rip Current Awareness W</w:t>
      </w:r>
      <w:r w:rsidRPr="006F0E82">
        <w:t>eek</w:t>
      </w:r>
      <w:r>
        <w:t>.”</w:t>
      </w:r>
    </w:p>
    <w:p w:rsidR="00B063B1" w:rsidRDefault="00B063B1" w:rsidP="00B063B1"/>
    <w:p w:rsidR="00B063B1" w:rsidRDefault="00B063B1" w:rsidP="00B063B1">
      <w:pPr>
        <w:pStyle w:val="IndentHang"/>
      </w:pPr>
      <w:r w:rsidRPr="00391B81">
        <w:rPr>
          <w:b/>
          <w:bCs/>
          <w:smallCaps/>
        </w:rPr>
        <w:t>Whereas,</w:t>
      </w:r>
      <w:r w:rsidRPr="001C43C8">
        <w:t xml:space="preserve"> </w:t>
      </w:r>
      <w:r>
        <w:t>Rip currents are powerful currents that flow away from shore in a channel like area which can pull swimmers past the surf zone, creating a hazard for swimmers on New Jersey beaches; and</w:t>
      </w:r>
    </w:p>
    <w:p w:rsidR="00B063B1" w:rsidRDefault="00B063B1" w:rsidP="00B063B1">
      <w:pPr>
        <w:pStyle w:val="IndentHang"/>
      </w:pPr>
      <w:r w:rsidRPr="00391B81">
        <w:rPr>
          <w:b/>
          <w:bCs/>
          <w:smallCaps/>
        </w:rPr>
        <w:t>Whereas,</w:t>
      </w:r>
      <w:r w:rsidRPr="001C43C8">
        <w:t xml:space="preserve"> </w:t>
      </w:r>
      <w:r>
        <w:t>Rip currents account for over 80% of rescues performed by lifeguards and over 100 people are killed by rip currents every year on our nation’s beaches; and</w:t>
      </w:r>
    </w:p>
    <w:p w:rsidR="00B063B1" w:rsidRDefault="00B063B1" w:rsidP="00B063B1">
      <w:pPr>
        <w:pStyle w:val="HangingAnAct"/>
        <w:rPr>
          <w:lang w:val="en"/>
        </w:rPr>
      </w:pPr>
      <w:r w:rsidRPr="00391B81">
        <w:rPr>
          <w:b/>
          <w:bCs/>
          <w:smallCaps/>
        </w:rPr>
        <w:t>Whereas,</w:t>
      </w:r>
      <w:r w:rsidRPr="001C43C8">
        <w:t xml:space="preserve"> </w:t>
      </w:r>
      <w:r>
        <w:rPr>
          <w:lang w:val="en"/>
        </w:rPr>
        <w:t>Rip currents can</w:t>
      </w:r>
      <w:r w:rsidRPr="00AD2C80">
        <w:rPr>
          <w:lang w:val="en"/>
        </w:rPr>
        <w:t xml:space="preserve"> be extremely dangerous</w:t>
      </w:r>
      <w:r>
        <w:rPr>
          <w:lang w:val="en"/>
        </w:rPr>
        <w:t>, killing more people every year than do shark attacks, tornadoes, lightning or hurricanes; and</w:t>
      </w:r>
    </w:p>
    <w:p w:rsidR="00B063B1" w:rsidRPr="00B43A44" w:rsidRDefault="00B063B1" w:rsidP="00B063B1">
      <w:pPr>
        <w:pStyle w:val="IndentHang"/>
      </w:pPr>
      <w:r w:rsidRPr="00391B81">
        <w:rPr>
          <w:b/>
          <w:bCs/>
          <w:smallCaps/>
        </w:rPr>
        <w:t>Whereas,</w:t>
      </w:r>
      <w:r w:rsidRPr="001C43C8">
        <w:t xml:space="preserve"> </w:t>
      </w:r>
      <w:r>
        <w:t xml:space="preserve">Rip currents are most dangerous when </w:t>
      </w:r>
      <w:r>
        <w:rPr>
          <w:lang w:val="en"/>
        </w:rPr>
        <w:t>they pull</w:t>
      </w:r>
      <w:r w:rsidRPr="00AD2C80">
        <w:rPr>
          <w:lang w:val="en"/>
        </w:rPr>
        <w:t xml:space="preserve"> </w:t>
      </w:r>
      <w:r>
        <w:rPr>
          <w:lang w:val="en"/>
        </w:rPr>
        <w:t xml:space="preserve">swimmers </w:t>
      </w:r>
      <w:r w:rsidRPr="00AD2C80">
        <w:rPr>
          <w:lang w:val="en"/>
        </w:rPr>
        <w:t>away from the</w:t>
      </w:r>
      <w:r>
        <w:rPr>
          <w:lang w:val="en"/>
        </w:rPr>
        <w:t xml:space="preserve"> beach</w:t>
      </w:r>
      <w:r w:rsidRPr="00AD2C80">
        <w:rPr>
          <w:lang w:val="en"/>
        </w:rPr>
        <w:t xml:space="preserve"> and </w:t>
      </w:r>
      <w:r>
        <w:rPr>
          <w:lang w:val="en"/>
        </w:rPr>
        <w:t>the swimmer, instead of swimming out of the current, attempts to fight against the current, causing exhaustion; and</w:t>
      </w:r>
    </w:p>
    <w:p w:rsidR="00B063B1" w:rsidRPr="001C43C8" w:rsidRDefault="00B063B1" w:rsidP="00B063B1">
      <w:pPr>
        <w:pStyle w:val="IndentHang"/>
      </w:pPr>
      <w:r w:rsidRPr="00391B81">
        <w:rPr>
          <w:b/>
          <w:bCs/>
          <w:smallCaps/>
        </w:rPr>
        <w:t>Whereas,</w:t>
      </w:r>
      <w:r w:rsidRPr="001C43C8">
        <w:t xml:space="preserve"> </w:t>
      </w:r>
      <w:r>
        <w:t xml:space="preserve">Rip currents are very difficult to predict because they are caused by </w:t>
      </w:r>
      <w:r w:rsidRPr="003A6E38">
        <w:t>complex interac</w:t>
      </w:r>
      <w:r>
        <w:t>tions between waves, currents, water levels, and the shape of the ocean bottom near the shore, and can occur on any beach with breaking waves; and</w:t>
      </w:r>
    </w:p>
    <w:p w:rsidR="00B063B1" w:rsidRDefault="00B063B1" w:rsidP="00B063B1">
      <w:pPr>
        <w:pStyle w:val="IndentHang"/>
      </w:pPr>
      <w:r w:rsidRPr="00391B81">
        <w:rPr>
          <w:b/>
          <w:bCs/>
          <w:smallCaps/>
        </w:rPr>
        <w:t>Whereas,</w:t>
      </w:r>
      <w:r>
        <w:t xml:space="preserve"> Coordinated efforts at local, state, regional, and national levels have combined to improve public education of the dangers associated with potentially deadly rip currents, but more education and awareness is necessary; and</w:t>
      </w:r>
    </w:p>
    <w:p w:rsidR="00B063B1" w:rsidRPr="00AD2C80" w:rsidRDefault="00B063B1" w:rsidP="00B063B1">
      <w:pPr>
        <w:pStyle w:val="IndentHang"/>
      </w:pPr>
      <w:r w:rsidRPr="00391B81">
        <w:rPr>
          <w:b/>
          <w:bCs/>
          <w:smallCaps/>
        </w:rPr>
        <w:t>Whereas,</w:t>
      </w:r>
      <w:r w:rsidRPr="001C43C8">
        <w:t xml:space="preserve"> </w:t>
      </w:r>
      <w:r>
        <w:t>Agencies such as the National Weather Service and the United States Lifesaving Association, as well as local lifeguards, emergency response personnel, and coastal communities, have coordinated their efforts to increase awareness of the dangers associated with rip currents; now, therefore,</w:t>
      </w:r>
    </w:p>
    <w:p w:rsidR="00B063B1" w:rsidRPr="00D71D68" w:rsidRDefault="00B063B1" w:rsidP="00B063B1"/>
    <w:p w:rsidR="00B063B1" w:rsidRDefault="00B063B1" w:rsidP="00B063B1">
      <w:pPr>
        <w:rPr>
          <w:rStyle w:val="BillLanguage"/>
        </w:rPr>
      </w:pPr>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063B1" w:rsidRDefault="00B063B1" w:rsidP="00B063B1">
      <w:pPr>
        <w:rPr>
          <w:rStyle w:val="BillLanguage"/>
          <w:i w:val="0"/>
        </w:rPr>
      </w:pPr>
    </w:p>
    <w:p w:rsidR="00B063B1" w:rsidRPr="002D31AB" w:rsidRDefault="00B063B1" w:rsidP="00B063B1">
      <w:r w:rsidRPr="002D31AB">
        <w:rPr>
          <w:rStyle w:val="BillLanguage"/>
          <w:i w:val="0"/>
        </w:rPr>
        <w:tab/>
        <w:t>1.</w:t>
      </w:r>
      <w:r w:rsidRPr="002D31AB">
        <w:rPr>
          <w:rStyle w:val="BillLanguage"/>
          <w:i w:val="0"/>
        </w:rPr>
        <w:tab/>
        <w:t>The first full week in June of each year is designated “Rip Current Awareness Week” to recognize the importance of raising public awareness of the dangers of rip currents.</w:t>
      </w:r>
    </w:p>
    <w:p w:rsidR="00B063B1" w:rsidRPr="002D31AB" w:rsidRDefault="00B063B1" w:rsidP="00B063B1"/>
    <w:p w:rsidR="00B063B1" w:rsidRDefault="00B063B1" w:rsidP="00B063B1">
      <w:r>
        <w:tab/>
        <w:t>2.</w:t>
      </w:r>
      <w:r>
        <w:tab/>
        <w:t>This joint resolution shall take effect immediately.</w:t>
      </w:r>
    </w:p>
    <w:p w:rsidR="00B063B1" w:rsidRPr="00CE7BD8" w:rsidRDefault="00B063B1" w:rsidP="00B063B1"/>
    <w:p w:rsidR="00B063B1" w:rsidRDefault="00B063B1" w:rsidP="00B063B1">
      <w:pPr>
        <w:jc w:val="center"/>
      </w:pPr>
      <w:r w:rsidRPr="00D71D68">
        <w:t>STATEMENT</w:t>
      </w:r>
    </w:p>
    <w:p w:rsidR="00B063B1" w:rsidRDefault="00B063B1" w:rsidP="00B063B1">
      <w:pPr>
        <w:jc w:val="center"/>
      </w:pPr>
    </w:p>
    <w:p w:rsidR="00B063B1" w:rsidRDefault="00B063B1">
      <w:r>
        <w:tab/>
        <w:t xml:space="preserve">This joint resolution designates the first full week in June as “Rip Current Awareness Week.”  Rip currents pose a serious threat to </w:t>
      </w:r>
      <w:smartTag w:uri="urn:schemas-microsoft-com:office:smarttags" w:element="place">
        <w:smartTag w:uri="urn:schemas-microsoft-com:office:smarttags" w:element="State">
          <w:r>
            <w:t>New Jersey</w:t>
          </w:r>
        </w:smartTag>
      </w:smartTag>
      <w:r>
        <w:t xml:space="preserve"> beachgoers and kill many people around the country each year.  Coordinated efforts at local, state, regional, and national levels have combined to improve public education of the dangers associated with potentially deadly rip currents, but more education and awareness is necessary.  This joint resolution is intended to raise awareness regarding the dangers of rip currents.</w:t>
      </w:r>
    </w:p>
    <w:sectPr w:rsidR="00B063B1" w:rsidSect="00897A6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374" w:rsidRDefault="00445374">
      <w:r>
        <w:separator/>
      </w:r>
    </w:p>
  </w:endnote>
  <w:endnote w:type="continuationSeparator" w:id="0">
    <w:p w:rsidR="00445374" w:rsidRDefault="00445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374" w:rsidRDefault="00445374">
      <w:r>
        <w:separator/>
      </w:r>
    </w:p>
  </w:footnote>
  <w:footnote w:type="continuationSeparator" w:id="0">
    <w:p w:rsidR="00445374" w:rsidRDefault="00445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7E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7A66" w:rsidRDefault="00897A66" w:rsidP="00897A66">
    <w:pPr>
      <w:pStyle w:val="bpuHeadSpon"/>
    </w:pPr>
    <w:r w:rsidRPr="00897A66">
      <w:rPr>
        <w:rStyle w:val="bpuHeadSponChar"/>
      </w:rPr>
      <w:t>AJR89</w:t>
    </w:r>
    <w:r>
      <w:t xml:space="preserve"> VAINIERI HUTTLE</w:t>
    </w:r>
  </w:p>
  <w:p w:rsidR="00897A66" w:rsidRDefault="00897A66" w:rsidP="00897A66">
    <w:pPr>
      <w:pStyle w:val="bpuHeadSpon"/>
    </w:pPr>
    <w:r>
      <w:fldChar w:fldCharType="begin"/>
    </w:r>
    <w:r>
      <w:instrText xml:space="preserve"> PAGE  \* MERGEFORMAT </w:instrText>
    </w:r>
    <w:r>
      <w:fldChar w:fldCharType="separate"/>
    </w:r>
    <w:r w:rsidR="002D31AB">
      <w:rPr>
        <w:noProof/>
      </w:rPr>
      <w:t>3</w:t>
    </w:r>
    <w:r>
      <w:fldChar w:fldCharType="end"/>
    </w:r>
  </w:p>
  <w:p w:rsidR="00897A66" w:rsidRDefault="00897A66" w:rsidP="00897A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A66" w:rsidRDefault="00897A66" w:rsidP="00897A66">
    <w:pPr>
      <w:pStyle w:val="bpuHeadSpon"/>
    </w:pPr>
    <w:r w:rsidRPr="00897A66">
      <w:rPr>
        <w:rStyle w:val="bpuHeadSponChar"/>
      </w:rPr>
      <w:t>AJR89</w:t>
    </w:r>
    <w:r>
      <w:t xml:space="preserve"> VAINIERI HUTTLE</w:t>
    </w:r>
  </w:p>
  <w:p w:rsidR="00897A66" w:rsidRDefault="00897A66" w:rsidP="00897A66">
    <w:pPr>
      <w:pStyle w:val="bpuHeadSpon"/>
    </w:pPr>
    <w:r>
      <w:fldChar w:fldCharType="begin"/>
    </w:r>
    <w:r>
      <w:instrText xml:space="preserve"> PAGE  \* MERGEFORMAT </w:instrText>
    </w:r>
    <w:r>
      <w:fldChar w:fldCharType="separate"/>
    </w:r>
    <w:r w:rsidR="00441101">
      <w:rPr>
        <w:noProof/>
      </w:rPr>
      <w:t>2</w:t>
    </w:r>
    <w:r>
      <w:fldChar w:fldCharType="end"/>
    </w:r>
  </w:p>
  <w:p w:rsidR="00897A66" w:rsidRDefault="00897A66" w:rsidP="00897A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37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1AB"/>
    <w:rsid w:val="002D6D7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101"/>
    <w:rsid w:val="00441B42"/>
    <w:rsid w:val="0044537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23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648"/>
    <w:rsid w:val="00707CD3"/>
    <w:rsid w:val="00710F8A"/>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838"/>
    <w:rsid w:val="007D40CB"/>
    <w:rsid w:val="007D5796"/>
    <w:rsid w:val="007D59C0"/>
    <w:rsid w:val="007D7D9C"/>
    <w:rsid w:val="007F485D"/>
    <w:rsid w:val="007F6050"/>
    <w:rsid w:val="00813627"/>
    <w:rsid w:val="008238B7"/>
    <w:rsid w:val="0082584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A6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69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3B1"/>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C0C"/>
    <w:rsid w:val="00EF7EC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2080FAF-5534-4FEA-BE94-D493B603F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063B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97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422</Words>
  <Characters>2285</Characters>
  <Application>Microsoft Office Word</Application>
  <DocSecurity>0</DocSecurity>
  <Lines>73</Lines>
  <Paragraphs>25</Paragraphs>
  <ScaleCrop>false</ScaleCrop>
  <HeadingPairs>
    <vt:vector size="2" baseType="variant">
      <vt:variant>
        <vt:lpstr>Title</vt:lpstr>
      </vt:variant>
      <vt:variant>
        <vt:i4>1</vt:i4>
      </vt:variant>
    </vt:vector>
  </HeadingPairs>
  <TitlesOfParts>
    <vt:vector size="1" baseType="lpstr">
      <vt:lpstr>AJR89</vt:lpstr>
    </vt:vector>
  </TitlesOfParts>
  <Manager>R230</Manager>
  <Company>NJ Office of Legislative Services</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AJR89</dc:title>
  <dc:subject/>
  <dc:creator>Assemblywoman  VAINIERI HUTTLE</dc:creator>
  <cp:keywords>AJR89|2|EA |286|0|286|N|0|</cp:keywords>
  <dc:description>INTRODUCED FEBRUARY 13, 2020</dc:description>
  <cp:lastModifiedBy>Sommers, Shelly</cp:lastModifiedBy>
  <cp:revision>2</cp:revision>
  <cp:lastPrinted>2005-10-12T19:02:00Z</cp:lastPrinted>
  <dcterms:created xsi:type="dcterms:W3CDTF">2020-02-14T15:08:00Z</dcterms:created>
  <dcterms:modified xsi:type="dcterms:W3CDTF">2020-02-14T15:08:00Z</dcterms:modified>
  <cp:category>s.1: C.36:2-377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