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968" w:rsidRDefault="00776968" w:rsidP="0077696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776968" w:rsidRDefault="00776968" w:rsidP="00776968">
      <w:pPr>
        <w:pStyle w:val="bpuBill"/>
      </w:pPr>
      <w:r>
        <w:t xml:space="preserve">No. 95 </w:t>
      </w:r>
    </w:p>
    <w:p w:rsidR="00776968" w:rsidRPr="009D38FF" w:rsidRDefault="00776968" w:rsidP="0077696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1592" r:id="rId7"/>
        </w:object>
      </w:r>
    </w:p>
    <w:p w:rsidR="00776968" w:rsidRDefault="00776968" w:rsidP="00776968">
      <w:pPr>
        <w:pStyle w:val="bpuState"/>
      </w:pPr>
      <w:r>
        <w:t>STATE OF NEW JERSEY</w:t>
      </w:r>
    </w:p>
    <w:p w:rsidR="00776968" w:rsidRDefault="00776968" w:rsidP="00776968">
      <w:pPr>
        <w:pStyle w:val="bpuLegislature"/>
      </w:pPr>
      <w:r>
        <w:t>219th LEGISLATURE</w:t>
      </w:r>
    </w:p>
    <w:p w:rsidR="00776968" w:rsidRDefault="00776968" w:rsidP="0077696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1593" r:id="rId8"/>
        </w:object>
      </w:r>
      <w:r>
        <w:t xml:space="preserve">  </w:t>
      </w:r>
    </w:p>
    <w:p w:rsidR="00776968" w:rsidRDefault="00776968" w:rsidP="00776968">
      <w:pPr>
        <w:pStyle w:val="bpuIntro"/>
      </w:pPr>
      <w:r>
        <w:t>INTRODUCED FEBRUARY 20, 2020</w:t>
      </w:r>
    </w:p>
    <w:p w:rsidR="00776968" w:rsidRDefault="00776968" w:rsidP="00776968">
      <w:pPr>
        <w:pStyle w:val="bpuIntro"/>
      </w:pPr>
    </w:p>
    <w:p w:rsidR="00776968" w:rsidRDefault="00776968" w:rsidP="00776968">
      <w:pPr>
        <w:pStyle w:val="bpuIntro"/>
        <w:sectPr w:rsidR="00776968" w:rsidSect="0077696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76968" w:rsidRDefault="00776968" w:rsidP="00776968">
      <w:pPr>
        <w:pStyle w:val="bpuIntro"/>
      </w:pPr>
    </w:p>
    <w:p w:rsidR="00776968" w:rsidRDefault="00776968" w:rsidP="00776968">
      <w:pPr>
        <w:pStyle w:val="bpuSponsor"/>
      </w:pPr>
      <w:r>
        <w:t>Sponsored by:</w:t>
      </w:r>
    </w:p>
    <w:p w:rsidR="00776968" w:rsidRDefault="00776968" w:rsidP="00776968">
      <w:pPr>
        <w:pStyle w:val="bpuSponsor"/>
      </w:pPr>
      <w:r>
        <w:t>Assemblyman  RONALD S. DANCER</w:t>
      </w:r>
    </w:p>
    <w:p w:rsidR="00776968" w:rsidRDefault="00776968" w:rsidP="00776968">
      <w:pPr>
        <w:pStyle w:val="bpuSponsor"/>
      </w:pPr>
      <w:r>
        <w:t>District 12 (Burlington, Middlesex, Monmouth and Ocean)</w:t>
      </w:r>
    </w:p>
    <w:p w:rsidR="00776968" w:rsidRDefault="00776968" w:rsidP="00776968">
      <w:pPr>
        <w:pStyle w:val="bpuSponsor"/>
      </w:pPr>
    </w:p>
    <w:p w:rsidR="00776968" w:rsidRDefault="00776968" w:rsidP="00776968">
      <w:pPr>
        <w:pStyle w:val="bpuSponsor"/>
      </w:pPr>
    </w:p>
    <w:p w:rsidR="00776968" w:rsidRDefault="00776968" w:rsidP="00776968">
      <w:pPr>
        <w:pStyle w:val="bpuSponsor"/>
      </w:pPr>
    </w:p>
    <w:p w:rsidR="00776968" w:rsidRDefault="00776968" w:rsidP="00776968">
      <w:pPr>
        <w:pStyle w:val="bpuSponsor"/>
      </w:pPr>
    </w:p>
    <w:p w:rsidR="00776968" w:rsidRDefault="00776968" w:rsidP="00776968">
      <w:pPr>
        <w:pStyle w:val="bpuSponsor"/>
      </w:pPr>
      <w:r>
        <w:t>SYNOPSIS</w:t>
      </w:r>
    </w:p>
    <w:p w:rsidR="00776968" w:rsidRDefault="00776968" w:rsidP="00776968">
      <w:pPr>
        <w:pStyle w:val="bpuNormText"/>
      </w:pPr>
      <w:r>
        <w:tab/>
        <w:t xml:space="preserve">Permanently designates September of each year as “Chiari Malformation Awareness Month” in New Jersey. </w:t>
      </w:r>
    </w:p>
    <w:p w:rsidR="00776968" w:rsidRDefault="00776968" w:rsidP="00776968">
      <w:pPr>
        <w:pStyle w:val="bpuNormText"/>
      </w:pPr>
    </w:p>
    <w:p w:rsidR="00776968" w:rsidRDefault="00776968" w:rsidP="00776968">
      <w:pPr>
        <w:pStyle w:val="bpuSponsor"/>
      </w:pPr>
      <w:r>
        <w:t xml:space="preserve">CURRENT VERSION OF TEXT </w:t>
      </w:r>
    </w:p>
    <w:p w:rsidR="00776968" w:rsidRDefault="00776968" w:rsidP="00776968">
      <w:pPr>
        <w:pStyle w:val="bpuNormText"/>
      </w:pPr>
      <w:r>
        <w:tab/>
        <w:t>As introduced.</w:t>
      </w:r>
    </w:p>
    <w:p w:rsidR="00776968" w:rsidRDefault="00776968" w:rsidP="0077696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76968" w:rsidRDefault="0077696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76968" w:rsidSect="0077696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01059" w:rsidRPr="00677316" w:rsidRDefault="00A01059" w:rsidP="00A01059">
      <w:pPr>
        <w:pStyle w:val="HangingAnAct"/>
        <w:rPr>
          <w:rStyle w:val="HangingAnActChar"/>
        </w:rPr>
      </w:pPr>
      <w:r w:rsidRPr="00A01059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permanently </w:t>
      </w:r>
      <w:r>
        <w:t>designating September of each year as “Chiari Malformation Awareness Month” in New Jersey.</w:t>
      </w:r>
    </w:p>
    <w:p w:rsidR="00A01059" w:rsidRPr="00D71D68" w:rsidRDefault="00A01059" w:rsidP="00A01059"/>
    <w:p w:rsidR="00A01059" w:rsidRDefault="00A01059" w:rsidP="00A01059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Chiari malformations </w:t>
      </w:r>
      <w:r w:rsidRPr="003C5FE0">
        <w:rPr>
          <w:lang w:val="en"/>
        </w:rPr>
        <w:t>are structural defects in the base of the skull and cerebellum, the part of the brain that controls balance</w:t>
      </w:r>
      <w:r>
        <w:rPr>
          <w:lang w:val="en"/>
        </w:rPr>
        <w:t>; and</w:t>
      </w:r>
    </w:p>
    <w:p w:rsidR="00A01059" w:rsidRDefault="00A01059" w:rsidP="00A0105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C5FE0">
        <w:rPr>
          <w:lang w:val="en"/>
        </w:rPr>
        <w:t xml:space="preserve">Normally the cerebellum and parts of the brain stem sit above an opening in the skull that allows the spinal cord to pass through </w:t>
      </w:r>
      <w:r>
        <w:rPr>
          <w:lang w:val="en"/>
        </w:rPr>
        <w:t xml:space="preserve">it (called the foramen magnum).  </w:t>
      </w:r>
      <w:r w:rsidRPr="003C5FE0">
        <w:rPr>
          <w:lang w:val="en"/>
        </w:rPr>
        <w:t>When part of the cerebellum extends below the foramen magnum and into the upper spinal canal, it is called Chiari malformation</w:t>
      </w:r>
      <w:r>
        <w:rPr>
          <w:lang w:val="en"/>
        </w:rPr>
        <w:t xml:space="preserve"> (CM)</w:t>
      </w:r>
      <w:r>
        <w:t>; and</w:t>
      </w:r>
    </w:p>
    <w:p w:rsidR="00A01059" w:rsidRDefault="00A01059" w:rsidP="00A01059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lang w:val="en"/>
        </w:rPr>
        <w:t>CM</w:t>
      </w:r>
      <w:r w:rsidRPr="003C5FE0">
        <w:rPr>
          <w:lang w:val="en"/>
        </w:rPr>
        <w:t xml:space="preserve"> may develop</w:t>
      </w:r>
      <w:r w:rsidRPr="003C5FE0">
        <w:rPr>
          <w:rFonts w:ascii="Helvetica" w:hAnsi="Helvetica" w:cs="Helvetica"/>
          <w:color w:val="333333"/>
          <w:spacing w:val="4"/>
          <w:sz w:val="21"/>
          <w:szCs w:val="21"/>
          <w:lang w:val="en"/>
        </w:rPr>
        <w:t xml:space="preserve"> </w:t>
      </w:r>
      <w:r w:rsidRPr="003C5FE0">
        <w:rPr>
          <w:lang w:val="en"/>
        </w:rPr>
        <w:t>when part of the skull is smaller than normal or misshapen, which forces the cerebellum to be pushed down into the foramen magnum and spinal canal</w:t>
      </w:r>
      <w:r>
        <w:rPr>
          <w:lang w:val="en"/>
        </w:rPr>
        <w:t>; and</w:t>
      </w:r>
    </w:p>
    <w:p w:rsidR="00A01059" w:rsidRDefault="00A01059" w:rsidP="00A0105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CM </w:t>
      </w:r>
      <w:r w:rsidRPr="003C5FE0">
        <w:rPr>
          <w:lang w:val="en"/>
        </w:rPr>
        <w:t>causes pressure on the cerebellum and brain stem that may affect functions controlled by these areas and block the flow of cerebrospinal fluid—the clear liquid that surrounds and cus</w:t>
      </w:r>
      <w:r w:rsidR="00DD6EC2">
        <w:rPr>
          <w:lang w:val="en"/>
        </w:rPr>
        <w:t>hions the brain and spinal cord</w:t>
      </w:r>
      <w:r>
        <w:t>; and</w:t>
      </w:r>
    </w:p>
    <w:p w:rsidR="00A01059" w:rsidRDefault="00A01059" w:rsidP="00A01059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C5FE0">
        <w:rPr>
          <w:lang w:val="en"/>
        </w:rPr>
        <w:t>CM has several different causes</w:t>
      </w:r>
      <w:r>
        <w:rPr>
          <w:lang w:val="en"/>
        </w:rPr>
        <w:t xml:space="preserve">.  </w:t>
      </w:r>
      <w:r w:rsidRPr="003C5FE0">
        <w:rPr>
          <w:lang w:val="en"/>
        </w:rPr>
        <w:t>Most often it is caused by structural defects in the brain and spinal cord that occur during fetal development</w:t>
      </w:r>
      <w:r>
        <w:rPr>
          <w:lang w:val="en"/>
        </w:rPr>
        <w:t xml:space="preserve"> and</w:t>
      </w:r>
      <w:r w:rsidRPr="003C5FE0">
        <w:rPr>
          <w:lang w:val="en"/>
        </w:rPr>
        <w:t xml:space="preserve"> is called primary or congenital Chiari malformation</w:t>
      </w:r>
      <w:r>
        <w:rPr>
          <w:lang w:val="en"/>
        </w:rPr>
        <w:t>; and</w:t>
      </w:r>
    </w:p>
    <w:p w:rsidR="00A01059" w:rsidRPr="001C43C8" w:rsidRDefault="00A01059" w:rsidP="00A0105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lang w:val="en"/>
        </w:rPr>
        <w:t>CM</w:t>
      </w:r>
      <w:r w:rsidRPr="003F0B2E">
        <w:rPr>
          <w:lang w:val="en"/>
        </w:rPr>
        <w:t xml:space="preserve"> can also be caused later in life if spinal fluid is drained excessively from the lumbar or thoracic areas of the spine </w:t>
      </w:r>
      <w:r>
        <w:rPr>
          <w:lang w:val="en"/>
        </w:rPr>
        <w:t xml:space="preserve">as a result of a </w:t>
      </w:r>
      <w:r w:rsidRPr="003F0B2E">
        <w:rPr>
          <w:lang w:val="en"/>
        </w:rPr>
        <w:t xml:space="preserve">traumatic </w:t>
      </w:r>
      <w:r>
        <w:rPr>
          <w:lang w:val="en"/>
        </w:rPr>
        <w:t xml:space="preserve">injury, disease, or infection.  </w:t>
      </w:r>
      <w:r w:rsidRPr="003F0B2E">
        <w:rPr>
          <w:lang w:val="en"/>
        </w:rPr>
        <w:t>This is called acquired or</w:t>
      </w:r>
      <w:r>
        <w:rPr>
          <w:lang w:val="en"/>
        </w:rPr>
        <w:t xml:space="preserve"> secondary Chiari malformation; and</w:t>
      </w:r>
    </w:p>
    <w:p w:rsidR="00A01059" w:rsidRDefault="00A01059" w:rsidP="00A01059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lang w:val="en"/>
        </w:rPr>
        <w:t>CM is</w:t>
      </w:r>
      <w:r w:rsidRPr="003F0B2E">
        <w:rPr>
          <w:lang w:val="en"/>
        </w:rPr>
        <w:t xml:space="preserve"> classified by the severity of the disorder and the parts of the brain that protrude into the spinal canal</w:t>
      </w:r>
      <w:r>
        <w:rPr>
          <w:lang w:val="en"/>
        </w:rPr>
        <w:t>.  General symptoms of CM include, headaches, tinnitus, curvature of the spine, slow heart rhythm, weakness,</w:t>
      </w:r>
      <w:r w:rsidRPr="00542730">
        <w:t xml:space="preserve"> </w:t>
      </w:r>
      <w:r w:rsidRPr="00542730">
        <w:rPr>
          <w:lang w:val="en"/>
        </w:rPr>
        <w:t>trouble swallowing, balance issues, dizziness</w:t>
      </w:r>
      <w:r>
        <w:rPr>
          <w:lang w:val="en"/>
        </w:rPr>
        <w:t>, abnormal breathing, and sleep apnea; and</w:t>
      </w:r>
    </w:p>
    <w:p w:rsidR="00A01059" w:rsidRDefault="00A01059" w:rsidP="00A01059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There are three types of CM.  CM </w:t>
      </w:r>
      <w:r>
        <w:rPr>
          <w:lang w:val="en"/>
        </w:rPr>
        <w:t>T</w:t>
      </w:r>
      <w:r w:rsidRPr="003F0B2E">
        <w:rPr>
          <w:lang w:val="en"/>
        </w:rPr>
        <w:t xml:space="preserve">ype </w:t>
      </w:r>
      <w:r>
        <w:rPr>
          <w:lang w:val="en"/>
        </w:rPr>
        <w:t>I</w:t>
      </w:r>
      <w:r>
        <w:rPr>
          <w:spacing w:val="4"/>
          <w:lang w:val="en"/>
        </w:rPr>
        <w:t xml:space="preserve">, </w:t>
      </w:r>
      <w:r w:rsidRPr="003F0B2E">
        <w:rPr>
          <w:lang w:val="en"/>
        </w:rPr>
        <w:t>which may not cause symptoms</w:t>
      </w:r>
      <w:r>
        <w:rPr>
          <w:lang w:val="en"/>
        </w:rPr>
        <w:t>,</w:t>
      </w:r>
      <w:r w:rsidRPr="003F0B2E">
        <w:rPr>
          <w:lang w:val="en"/>
        </w:rPr>
        <w:t xml:space="preserve"> </w:t>
      </w:r>
      <w:r>
        <w:rPr>
          <w:lang w:val="en"/>
        </w:rPr>
        <w:t xml:space="preserve">occurs as the skull and brain are developing and </w:t>
      </w:r>
      <w:r w:rsidRPr="003F0B2E">
        <w:rPr>
          <w:lang w:val="en"/>
        </w:rPr>
        <w:t>is the most common form of CM.</w:t>
      </w:r>
      <w:r>
        <w:rPr>
          <w:lang w:val="en"/>
        </w:rPr>
        <w:t xml:space="preserve"> </w:t>
      </w:r>
      <w:r w:rsidRPr="003F0B2E">
        <w:rPr>
          <w:lang w:val="en"/>
        </w:rPr>
        <w:t xml:space="preserve"> It is usually first noticed in adolescence or adulthood, often by accident during an examination for another condition</w:t>
      </w:r>
      <w:r>
        <w:rPr>
          <w:lang w:val="en"/>
        </w:rPr>
        <w:t>; and</w:t>
      </w:r>
    </w:p>
    <w:p w:rsidR="00A01059" w:rsidRPr="001C43C8" w:rsidRDefault="00A01059" w:rsidP="00A0105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CM Type II has symptoms that are generally more severe than Type 1.  These symptoms usually appear during childhood and can cause life-threatening complications during infancy or early childhood; and</w:t>
      </w:r>
    </w:p>
    <w:p w:rsidR="00A01059" w:rsidRPr="005E53B9" w:rsidRDefault="00A01059" w:rsidP="00A01059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CM </w:t>
      </w:r>
      <w:r w:rsidRPr="005E53B9">
        <w:rPr>
          <w:lang w:val="en"/>
        </w:rPr>
        <w:t xml:space="preserve">Type III is very rare and the most serious form of </w:t>
      </w:r>
      <w:r>
        <w:rPr>
          <w:lang w:val="en"/>
        </w:rPr>
        <w:t xml:space="preserve">the condition.  </w:t>
      </w:r>
      <w:r w:rsidRPr="005E53B9">
        <w:rPr>
          <w:lang w:val="en"/>
        </w:rPr>
        <w:t>The symptoms of Type III appear in infancy and can cause debilitating and life-threatening complications</w:t>
      </w:r>
      <w:r>
        <w:rPr>
          <w:lang w:val="en"/>
        </w:rPr>
        <w:t xml:space="preserve">, including hydrocephalus and </w:t>
      </w:r>
      <w:proofErr w:type="spellStart"/>
      <w:r>
        <w:rPr>
          <w:lang w:val="en"/>
        </w:rPr>
        <w:t>spina</w:t>
      </w:r>
      <w:proofErr w:type="spellEnd"/>
      <w:r>
        <w:rPr>
          <w:lang w:val="en"/>
        </w:rPr>
        <w:t xml:space="preserve"> bifida; and</w:t>
      </w:r>
    </w:p>
    <w:p w:rsidR="00A01059" w:rsidRDefault="00A01059" w:rsidP="00A0105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Treatment for CM depends on the severity and characteristics of a patient’s condition.  If there are no symptoms, a patient is monitored with regular examinations and magnetic </w:t>
      </w:r>
      <w:r>
        <w:lastRenderedPageBreak/>
        <w:t>resonance imaging.  Symptomatic CM is treated with surgery or pain medication, as appropriate; and</w:t>
      </w:r>
    </w:p>
    <w:p w:rsidR="00A01059" w:rsidRDefault="00A01059" w:rsidP="00A01059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lang w:val="en"/>
        </w:rPr>
        <w:t>T</w:t>
      </w:r>
      <w:r w:rsidRPr="00395E34">
        <w:rPr>
          <w:lang w:val="en"/>
        </w:rPr>
        <w:t xml:space="preserve">he National Institutes of Health </w:t>
      </w:r>
      <w:r>
        <w:rPr>
          <w:lang w:val="en"/>
        </w:rPr>
        <w:t xml:space="preserve">is conducting research on </w:t>
      </w:r>
      <w:r w:rsidRPr="00395E34">
        <w:rPr>
          <w:lang w:val="en"/>
        </w:rPr>
        <w:t xml:space="preserve">the genetic factors that increase the risk of developing Chiari malformation and </w:t>
      </w:r>
      <w:r>
        <w:rPr>
          <w:lang w:val="en"/>
        </w:rPr>
        <w:t xml:space="preserve">other </w:t>
      </w:r>
      <w:r w:rsidRPr="00395E34">
        <w:rPr>
          <w:lang w:val="en"/>
        </w:rPr>
        <w:t>related brain disorders</w:t>
      </w:r>
      <w:r>
        <w:rPr>
          <w:lang w:val="en"/>
        </w:rPr>
        <w:t>; and</w:t>
      </w:r>
    </w:p>
    <w:p w:rsidR="00A01059" w:rsidRDefault="00A01059" w:rsidP="00A01059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lang w:val="en"/>
        </w:rPr>
        <w:t>This research has</w:t>
      </w:r>
      <w:r w:rsidRPr="00395E34">
        <w:rPr>
          <w:lang w:val="en"/>
        </w:rPr>
        <w:t xml:space="preserve"> identified gene mutations that cause brain overgrowth that may accompany CM and could lead to new diagnostic tests and better treatments options for </w:t>
      </w:r>
      <w:r>
        <w:rPr>
          <w:lang w:val="en"/>
        </w:rPr>
        <w:t>the disorder; and</w:t>
      </w:r>
    </w:p>
    <w:p w:rsidR="00A01059" w:rsidRPr="00107F71" w:rsidRDefault="00A01059" w:rsidP="00A01059">
      <w:pPr>
        <w:pStyle w:val="IndentHang"/>
        <w:rPr>
          <w:rFonts w:ascii="Sura" w:hAnsi="Sura" w:cs="Arial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1D42D5">
        <w:t xml:space="preserve">The permanent </w:t>
      </w:r>
      <w:r>
        <w:t>designation</w:t>
      </w:r>
      <w:r w:rsidRPr="001D42D5">
        <w:t xml:space="preserve"> of </w:t>
      </w:r>
      <w:r>
        <w:t>the month of September as “Chiari Malformation Awareness Month”</w:t>
      </w:r>
      <w:r w:rsidRPr="001D42D5">
        <w:t xml:space="preserve"> will serve to </w:t>
      </w:r>
      <w:r>
        <w:t xml:space="preserve">raise public </w:t>
      </w:r>
      <w:r w:rsidRPr="00107F71">
        <w:t xml:space="preserve">awareness about </w:t>
      </w:r>
      <w:r w:rsidRPr="00107F71">
        <w:rPr>
          <w:rFonts w:ascii="Sura" w:hAnsi="Sura" w:cs="Arial"/>
        </w:rPr>
        <w:t xml:space="preserve">the signs and symptoms of </w:t>
      </w:r>
      <w:r>
        <w:rPr>
          <w:rFonts w:ascii="Sura" w:hAnsi="Sura" w:cs="Arial"/>
        </w:rPr>
        <w:t>Chiari Malformation</w:t>
      </w:r>
      <w:r w:rsidRPr="00107F71">
        <w:rPr>
          <w:rFonts w:ascii="Sura" w:hAnsi="Sura" w:cs="Arial"/>
        </w:rPr>
        <w:t xml:space="preserve"> and support research efforts to </w:t>
      </w:r>
      <w:r>
        <w:rPr>
          <w:rFonts w:ascii="Sura" w:hAnsi="Sura" w:cs="Arial"/>
        </w:rPr>
        <w:t>develop new diagnostic tests and</w:t>
      </w:r>
      <w:r w:rsidRPr="00107F71">
        <w:rPr>
          <w:rFonts w:ascii="Sura" w:hAnsi="Sura" w:cs="Arial"/>
        </w:rPr>
        <w:t xml:space="preserve"> additional treatments for </w:t>
      </w:r>
      <w:r>
        <w:rPr>
          <w:rFonts w:ascii="Sura" w:hAnsi="Sura" w:cs="Arial"/>
        </w:rPr>
        <w:t>this disorder</w:t>
      </w:r>
      <w:r w:rsidRPr="00107F71">
        <w:rPr>
          <w:rFonts w:ascii="Sura" w:hAnsi="Sura" w:cs="Arial"/>
        </w:rPr>
        <w:t>;</w:t>
      </w:r>
      <w:r>
        <w:rPr>
          <w:rFonts w:ascii="Sura" w:hAnsi="Sura" w:cs="Arial"/>
        </w:rPr>
        <w:t xml:space="preserve"> now, therefore,</w:t>
      </w:r>
    </w:p>
    <w:p w:rsidR="00A01059" w:rsidRDefault="00A01059" w:rsidP="00A01059">
      <w:pPr>
        <w:pStyle w:val="IndentHang"/>
        <w:rPr>
          <w:lang w:val="en"/>
        </w:rPr>
      </w:pPr>
    </w:p>
    <w:p w:rsidR="00A01059" w:rsidRPr="00AA7880" w:rsidRDefault="00A01059" w:rsidP="00A01059">
      <w:r>
        <w:rPr>
          <w:rStyle w:val="BillHeading2"/>
        </w:rPr>
        <w:tab/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A01059" w:rsidRPr="00395E34" w:rsidRDefault="00A01059" w:rsidP="00A01059">
      <w:pPr>
        <w:rPr>
          <w:lang w:val="en"/>
        </w:rPr>
      </w:pPr>
    </w:p>
    <w:p w:rsidR="00A01059" w:rsidRPr="0037155E" w:rsidRDefault="00A01059" w:rsidP="00A01059">
      <w:r>
        <w:tab/>
        <w:t>1.</w:t>
      </w:r>
      <w:r>
        <w:tab/>
        <w:t xml:space="preserve">The month of September shall be permanently designated as “Chiari Malformation Awareness Month” </w:t>
      </w:r>
      <w:r w:rsidRPr="0037155E">
        <w:t xml:space="preserve">in </w:t>
      </w:r>
      <w:r>
        <w:t xml:space="preserve">the State of </w:t>
      </w:r>
      <w:r w:rsidRPr="0037155E">
        <w:t xml:space="preserve">New Jersey in order </w:t>
      </w:r>
      <w:r w:rsidRPr="001D42D5">
        <w:t xml:space="preserve">to </w:t>
      </w:r>
      <w:r>
        <w:t xml:space="preserve">raise public </w:t>
      </w:r>
      <w:r w:rsidRPr="00107F71">
        <w:t xml:space="preserve">awareness about </w:t>
      </w:r>
      <w:r w:rsidRPr="00107F71">
        <w:rPr>
          <w:rFonts w:ascii="Sura" w:hAnsi="Sura" w:cs="Arial"/>
        </w:rPr>
        <w:t xml:space="preserve">the signs and symptoms of </w:t>
      </w:r>
      <w:r>
        <w:rPr>
          <w:rFonts w:ascii="Sura" w:hAnsi="Sura" w:cs="Arial"/>
        </w:rPr>
        <w:t>Chiari Malformation</w:t>
      </w:r>
      <w:r w:rsidRPr="00107F71">
        <w:rPr>
          <w:rFonts w:ascii="Sura" w:hAnsi="Sura" w:cs="Arial"/>
        </w:rPr>
        <w:t xml:space="preserve"> and support research efforts to </w:t>
      </w:r>
      <w:r>
        <w:rPr>
          <w:rFonts w:ascii="Sura" w:hAnsi="Sura" w:cs="Arial"/>
        </w:rPr>
        <w:t xml:space="preserve">develop new diagnostic tests and </w:t>
      </w:r>
      <w:r w:rsidRPr="00107F71">
        <w:rPr>
          <w:rFonts w:ascii="Sura" w:hAnsi="Sura" w:cs="Arial"/>
        </w:rPr>
        <w:t xml:space="preserve"> additional treatments for </w:t>
      </w:r>
      <w:r>
        <w:rPr>
          <w:rFonts w:ascii="Sura" w:hAnsi="Sura" w:cs="Arial"/>
        </w:rPr>
        <w:t>this disorder</w:t>
      </w:r>
      <w:r w:rsidRPr="0037155E">
        <w:t>.</w:t>
      </w:r>
    </w:p>
    <w:p w:rsidR="00A01059" w:rsidRPr="0037155E" w:rsidRDefault="00A01059" w:rsidP="00A01059"/>
    <w:p w:rsidR="00A01059" w:rsidRPr="0037155E" w:rsidRDefault="00A01059" w:rsidP="00A01059">
      <w:r w:rsidRPr="0037155E">
        <w:tab/>
        <w:t>2.</w:t>
      </w:r>
      <w:r>
        <w:tab/>
      </w:r>
      <w:r w:rsidRPr="0037155E">
        <w:t xml:space="preserve">The Governor is respectfully requested to annually issue a proclamation recognizing </w:t>
      </w:r>
      <w:r>
        <w:t>September as “Chiari Malformation Awareness Month” in</w:t>
      </w:r>
      <w:r w:rsidRPr="0037155E">
        <w:t xml:space="preserve"> New Jersey and calling upon public officials, the citizens of the State, and other interested groups to observe the </w:t>
      </w:r>
      <w:r>
        <w:t xml:space="preserve">month </w:t>
      </w:r>
      <w:r w:rsidRPr="0037155E">
        <w:t>with appropriate activities and programs.</w:t>
      </w:r>
    </w:p>
    <w:p w:rsidR="00A01059" w:rsidRPr="0037155E" w:rsidRDefault="00A01059" w:rsidP="00A01059"/>
    <w:p w:rsidR="00A01059" w:rsidRPr="00AA7880" w:rsidRDefault="00022D78" w:rsidP="00A01059">
      <w:r>
        <w:tab/>
        <w:t>3.</w:t>
      </w:r>
      <w:r>
        <w:tab/>
      </w:r>
      <w:r w:rsidR="00A01059">
        <w:t>This joint resolution shall take effect immediately.</w:t>
      </w:r>
    </w:p>
    <w:p w:rsidR="00A01059" w:rsidRDefault="00A01059" w:rsidP="00A01059"/>
    <w:p w:rsidR="00A01059" w:rsidRPr="00CE7BD8" w:rsidRDefault="00A01059" w:rsidP="00A01059"/>
    <w:p w:rsidR="00A01059" w:rsidRPr="00AA7880" w:rsidRDefault="00A01059" w:rsidP="00A01059">
      <w:pPr>
        <w:jc w:val="center"/>
      </w:pPr>
      <w:r w:rsidRPr="00D71D68">
        <w:t>STATEMENT</w:t>
      </w:r>
    </w:p>
    <w:p w:rsidR="00A01059" w:rsidRDefault="00A01059" w:rsidP="00A01059"/>
    <w:p w:rsidR="00A01059" w:rsidRPr="00805B7B" w:rsidRDefault="00A01059" w:rsidP="00A01059">
      <w:r>
        <w:tab/>
        <w:t xml:space="preserve">This joint resolution permanently designates the month of September as “Chiari Malformation Awareness Month” </w:t>
      </w:r>
      <w:r w:rsidRPr="0037155E">
        <w:t xml:space="preserve">in </w:t>
      </w:r>
      <w:r>
        <w:t xml:space="preserve">the State of </w:t>
      </w:r>
      <w:r w:rsidRPr="0037155E">
        <w:t xml:space="preserve">New Jersey in order </w:t>
      </w:r>
      <w:r w:rsidRPr="001D42D5">
        <w:t xml:space="preserve">to </w:t>
      </w:r>
      <w:r>
        <w:t xml:space="preserve">raise public </w:t>
      </w:r>
      <w:r w:rsidRPr="00107F71">
        <w:t xml:space="preserve">awareness about </w:t>
      </w:r>
      <w:r w:rsidRPr="00107F71">
        <w:rPr>
          <w:rFonts w:ascii="Sura" w:hAnsi="Sura" w:cs="Arial"/>
        </w:rPr>
        <w:t xml:space="preserve">the signs and symptoms of </w:t>
      </w:r>
      <w:r>
        <w:rPr>
          <w:rFonts w:ascii="Sura" w:hAnsi="Sura" w:cs="Arial"/>
        </w:rPr>
        <w:t>Chiari Malformation</w:t>
      </w:r>
      <w:r w:rsidRPr="00107F71">
        <w:rPr>
          <w:rFonts w:ascii="Sura" w:hAnsi="Sura" w:cs="Arial"/>
        </w:rPr>
        <w:t xml:space="preserve"> and support research efforts to </w:t>
      </w:r>
      <w:r>
        <w:rPr>
          <w:rFonts w:ascii="Sura" w:hAnsi="Sura" w:cs="Arial"/>
        </w:rPr>
        <w:t xml:space="preserve">develop new diagnostic tests and </w:t>
      </w:r>
      <w:r w:rsidRPr="00107F71">
        <w:rPr>
          <w:rFonts w:ascii="Sura" w:hAnsi="Sura" w:cs="Arial"/>
        </w:rPr>
        <w:t xml:space="preserve">additional treatments for </w:t>
      </w:r>
      <w:r>
        <w:rPr>
          <w:rFonts w:ascii="Sura" w:hAnsi="Sura" w:cs="Arial"/>
        </w:rPr>
        <w:t>this disorder</w:t>
      </w:r>
      <w:r w:rsidRPr="0037155E">
        <w:t>.</w:t>
      </w:r>
    </w:p>
    <w:sectPr w:rsidR="00A01059" w:rsidRPr="00805B7B" w:rsidSect="0077696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F02" w:rsidRDefault="006B1F02">
      <w:r>
        <w:separator/>
      </w:r>
    </w:p>
  </w:endnote>
  <w:endnote w:type="continuationSeparator" w:id="0">
    <w:p w:rsidR="006B1F02" w:rsidRDefault="006B1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Sur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F02" w:rsidRDefault="006B1F02">
      <w:r>
        <w:separator/>
      </w:r>
    </w:p>
  </w:footnote>
  <w:footnote w:type="continuationSeparator" w:id="0">
    <w:p w:rsidR="006B1F02" w:rsidRDefault="006B1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D698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76968" w:rsidRDefault="00776968" w:rsidP="00776968">
    <w:pPr>
      <w:pStyle w:val="bpuHeadSpon"/>
    </w:pPr>
    <w:r w:rsidRPr="00776968">
      <w:rPr>
        <w:rStyle w:val="bpuHeadSponChar"/>
      </w:rPr>
      <w:t>AJR95</w:t>
    </w:r>
    <w:r>
      <w:t xml:space="preserve"> DANCER</w:t>
    </w:r>
  </w:p>
  <w:p w:rsidR="00776968" w:rsidRDefault="00776968" w:rsidP="007769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6983">
      <w:rPr>
        <w:noProof/>
      </w:rPr>
      <w:t>3</w:t>
    </w:r>
    <w:r>
      <w:fldChar w:fldCharType="end"/>
    </w:r>
  </w:p>
  <w:p w:rsidR="00776968" w:rsidRDefault="00776968" w:rsidP="0077696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76968" w:rsidRDefault="00776968" w:rsidP="00776968">
    <w:pPr>
      <w:pStyle w:val="bpuHeadSpon"/>
    </w:pPr>
    <w:r w:rsidRPr="00776968">
      <w:rPr>
        <w:rStyle w:val="bpuHeadSponChar"/>
      </w:rPr>
      <w:t>AJR95</w:t>
    </w:r>
    <w:r>
      <w:t xml:space="preserve"> DANCER</w:t>
    </w:r>
  </w:p>
  <w:p w:rsidR="00776968" w:rsidRDefault="00776968" w:rsidP="007769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6983">
      <w:rPr>
        <w:noProof/>
      </w:rPr>
      <w:t>2</w:t>
    </w:r>
    <w:r>
      <w:fldChar w:fldCharType="end"/>
    </w:r>
  </w:p>
  <w:p w:rsidR="00776968" w:rsidRDefault="00776968" w:rsidP="0077696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F02"/>
    <w:rsid w:val="000051BD"/>
    <w:rsid w:val="000160A5"/>
    <w:rsid w:val="00022D78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737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0454"/>
    <w:rsid w:val="00645E6A"/>
    <w:rsid w:val="00665CBC"/>
    <w:rsid w:val="00667A5C"/>
    <w:rsid w:val="00677316"/>
    <w:rsid w:val="00686AEB"/>
    <w:rsid w:val="006B1F0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2D87"/>
    <w:rsid w:val="0077696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41A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059"/>
    <w:rsid w:val="00A017C0"/>
    <w:rsid w:val="00A11228"/>
    <w:rsid w:val="00A2100B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601F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A36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6B2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983"/>
    <w:rsid w:val="00DD6EC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5608538-6C02-4A4C-87FD-1C03EBF5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A0105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776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763</Words>
  <Characters>4140</Characters>
  <Application>Microsoft Office Word</Application>
  <DocSecurity>0</DocSecurity>
  <Lines>113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AJR95</vt:lpstr>
    </vt:vector>
  </TitlesOfParts>
  <Manager>R225</Manager>
  <Company>NJ Office of Legislative Services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AJR95</dc:title>
  <dc:subject>20-4000</dc:subject>
  <dc:creator>Assemblyman  DANCER</dc:creator>
  <cp:keywords>AJR95|3|HS |122|0|122|N|0|</cp:keywords>
  <dc:description>INTRODUCED FEBRUARY 20, 2020</dc:description>
  <cp:lastModifiedBy>Siracusa, Nicole</cp:lastModifiedBy>
  <cp:revision>2</cp:revision>
  <cp:lastPrinted>2005-10-12T19:02:00Z</cp:lastPrinted>
  <dcterms:created xsi:type="dcterms:W3CDTF">2020-02-21T14:12:00Z</dcterms:created>
  <dcterms:modified xsi:type="dcterms:W3CDTF">2020-02-21T14:12:00Z</dcterms:modified>
  <cp:category>ss.1-2 - C.36:2-377; s.3 – Eff. date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