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D84" w:rsidRDefault="00D83D84" w:rsidP="00D83D84">
      <w:pPr>
        <w:pStyle w:val="HangingAnAct"/>
        <w:suppressLineNumbers/>
        <w:rPr>
          <w:rStyle w:val="BillHead"/>
        </w:rPr>
        <w:sectPr w:rsidR="00D83D84" w:rsidSect="00C024D9">
          <w:headerReference w:type="default" r:id="rId6"/>
          <w:footerReference w:type="first" r:id="rId7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D83D84" w:rsidRDefault="00D83D84" w:rsidP="00D83D84">
      <w:pPr>
        <w:ind w:left="6048"/>
      </w:pPr>
      <w:r>
        <w:t>T&amp;E</w:t>
      </w:r>
    </w:p>
    <w:p w:rsidR="00D83D84" w:rsidRDefault="00D83D84" w:rsidP="00D83D84">
      <w:pPr>
        <w:ind w:left="6048"/>
      </w:pPr>
    </w:p>
    <w:p w:rsidR="00D83D84" w:rsidRDefault="00D83D84" w:rsidP="00D83D84">
      <w:pPr>
        <w:sectPr w:rsidR="00D83D84" w:rsidSect="00D83D84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D83D84" w:rsidRDefault="00D83D84" w:rsidP="00D83D84">
      <w:pPr>
        <w:jc w:val="center"/>
      </w:pPr>
      <w:bookmarkStart w:id="0" w:name="LCPL"/>
      <w:bookmarkEnd w:id="0"/>
      <w:r>
        <w:t>P.L. 2020, CHAPTER 130,</w:t>
      </w:r>
      <w:r>
        <w:rPr>
          <w:b/>
          <w:i/>
        </w:rPr>
        <w:t xml:space="preserve"> approved December 4, 2020</w:t>
      </w:r>
    </w:p>
    <w:p w:rsidR="00D83D84" w:rsidRPr="00D83D84" w:rsidRDefault="00D83D84" w:rsidP="00D83D84">
      <w:pPr>
        <w:jc w:val="center"/>
        <w:rPr>
          <w:rStyle w:val="BoldItal"/>
        </w:rPr>
      </w:pPr>
      <w:r>
        <w:t>Senate</w:t>
      </w:r>
      <w:r w:rsidR="00B2589E">
        <w:t>,</w:t>
      </w:r>
      <w:r>
        <w:t xml:space="preserve"> No. 3043 </w:t>
      </w:r>
      <w:r w:rsidRPr="00D83D84">
        <w:rPr>
          <w:rStyle w:val="BoldItal"/>
        </w:rPr>
        <w:t>(First Reprint)</w:t>
      </w:r>
    </w:p>
    <w:p w:rsidR="00D83D84" w:rsidRDefault="00D83D84" w:rsidP="00D83D84">
      <w:pPr>
        <w:jc w:val="center"/>
      </w:pPr>
    </w:p>
    <w:p w:rsidR="00D83D84" w:rsidRPr="00D83D84" w:rsidRDefault="00D83D84" w:rsidP="00D83D84">
      <w:pPr>
        <w:jc w:val="center"/>
      </w:pPr>
    </w:p>
    <w:p w:rsidR="00D83D84" w:rsidRPr="00D83D84" w:rsidRDefault="00D83D84" w:rsidP="00D83D84">
      <w:pPr>
        <w:sectPr w:rsidR="00D83D84" w:rsidRPr="00D83D84" w:rsidSect="00D83D84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E55104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996795">
        <w:rPr>
          <w:rStyle w:val="HangingAnActChar"/>
        </w:rPr>
        <w:t>concerning the annual audit of the 2019-2020 school district fiscal year.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5510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55104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4F659A" w:rsidRPr="00C80E06" w:rsidRDefault="004F659A" w:rsidP="004F659A">
      <w:r>
        <w:tab/>
        <w:t>1.</w:t>
      </w:r>
      <w:r>
        <w:tab/>
        <w:t xml:space="preserve">Notwithstanding the provisions of N.J.S.18A:23-1, N.J.S.18A:23-3, or any other section of law to the contrary, a school district’s annual audit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report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of the 2019-2020 school fiscal year conducted pursuant to N.J.S.18A:23-1 shall be completed not later than </w:t>
      </w:r>
      <w:r>
        <w:rPr>
          <w:rFonts w:ascii="Albertus Extra Bold" w:hAnsi="Albertus Extra Bold"/>
          <w:b/>
          <w:vertAlign w:val="superscript"/>
        </w:rPr>
        <w:t>1</w:t>
      </w:r>
      <w:r w:rsidRPr="00BD7462">
        <w:rPr>
          <w:rFonts w:ascii="Albertus Extra Bold" w:hAnsi="Albertus Extra Bold"/>
          <w:b/>
        </w:rPr>
        <w:t>[</w:t>
      </w:r>
      <w:r>
        <w:t>April 30</w:t>
      </w:r>
      <w:r w:rsidRPr="00BD746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January 31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2021 and submitted to the Commissioner of Education not later than </w:t>
      </w:r>
      <w:r>
        <w:rPr>
          <w:rFonts w:ascii="Albertus Extra Bold" w:hAnsi="Albertus Extra Bold"/>
          <w:b/>
          <w:vertAlign w:val="superscript"/>
        </w:rPr>
        <w:t>1</w:t>
      </w:r>
      <w:r w:rsidRPr="00BD7462">
        <w:rPr>
          <w:rFonts w:ascii="Albertus Extra Bold" w:hAnsi="Albertus Extra Bold"/>
          <w:b/>
        </w:rPr>
        <w:t>[</w:t>
      </w:r>
      <w:r>
        <w:t>May</w:t>
      </w:r>
      <w:r w:rsidRPr="00BD746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February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5, 2021. 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Notwithstanding the provisions of this section or of any law, rule, or regulation to the contrary, a school district shall submit the Audit Summary for the 2019-2020 school year to the Department of Education not later than January 4, 2021.</w:t>
      </w:r>
      <w:r>
        <w:rPr>
          <w:rFonts w:ascii="Albertus Extra Bold" w:hAnsi="Albertus Extra Bold"/>
          <w:b/>
          <w:vertAlign w:val="superscript"/>
        </w:rPr>
        <w:t>1</w:t>
      </w:r>
    </w:p>
    <w:p w:rsidR="00A47C17" w:rsidRDefault="00A47C17" w:rsidP="00A47C17"/>
    <w:p w:rsidR="00A47C17" w:rsidRDefault="00A47C17" w:rsidP="00A47C17">
      <w:r>
        <w:tab/>
        <w:t>2.</w:t>
      </w:r>
      <w:r>
        <w:tab/>
        <w:t>This act shall take effect immediately.</w:t>
      </w:r>
    </w:p>
    <w:p w:rsidR="00D83D84" w:rsidRDefault="00D83D84" w:rsidP="00A47C17"/>
    <w:p w:rsidR="00D83D84" w:rsidRDefault="00D83D84" w:rsidP="00A47C17"/>
    <w:p w:rsidR="00D83D84" w:rsidRDefault="00D83D84" w:rsidP="00D83D84">
      <w:pPr>
        <w:jc w:val="center"/>
      </w:pPr>
      <w:r>
        <w:rPr>
          <w:u w:val="single"/>
        </w:rPr>
        <w:t>                                </w:t>
      </w:r>
    </w:p>
    <w:p w:rsidR="00D83D84" w:rsidRDefault="00D83D84" w:rsidP="00D83D84">
      <w:pPr>
        <w:jc w:val="center"/>
      </w:pPr>
    </w:p>
    <w:p w:rsidR="00D83D84" w:rsidRDefault="00D83D84" w:rsidP="00F95C6B">
      <w:r>
        <w:tab/>
        <w:t>Extends deadline for completion and filing of annual audit report of school district for 2019-2020 school year; establishes deadline for submission of Audit Summary for 2019-2020 school year.</w:t>
      </w:r>
      <w:bookmarkStart w:id="1" w:name="_GoBack"/>
      <w:bookmarkEnd w:id="1"/>
    </w:p>
    <w:sectPr w:rsidR="00D83D84" w:rsidSect="00D83D84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7DA" w:rsidRDefault="00F057DA">
      <w:r>
        <w:separator/>
      </w:r>
    </w:p>
  </w:endnote>
  <w:endnote w:type="continuationSeparator" w:id="0">
    <w:p w:rsidR="00F057DA" w:rsidRDefault="00F05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59A" w:rsidRPr="00921C91" w:rsidRDefault="004F659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F659A" w:rsidRPr="00921C91" w:rsidRDefault="004F659A">
    <w:pPr>
      <w:pStyle w:val="Footer"/>
      <w:rPr>
        <w:szCs w:val="18"/>
      </w:rPr>
    </w:pPr>
  </w:p>
  <w:p w:rsidR="004F659A" w:rsidRPr="00921C91" w:rsidRDefault="004F659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4F659A" w:rsidRDefault="004F659A" w:rsidP="00686AEB">
    <w:pPr>
      <w:pStyle w:val="Footer"/>
    </w:pPr>
    <w:r>
      <w:tab/>
      <w:t>Matter enclosed in superscript numerals has been adopted as follows:</w:t>
    </w:r>
  </w:p>
  <w:p w:rsidR="004F659A" w:rsidRDefault="004F659A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AAP committee amendments adopted November 12, 2020.</w:t>
    </w:r>
  </w:p>
  <w:p w:rsidR="004F659A" w:rsidRPr="004F659A" w:rsidRDefault="004F659A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D84" w:rsidRDefault="00D83D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7DA" w:rsidRDefault="00F057DA">
      <w:r>
        <w:separator/>
      </w:r>
    </w:p>
  </w:footnote>
  <w:footnote w:type="continuationSeparator" w:id="0">
    <w:p w:rsidR="00F057DA" w:rsidRDefault="00F05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024D9" w:rsidRDefault="00C024D9" w:rsidP="00C024D9">
    <w:pPr>
      <w:pStyle w:val="bpuHeadSpon"/>
    </w:pPr>
    <w:r w:rsidRPr="00C024D9">
      <w:rPr>
        <w:rStyle w:val="bpuHeadSponChar"/>
      </w:rPr>
      <w:t>S3043</w:t>
    </w:r>
    <w:r>
      <w:t xml:space="preserve"> </w:t>
    </w:r>
    <w:r w:rsidR="004F659A">
      <w:t xml:space="preserve">[1R] </w:t>
    </w:r>
    <w:r>
      <w:t>SARLO</w:t>
    </w:r>
  </w:p>
  <w:p w:rsidR="00C024D9" w:rsidRDefault="00C024D9" w:rsidP="00C024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83D84">
      <w:rPr>
        <w:noProof/>
      </w:rPr>
      <w:t>2</w:t>
    </w:r>
    <w:r>
      <w:fldChar w:fldCharType="end"/>
    </w:r>
  </w:p>
  <w:p w:rsidR="00C024D9" w:rsidRDefault="00C024D9" w:rsidP="00C024D9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D84" w:rsidRDefault="00D83D84" w:rsidP="00686AEB">
    <w:pPr>
      <w:pStyle w:val="Header"/>
      <w:jc w:val="center"/>
      <w:rPr>
        <w:rStyle w:val="PageNumber"/>
      </w:rPr>
    </w:pPr>
  </w:p>
  <w:p w:rsidR="00D83D84" w:rsidRDefault="00D83D84" w:rsidP="00C024D9">
    <w:pPr>
      <w:pStyle w:val="bpuHeadSpon"/>
    </w:pPr>
    <w:r w:rsidRPr="00C024D9">
      <w:rPr>
        <w:rStyle w:val="bpuHeadSponChar"/>
      </w:rPr>
      <w:t>S3043</w:t>
    </w:r>
    <w:r>
      <w:t xml:space="preserve"> [1R]</w:t>
    </w:r>
  </w:p>
  <w:p w:rsidR="00D83D84" w:rsidRDefault="00D83D84" w:rsidP="00C024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83D84" w:rsidRDefault="00D83D84" w:rsidP="00C024D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7DA"/>
    <w:rsid w:val="000001A8"/>
    <w:rsid w:val="000051BD"/>
    <w:rsid w:val="000160A5"/>
    <w:rsid w:val="000204C0"/>
    <w:rsid w:val="0002335B"/>
    <w:rsid w:val="0003549A"/>
    <w:rsid w:val="000367AE"/>
    <w:rsid w:val="00043B22"/>
    <w:rsid w:val="00054975"/>
    <w:rsid w:val="00057D20"/>
    <w:rsid w:val="0006197C"/>
    <w:rsid w:val="0006281F"/>
    <w:rsid w:val="00076204"/>
    <w:rsid w:val="0008141C"/>
    <w:rsid w:val="00094A55"/>
    <w:rsid w:val="000A3F03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3B3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46EA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38D7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A38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126E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659A"/>
    <w:rsid w:val="004F74DD"/>
    <w:rsid w:val="00501317"/>
    <w:rsid w:val="0050495C"/>
    <w:rsid w:val="00505DC9"/>
    <w:rsid w:val="00506E1E"/>
    <w:rsid w:val="00513C81"/>
    <w:rsid w:val="00527BFB"/>
    <w:rsid w:val="005328C7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396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050B"/>
    <w:rsid w:val="00686AEB"/>
    <w:rsid w:val="00691DB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0E34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4718"/>
    <w:rsid w:val="007C0E14"/>
    <w:rsid w:val="007C7DE4"/>
    <w:rsid w:val="007D40CB"/>
    <w:rsid w:val="007D5796"/>
    <w:rsid w:val="007D59C0"/>
    <w:rsid w:val="007D7D9C"/>
    <w:rsid w:val="007E557A"/>
    <w:rsid w:val="007F485D"/>
    <w:rsid w:val="007F6050"/>
    <w:rsid w:val="00813627"/>
    <w:rsid w:val="00832816"/>
    <w:rsid w:val="00837109"/>
    <w:rsid w:val="00840365"/>
    <w:rsid w:val="008406A3"/>
    <w:rsid w:val="00841D2C"/>
    <w:rsid w:val="00844A85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2011"/>
    <w:rsid w:val="009835D4"/>
    <w:rsid w:val="009865D4"/>
    <w:rsid w:val="00996795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361"/>
    <w:rsid w:val="009F4FAC"/>
    <w:rsid w:val="00A017C0"/>
    <w:rsid w:val="00A11228"/>
    <w:rsid w:val="00A222C2"/>
    <w:rsid w:val="00A305D6"/>
    <w:rsid w:val="00A342C4"/>
    <w:rsid w:val="00A47C17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2F5A"/>
    <w:rsid w:val="00B2574A"/>
    <w:rsid w:val="00B2589E"/>
    <w:rsid w:val="00B35668"/>
    <w:rsid w:val="00B35D8A"/>
    <w:rsid w:val="00B45B34"/>
    <w:rsid w:val="00B57047"/>
    <w:rsid w:val="00B60EDE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C9B"/>
    <w:rsid w:val="00BB5D79"/>
    <w:rsid w:val="00BB5F02"/>
    <w:rsid w:val="00BC7892"/>
    <w:rsid w:val="00BD0F9D"/>
    <w:rsid w:val="00BE24D6"/>
    <w:rsid w:val="00BE7EFA"/>
    <w:rsid w:val="00BF06AD"/>
    <w:rsid w:val="00BF2C67"/>
    <w:rsid w:val="00C024D9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2646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3D84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3B4A"/>
    <w:rsid w:val="00E452DF"/>
    <w:rsid w:val="00E543CF"/>
    <w:rsid w:val="00E546FD"/>
    <w:rsid w:val="00E55104"/>
    <w:rsid w:val="00E608F1"/>
    <w:rsid w:val="00E611B9"/>
    <w:rsid w:val="00E7144F"/>
    <w:rsid w:val="00E73D74"/>
    <w:rsid w:val="00E76A79"/>
    <w:rsid w:val="00E80692"/>
    <w:rsid w:val="00E80C24"/>
    <w:rsid w:val="00E918FD"/>
    <w:rsid w:val="00E93836"/>
    <w:rsid w:val="00E95FB8"/>
    <w:rsid w:val="00EA7C16"/>
    <w:rsid w:val="00EC5281"/>
    <w:rsid w:val="00EC791D"/>
    <w:rsid w:val="00EC7CA6"/>
    <w:rsid w:val="00ED3C5D"/>
    <w:rsid w:val="00ED4553"/>
    <w:rsid w:val="00F00D08"/>
    <w:rsid w:val="00F02E24"/>
    <w:rsid w:val="00F057DA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5C6B"/>
    <w:rsid w:val="00FA0AFC"/>
    <w:rsid w:val="00FA1C82"/>
    <w:rsid w:val="00FA2ED1"/>
    <w:rsid w:val="00FA4A52"/>
    <w:rsid w:val="00FB4045"/>
    <w:rsid w:val="00FB4D8E"/>
    <w:rsid w:val="00FC0D0A"/>
    <w:rsid w:val="00FC1B0B"/>
    <w:rsid w:val="00FC7DDD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17D95F3"/>
  <w15:docId w15:val="{E21299C6-6888-466D-A738-8DB76225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024D9"/>
  </w:style>
  <w:style w:type="paragraph" w:styleId="BalloonText">
    <w:name w:val="Balloon Text"/>
    <w:basedOn w:val="Normal"/>
    <w:link w:val="BalloonTextChar"/>
    <w:semiHidden/>
    <w:unhideWhenUsed/>
    <w:rsid w:val="000A3F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A3F0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174</Words>
  <Characters>930</Characters>
  <Application>Microsoft Office Word</Application>
  <DocSecurity>0</DocSecurity>
  <Lines>34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c.130</vt:lpstr>
    </vt:vector>
  </TitlesOfParts>
  <Manager>Carol Yuhas</Manager>
  <Company>NJ Office of Legislative Services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c.130 (S3043 1R)</dc:title>
  <dc:subject/>
  <dc:creator>Senate No. 3043 (First Reprint)</dc:creator>
  <cp:keywords>S3043|1| ||0|0|!|0|</cp:keywords>
  <dc:description>INTRODUCED OCTOBER 19, 2020_x000d_
Amended 11/12/20_x000d_
</dc:description>
  <cp:lastModifiedBy>Todaro, Vivian</cp:lastModifiedBy>
  <cp:revision>2</cp:revision>
  <cp:lastPrinted>2021-01-08T18:46:00Z</cp:lastPrinted>
  <dcterms:created xsi:type="dcterms:W3CDTF">2021-01-08T18:47:00Z</dcterms:created>
  <dcterms:modified xsi:type="dcterms:W3CDTF">2021-01-08T18:47:00Z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c.130</vt:lpwstr>
  </property>
</Properties>
</file>