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B7A" w:rsidRDefault="00E76B7A" w:rsidP="00E76B7A">
      <w:pPr>
        <w:pStyle w:val="HangingAnAct"/>
        <w:suppressLineNumbers/>
        <w:rPr>
          <w:rStyle w:val="BillHead"/>
        </w:rPr>
        <w:sectPr w:rsidR="00E76B7A" w:rsidSect="00291A8D">
          <w:headerReference w:type="default" r:id="rId7"/>
          <w:footerReference w:type="first" r:id="rId8"/>
          <w:pgSz w:w="12240" w:h="20160" w:code="5"/>
          <w:pgMar w:top="1440" w:right="2520" w:bottom="1530" w:left="2880" w:header="1181" w:footer="1064" w:gutter="0"/>
          <w:lnNumType w:countBy="1"/>
          <w:cols w:space="720"/>
          <w:titlePg/>
          <w:docGrid w:linePitch="360"/>
        </w:sectPr>
      </w:pPr>
    </w:p>
    <w:p w:rsidR="00E76B7A" w:rsidRDefault="00E76B7A" w:rsidP="00E76B7A">
      <w:pPr>
        <w:ind w:left="6048"/>
      </w:pPr>
      <w:r>
        <w:t>§3 - Note</w:t>
      </w:r>
    </w:p>
    <w:p w:rsidR="00E76B7A" w:rsidRDefault="00E76B7A" w:rsidP="00E76B7A">
      <w:pPr>
        <w:ind w:left="6048"/>
      </w:pPr>
    </w:p>
    <w:p w:rsidR="00E76B7A" w:rsidRDefault="00E76B7A" w:rsidP="00E76B7A">
      <w:pPr>
        <w:sectPr w:rsidR="00E76B7A" w:rsidSect="00E76B7A">
          <w:type w:val="continuous"/>
          <w:pgSz w:w="12240" w:h="20160" w:code="5"/>
          <w:pgMar w:top="1440" w:right="1440" w:bottom="1530" w:left="2880" w:header="72" w:footer="720" w:gutter="0"/>
          <w:cols w:space="720"/>
          <w:titlePg/>
          <w:docGrid w:linePitch="360"/>
        </w:sectPr>
      </w:pPr>
    </w:p>
    <w:p w:rsidR="00E76B7A" w:rsidRDefault="00E76B7A" w:rsidP="00E76B7A">
      <w:pPr>
        <w:jc w:val="center"/>
      </w:pPr>
      <w:bookmarkStart w:id="0" w:name="LCPL"/>
      <w:bookmarkEnd w:id="0"/>
      <w:r>
        <w:t>P.L. 2020, CHAPTER 132,</w:t>
      </w:r>
      <w:r>
        <w:rPr>
          <w:b/>
          <w:i/>
        </w:rPr>
        <w:t xml:space="preserve"> approved December 14, 2020</w:t>
      </w:r>
    </w:p>
    <w:p w:rsidR="00E76B7A" w:rsidRPr="00E76B7A" w:rsidRDefault="00E76B7A" w:rsidP="00E76B7A">
      <w:pPr>
        <w:jc w:val="center"/>
        <w:rPr>
          <w:rStyle w:val="BoldItal"/>
        </w:rPr>
      </w:pPr>
      <w:r>
        <w:t>Senate</w:t>
      </w:r>
      <w:r w:rsidR="00AF7410">
        <w:t>,</w:t>
      </w:r>
      <w:r>
        <w:t xml:space="preserve"> No. 848 </w:t>
      </w:r>
      <w:r w:rsidRPr="00E76B7A">
        <w:rPr>
          <w:rStyle w:val="BoldItal"/>
        </w:rPr>
        <w:t>(Second Reprint)</w:t>
      </w:r>
    </w:p>
    <w:p w:rsidR="00E76B7A" w:rsidRDefault="00E76B7A" w:rsidP="00E76B7A">
      <w:pPr>
        <w:jc w:val="center"/>
      </w:pPr>
    </w:p>
    <w:p w:rsidR="00E76B7A" w:rsidRPr="00E76B7A" w:rsidRDefault="00E76B7A" w:rsidP="00E76B7A">
      <w:pPr>
        <w:jc w:val="center"/>
      </w:pPr>
    </w:p>
    <w:p w:rsidR="00E76B7A" w:rsidRPr="00E76B7A" w:rsidRDefault="00E76B7A" w:rsidP="00E76B7A">
      <w:pPr>
        <w:sectPr w:rsidR="00E76B7A" w:rsidRPr="00E76B7A" w:rsidSect="00E76B7A">
          <w:type w:val="continuous"/>
          <w:pgSz w:w="12240" w:h="20160" w:code="5"/>
          <w:pgMar w:top="2880" w:right="1440" w:bottom="1530" w:left="1440" w:header="72" w:footer="720" w:gutter="0"/>
          <w:cols w:space="720"/>
          <w:docGrid w:linePitch="360"/>
        </w:sectPr>
      </w:pPr>
    </w:p>
    <w:p w:rsidR="00C53754" w:rsidRPr="00677316" w:rsidRDefault="00C53754" w:rsidP="00C53754">
      <w:pPr>
        <w:pStyle w:val="HangingAnAct"/>
        <w:rPr>
          <w:rStyle w:val="HangingAnActChar"/>
        </w:rPr>
      </w:pPr>
      <w:r w:rsidRPr="00C53754">
        <w:rPr>
          <w:rStyle w:val="BillHead"/>
        </w:rPr>
        <w:t>An Act</w:t>
      </w:r>
      <w:r w:rsidRPr="006B7FA7">
        <w:rPr>
          <w:rStyle w:val="HangingAnActChar"/>
        </w:rPr>
        <w:t xml:space="preserve"> </w:t>
      </w:r>
      <w:r>
        <w:t>concerning health care service firms and amending P.L.2002, c.126 and P.L.2014, c.29.</w:t>
      </w:r>
    </w:p>
    <w:p w:rsidR="00C53754" w:rsidRPr="00D71D68" w:rsidRDefault="00C53754" w:rsidP="00C53754"/>
    <w:p w:rsidR="00C53754" w:rsidRPr="00AA7880" w:rsidRDefault="00C53754" w:rsidP="00C53754">
      <w:r>
        <w:tab/>
      </w:r>
      <w:r>
        <w:rPr>
          <w:rStyle w:val="BillHeading2"/>
        </w:rPr>
        <w:t xml:space="preserve">Be It Enacted </w:t>
      </w:r>
      <w:r>
        <w:rPr>
          <w:rStyle w:val="BillLanguage"/>
        </w:rPr>
        <w:t>by the Senate and General Assembly of the State of New Jersey:</w:t>
      </w:r>
    </w:p>
    <w:p w:rsidR="00C53754" w:rsidRDefault="00C53754" w:rsidP="00C53754"/>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1.</w:t>
      </w:r>
      <w:r w:rsidRPr="00291A8D">
        <w:rPr>
          <w:spacing w:val="0"/>
        </w:rPr>
        <w:tab/>
        <w:t>Section 1 of P.L.2002, c.126 (C.34:8-45.1) is amended to read as follows: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Pr="00291A8D">
        <w:rPr>
          <w:spacing w:val="0"/>
        </w:rPr>
        <w:t xml:space="preserve">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As used in this section:</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"Companion services" means non-medical, basic supervision and socialization services which do not include assistance with activities of daily living, and which are provided in the individual's home. Companion services may include the performance of household chores.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1A8D">
        <w:rPr>
          <w:spacing w:val="0"/>
        </w:rPr>
        <w:tab/>
        <w:t xml:space="preserve">"Personal care services" means services performed by licensed or certified personnel for the purpose of assisting an individual with activities of daily living that may involve physical contact. Services </w:t>
      </w:r>
      <w:r w:rsidRPr="00291A8D">
        <w:rPr>
          <w:spacing w:val="0"/>
        </w:rPr>
        <w:lastRenderedPageBreak/>
        <w:t>include, but are not limited to, bathing, toileting, transferring, dressing, grooming, and assistance with ambulation, exercise, or other aspects of personal hygiene.</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b.</w:t>
      </w:r>
      <w:r w:rsidRPr="00291A8D">
        <w:rPr>
          <w:spacing w:val="0"/>
        </w:rPr>
        <w:tab/>
        <w:t>(Deleted by amendment, P.L.2014, c.29)</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c.</w:t>
      </w:r>
      <w:r w:rsidRPr="00291A8D">
        <w:rPr>
          <w:spacing w:val="0"/>
        </w:rPr>
        <w:tab/>
        <w:t>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t>d.</w:t>
      </w:r>
      <w:r w:rsidRPr="00291A8D">
        <w:rPr>
          <w:spacing w:val="0"/>
        </w:rPr>
        <w:tab/>
        <w:t xml:space="preserve">As a condition of registration under P.L.1989, c.331 (C.34:8-43 et al.) </w:t>
      </w:r>
      <w:r w:rsidRPr="00291A8D">
        <w:rPr>
          <w:rFonts w:ascii="Albertus Extra Bold" w:hAnsi="Albertus Extra Bold"/>
          <w:b/>
          <w:spacing w:val="0"/>
        </w:rPr>
        <w:t>[</w:t>
      </w:r>
      <w:r w:rsidRPr="00291A8D">
        <w:rPr>
          <w:spacing w:val="0"/>
        </w:rPr>
        <w:t>, every</w:t>
      </w:r>
      <w:r w:rsidRPr="00291A8D">
        <w:rPr>
          <w:rFonts w:ascii="Albertus Extra Bold" w:hAnsi="Albertus Extra Bold"/>
          <w:b/>
          <w:spacing w:val="0"/>
        </w:rPr>
        <w:t>]</w:t>
      </w:r>
      <w:r w:rsidRPr="00291A8D">
        <w:rPr>
          <w:spacing w:val="0"/>
        </w:rPr>
        <w:t xml:space="preserve"> </w:t>
      </w:r>
      <w:r w:rsidRPr="00291A8D">
        <w:rPr>
          <w:spacing w:val="0"/>
          <w:u w:val="single"/>
        </w:rPr>
        <w:t>:</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(1)</w:t>
      </w:r>
      <w:r w:rsidRPr="00291A8D">
        <w:rPr>
          <w:spacing w:val="0"/>
          <w:u w:val="single"/>
        </w:rPr>
        <w:tab/>
        <w:t>All health care service firms shall annually submit to the director financial statements prepared by the firm, which shall be consistent with the firm’s tax filing with the State for the year covered by the financial statements.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(2)</w:t>
      </w:r>
      <w:r w:rsidRPr="00291A8D">
        <w:rPr>
          <w:spacing w:val="0"/>
          <w:u w:val="single"/>
        </w:rPr>
        <w:tab/>
        <w:t>In addition to the financial statements required pursuant to paragraph (1) of this subsection, a</w:t>
      </w:r>
      <w:r w:rsidRPr="00291A8D">
        <w:rPr>
          <w:spacing w:val="0"/>
        </w:rPr>
        <w:t xml:space="preserve"> health care service firm </w:t>
      </w:r>
      <w:r w:rsidRPr="00291A8D">
        <w:rPr>
          <w:spacing w:val="0"/>
          <w:u w:val="single"/>
        </w:rPr>
        <w:t>that receives more than $250,000</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as part</w:t>
      </w:r>
      <w:r w:rsidRPr="00291A8D">
        <w:rPr>
          <w:rFonts w:ascii="Albertus Extra Bold" w:hAnsi="Albertus Extra Bold"/>
          <w:b/>
          <w:spacing w:val="0"/>
        </w:rPr>
        <w:t>]</w:t>
      </w:r>
      <w:r w:rsidRPr="00291A8D">
        <w:rPr>
          <w:spacing w:val="0"/>
        </w:rPr>
        <w:t xml:space="preserve"> </w:t>
      </w:r>
      <w:r w:rsidRPr="00291A8D">
        <w:rPr>
          <w:spacing w:val="0"/>
          <w:u w:val="single"/>
        </w:rPr>
        <w:t>for the provision</w:t>
      </w:r>
      <w:r w:rsidRPr="00291A8D">
        <w:rPr>
          <w:rFonts w:ascii="Albertus Extra Bold" w:hAnsi="Albertus Extra Bold"/>
          <w:b/>
          <w:spacing w:val="0"/>
          <w:vertAlign w:val="superscript"/>
        </w:rPr>
        <w:t>1</w:t>
      </w:r>
      <w:r w:rsidRPr="00291A8D">
        <w:rPr>
          <w:spacing w:val="0"/>
        </w:rPr>
        <w:t xml:space="preserve"> </w:t>
      </w:r>
      <w:r w:rsidRPr="00291A8D">
        <w:rPr>
          <w:spacing w:val="0"/>
          <w:u w:val="single"/>
        </w:rPr>
        <w:t>of</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the</w:t>
      </w:r>
      <w:r w:rsidRPr="00291A8D">
        <w:rPr>
          <w:rFonts w:ascii="Albertus Extra Bold" w:hAnsi="Albertus Extra Bold"/>
          <w:b/>
          <w:spacing w:val="0"/>
        </w:rPr>
        <w:t>]</w:t>
      </w:r>
      <w:r w:rsidRPr="00291A8D">
        <w:rPr>
          <w:rFonts w:ascii="Albertus Extra Bold" w:hAnsi="Albertus Extra Bold"/>
          <w:b/>
          <w:spacing w:val="0"/>
          <w:vertAlign w:val="superscript"/>
        </w:rPr>
        <w:t>1</w:t>
      </w:r>
      <w:r w:rsidRPr="00291A8D">
        <w:rPr>
          <w:spacing w:val="0"/>
          <w:u w:val="single"/>
        </w:rPr>
        <w:t xml:space="preserve"> New Jersey Medicaid Personal Care Assistance</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program</w:t>
      </w:r>
      <w:r w:rsidRPr="00291A8D">
        <w:rPr>
          <w:rFonts w:ascii="Albertus Extra Bold" w:hAnsi="Albertus Extra Bold"/>
          <w:b/>
          <w:spacing w:val="0"/>
        </w:rPr>
        <w:t>]</w:t>
      </w:r>
      <w:r w:rsidRPr="00291A8D">
        <w:rPr>
          <w:spacing w:val="0"/>
        </w:rPr>
        <w:t xml:space="preserve"> </w:t>
      </w:r>
      <w:r w:rsidRPr="00291A8D">
        <w:rPr>
          <w:spacing w:val="0"/>
          <w:u w:val="single"/>
        </w:rPr>
        <w:t>services</w:t>
      </w:r>
      <w:r w:rsidRPr="00291A8D">
        <w:rPr>
          <w:rFonts w:ascii="Albertus Extra Bold" w:hAnsi="Albertus Extra Bold"/>
          <w:b/>
          <w:spacing w:val="0"/>
          <w:vertAlign w:val="superscript"/>
        </w:rPr>
        <w:t>1</w:t>
      </w:r>
      <w:r w:rsidRPr="00291A8D">
        <w:rPr>
          <w:spacing w:val="0"/>
        </w:rPr>
        <w:t xml:space="preserve"> shall submit to the director an audit the third calendar year after </w:t>
      </w:r>
      <w:r w:rsidRPr="00291A8D">
        <w:rPr>
          <w:rFonts w:ascii="Albertus Extra Bold" w:hAnsi="Albertus Extra Bold"/>
          <w:b/>
          <w:vertAlign w:val="superscript"/>
        </w:rPr>
        <w:t>2</w:t>
      </w:r>
      <w:r w:rsidRPr="00291A8D">
        <w:rPr>
          <w:spacing w:val="0"/>
          <w:u w:val="single"/>
        </w:rPr>
        <w:t>the date of</w:t>
      </w:r>
      <w:r w:rsidRPr="00291A8D">
        <w:rPr>
          <w:rFonts w:ascii="Albertus Extra Bold" w:hAnsi="Albertus Extra Bold"/>
          <w:b/>
          <w:vertAlign w:val="superscript"/>
        </w:rPr>
        <w:t>2</w:t>
      </w:r>
      <w:r w:rsidRPr="00291A8D">
        <w:rPr>
          <w:spacing w:val="0"/>
        </w:rPr>
        <w:t xml:space="preserve"> registration </w:t>
      </w:r>
      <w:r w:rsidRPr="00291A8D">
        <w:rPr>
          <w:rFonts w:ascii="Albertus Extra Bold" w:hAnsi="Albertus Extra Bold"/>
          <w:b/>
          <w:vertAlign w:val="superscript"/>
        </w:rPr>
        <w:t>2</w:t>
      </w:r>
      <w:r w:rsidRPr="00291A8D">
        <w:rPr>
          <w:spacing w:val="0"/>
          <w:u w:val="single"/>
        </w:rPr>
        <w:t>or on December 30, 2022, whichever date is later,</w:t>
      </w:r>
      <w:r w:rsidRPr="00291A8D">
        <w:rPr>
          <w:rFonts w:ascii="Albertus Extra Bold" w:hAnsi="Albertus Extra Bold"/>
          <w:b/>
          <w:vertAlign w:val="superscript"/>
        </w:rPr>
        <w:t>2</w:t>
      </w:r>
      <w:r w:rsidRPr="00291A8D">
        <w:rPr>
          <w:spacing w:val="0"/>
        </w:rPr>
        <w:t xml:space="preserve"> and every third year thereafter.</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r>
      <w:r w:rsidRPr="00291A8D">
        <w:rPr>
          <w:spacing w:val="0"/>
          <w:u w:val="single"/>
        </w:rPr>
        <w:t>(3)</w:t>
      </w:r>
      <w:r w:rsidRPr="00291A8D">
        <w:rPr>
          <w:spacing w:val="0"/>
          <w:u w:val="single"/>
        </w:rPr>
        <w:tab/>
        <w:t xml:space="preserve">In addition to the financial statements required pursuant to paragraph (1) of this subsection, a health care service firm that generates $10 million or more in gross income in a year shall submit to the director an audit for that year </w:t>
      </w:r>
      <w:r w:rsidRPr="00291A8D">
        <w:rPr>
          <w:spacing w:val="0"/>
        </w:rPr>
        <w:t xml:space="preserve"> </w:t>
      </w:r>
      <w:r w:rsidRPr="00291A8D">
        <w:rPr>
          <w:rFonts w:ascii="Albertus Extra Bold" w:hAnsi="Albertus Extra Bold"/>
          <w:b/>
          <w:vertAlign w:val="superscript"/>
        </w:rPr>
        <w:t>2</w:t>
      </w:r>
      <w:r w:rsidRPr="00291A8D">
        <w:rPr>
          <w:spacing w:val="0"/>
          <w:u w:val="single"/>
        </w:rPr>
        <w:t>, except that an audit required by this paragraph shall not be required to be submitted prior to December 30, 2022</w:t>
      </w:r>
      <w:r w:rsidRPr="00291A8D">
        <w:rPr>
          <w:rFonts w:ascii="Albertus Extra Bold" w:hAnsi="Albertus Extra Bold"/>
          <w:b/>
          <w:vertAlign w:val="superscript"/>
        </w:rPr>
        <w:t>2</w:t>
      </w:r>
      <w:r w:rsidRPr="00291A8D">
        <w:rPr>
          <w:spacing w:val="0"/>
        </w:rPr>
        <w:t xml:space="preserve"> </w:t>
      </w:r>
      <w:r w:rsidRPr="00291A8D">
        <w:rPr>
          <w:spacing w:val="0"/>
          <w:u w:val="single"/>
        </w:rPr>
        <w:t>.</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(4)</w:t>
      </w:r>
      <w:r w:rsidRPr="00291A8D">
        <w:rPr>
          <w:spacing w:val="0"/>
          <w:u w:val="single"/>
        </w:rPr>
        <w:tab/>
        <w:t>(a)  In addition to the financial statements required pursuant to paragraph (1) of this subsection, a health care service firm that receives less than $250,000</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as part</w:t>
      </w:r>
      <w:r w:rsidRPr="00291A8D">
        <w:rPr>
          <w:rFonts w:ascii="Albertus Extra Bold" w:hAnsi="Albertus Extra Bold"/>
          <w:b/>
          <w:spacing w:val="0"/>
        </w:rPr>
        <w:t>]</w:t>
      </w:r>
      <w:r w:rsidRPr="00291A8D">
        <w:rPr>
          <w:spacing w:val="0"/>
        </w:rPr>
        <w:t xml:space="preserve"> </w:t>
      </w:r>
      <w:r w:rsidRPr="00291A8D">
        <w:rPr>
          <w:spacing w:val="0"/>
          <w:u w:val="single"/>
        </w:rPr>
        <w:t>for the provision</w:t>
      </w:r>
      <w:r w:rsidRPr="00291A8D">
        <w:rPr>
          <w:rFonts w:ascii="Albertus Extra Bold" w:hAnsi="Albertus Extra Bold"/>
          <w:b/>
          <w:spacing w:val="0"/>
          <w:vertAlign w:val="superscript"/>
        </w:rPr>
        <w:t>1</w:t>
      </w:r>
      <w:r w:rsidRPr="00291A8D">
        <w:rPr>
          <w:spacing w:val="0"/>
        </w:rPr>
        <w:t xml:space="preserve"> </w:t>
      </w:r>
      <w:r w:rsidRPr="00291A8D">
        <w:rPr>
          <w:spacing w:val="0"/>
          <w:u w:val="single"/>
        </w:rPr>
        <w:t>of</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the</w:t>
      </w:r>
      <w:r w:rsidRPr="00291A8D">
        <w:rPr>
          <w:rFonts w:ascii="Albertus Extra Bold" w:hAnsi="Albertus Extra Bold"/>
          <w:b/>
          <w:spacing w:val="0"/>
        </w:rPr>
        <w:t>]</w:t>
      </w:r>
      <w:r w:rsidRPr="00291A8D">
        <w:rPr>
          <w:rFonts w:ascii="Albertus Extra Bold" w:hAnsi="Albertus Extra Bold"/>
          <w:b/>
          <w:spacing w:val="0"/>
          <w:vertAlign w:val="superscript"/>
        </w:rPr>
        <w:t>1</w:t>
      </w:r>
      <w:r w:rsidRPr="00291A8D">
        <w:rPr>
          <w:spacing w:val="0"/>
          <w:u w:val="single"/>
        </w:rPr>
        <w:t xml:space="preserve"> New Jersey Medicaid Personal Care Assistance</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program</w:t>
      </w:r>
      <w:r w:rsidRPr="00291A8D">
        <w:rPr>
          <w:rFonts w:ascii="Albertus Extra Bold" w:hAnsi="Albertus Extra Bold"/>
          <w:b/>
          <w:spacing w:val="0"/>
        </w:rPr>
        <w:t>]</w:t>
      </w:r>
      <w:r w:rsidRPr="00291A8D">
        <w:rPr>
          <w:spacing w:val="0"/>
        </w:rPr>
        <w:t xml:space="preserve"> </w:t>
      </w:r>
      <w:r w:rsidRPr="00291A8D">
        <w:rPr>
          <w:spacing w:val="0"/>
          <w:u w:val="single"/>
        </w:rPr>
        <w:t>services</w:t>
      </w:r>
      <w:r w:rsidRPr="00291A8D">
        <w:rPr>
          <w:rFonts w:ascii="Albertus Extra Bold" w:hAnsi="Albertus Extra Bold"/>
          <w:b/>
          <w:spacing w:val="0"/>
          <w:vertAlign w:val="superscript"/>
        </w:rPr>
        <w:t>1</w:t>
      </w:r>
      <w:r w:rsidRPr="00291A8D">
        <w:rPr>
          <w:spacing w:val="0"/>
        </w:rPr>
        <w:t xml:space="preserve"> </w:t>
      </w:r>
      <w:r w:rsidRPr="00291A8D">
        <w:rPr>
          <w:spacing w:val="0"/>
          <w:u w:val="single"/>
        </w:rPr>
        <w:t xml:space="preserve">and that generates $1 million or more, but less than $10 million, in gross income in a year shall submit to the director a report for that year </w:t>
      </w:r>
      <w:r w:rsidRPr="00291A8D">
        <w:rPr>
          <w:rFonts w:ascii="Albertus Extra Bold" w:hAnsi="Albertus Extra Bold"/>
          <w:b/>
          <w:vertAlign w:val="superscript"/>
        </w:rPr>
        <w:t>2</w:t>
      </w:r>
      <w:r w:rsidRPr="00291A8D">
        <w:rPr>
          <w:spacing w:val="0"/>
          <w:u w:val="single"/>
        </w:rPr>
        <w:t>, except that a report required by this paragraph shall not be required to be submitted prior to December 30, 2022. The report shall be</w:t>
      </w:r>
      <w:r w:rsidRPr="00291A8D">
        <w:rPr>
          <w:rFonts w:ascii="Albertus Extra Bold" w:hAnsi="Albertus Extra Bold"/>
          <w:b/>
          <w:vertAlign w:val="superscript"/>
        </w:rPr>
        <w:t>2</w:t>
      </w:r>
      <w:r w:rsidRPr="00291A8D">
        <w:rPr>
          <w:spacing w:val="0"/>
          <w:u w:val="single"/>
        </w:rPr>
        <w:t xml:space="preserve">  prepared by an independent third-party practitioner based on a review of the firm’s financial statements and records, general management, and internal controls, which review shall be conducted in compliance with the standards and procedures developed by the director pursuant to subsection b. of section 2 of P.L.2014, c.29 (C.34:8-45.1a).  </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(b)</w:t>
      </w:r>
      <w:r w:rsidRPr="00291A8D">
        <w:rPr>
          <w:spacing w:val="0"/>
          <w:u w:val="single"/>
        </w:rPr>
        <w:tab/>
        <w:t xml:space="preserve">If the division makes adverse findings against a firm upon review of a report submitted pursuant to subparagraph (a) of this </w:t>
      </w:r>
      <w:r w:rsidRPr="00291A8D">
        <w:rPr>
          <w:spacing w:val="0"/>
          <w:u w:val="single"/>
        </w:rPr>
        <w:lastRenderedPageBreak/>
        <w:t>paragraph, the director shall order such corrective action as the director deems appropriate, and, upon compliance with or completion of the corrective action, shall require the firm to obtain a separate review of the firm’s data for that year, which shall be conducted by a different independent third-party practitioner than the one that furnished the original report, and shall be based on the standards and procedures developed by the director pursuant to subsection b. of section 2 of P.L.2014, c.29 (C.34:8-45.1a).  The firm shall additionally be required to submit to the director an audit for the calendar year next following the year for which the adverse finding was made, regardless of the firm’s gross income for the year.</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rFonts w:ascii="Albertus Extra Bold" w:hAnsi="Albertus Extra Bold"/>
          <w:b/>
          <w:spacing w:val="0"/>
        </w:rPr>
        <w:t>[</w:t>
      </w:r>
      <w:r w:rsidRPr="00291A8D">
        <w:rPr>
          <w:spacing w:val="0"/>
        </w:rPr>
        <w:t>The</w:t>
      </w:r>
      <w:r w:rsidRPr="00291A8D">
        <w:rPr>
          <w:rFonts w:ascii="Albertus Extra Bold" w:hAnsi="Albertus Extra Bold"/>
          <w:b/>
          <w:spacing w:val="0"/>
        </w:rPr>
        <w:t>]</w:t>
      </w:r>
      <w:r w:rsidRPr="00291A8D">
        <w:rPr>
          <w:spacing w:val="0"/>
        </w:rPr>
        <w:t xml:space="preserve"> </w:t>
      </w:r>
      <w:r w:rsidRPr="00291A8D">
        <w:rPr>
          <w:spacing w:val="0"/>
          <w:u w:val="single"/>
        </w:rPr>
        <w:t>An</w:t>
      </w:r>
      <w:r w:rsidRPr="00291A8D">
        <w:rPr>
          <w:spacing w:val="0"/>
        </w:rPr>
        <w:t xml:space="preserve"> audit </w:t>
      </w:r>
      <w:r w:rsidRPr="00291A8D">
        <w:rPr>
          <w:spacing w:val="0"/>
          <w:u w:val="single"/>
        </w:rPr>
        <w:t>required pursuant to this paragraph</w:t>
      </w:r>
      <w:r w:rsidRPr="00291A8D">
        <w:rPr>
          <w:spacing w:val="0"/>
        </w:rPr>
        <w:t xml:space="preserve"> 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e.</w:t>
      </w:r>
      <w:r w:rsidRPr="00291A8D">
        <w:rPr>
          <w:spacing w:val="0"/>
        </w:rPr>
        <w:tab/>
        <w:t>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w:t>
      </w:r>
    </w:p>
    <w:p w:rsidR="00B0643E" w:rsidRPr="006625EA" w:rsidRDefault="00291A8D" w:rsidP="00291A8D">
      <w:r w:rsidRPr="00291A8D">
        <w:rPr>
          <w:spacing w:val="0"/>
        </w:rPr>
        <w:t>(</w:t>
      </w:r>
      <w:proofErr w:type="spellStart"/>
      <w:r w:rsidRPr="00291A8D">
        <w:rPr>
          <w:spacing w:val="0"/>
        </w:rPr>
        <w:t>cf</w:t>
      </w:r>
      <w:proofErr w:type="spellEnd"/>
      <w:r w:rsidRPr="00291A8D">
        <w:rPr>
          <w:spacing w:val="0"/>
        </w:rPr>
        <w:t>: P.L.2019, c.48, s.1)</w:t>
      </w:r>
    </w:p>
    <w:p w:rsidR="00C53754" w:rsidRDefault="00C53754" w:rsidP="00C53754"/>
    <w:p w:rsidR="00C53754" w:rsidRDefault="00C53754" w:rsidP="00C53754">
      <w:r>
        <w:tab/>
        <w:t>2.</w:t>
      </w:r>
      <w:r>
        <w:tab/>
        <w:t>Section 2 of P.L.2014, c.29 (C.34:8-45.1a) is amended to read as follows:</w:t>
      </w:r>
    </w:p>
    <w:p w:rsidR="00C53754" w:rsidRDefault="00C53754" w:rsidP="00C53754">
      <w:r>
        <w:tab/>
        <w:t>2.</w:t>
      </w:r>
      <w:r>
        <w:tab/>
      </w:r>
      <w:r>
        <w:rPr>
          <w:u w:val="single"/>
        </w:rPr>
        <w:t>a.</w:t>
      </w:r>
      <w:r>
        <w:t xml:space="preserve">  The Director of the Division of Consumer Affairs in the Department of Law and Public Safety shall enter into a memorandum of understanding with an accrediting body chosen by the director through appropriate procurement processes authorized to accredit a 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C53754" w:rsidRDefault="00C53754" w:rsidP="00C53754">
      <w:pPr>
        <w:rPr>
          <w:u w:val="single"/>
        </w:rPr>
      </w:pPr>
      <w:r>
        <w:lastRenderedPageBreak/>
        <w:tab/>
      </w:r>
      <w:r>
        <w:rPr>
          <w:u w:val="single"/>
        </w:rPr>
        <w:t>b.</w:t>
      </w:r>
      <w:r>
        <w:rPr>
          <w:u w:val="single"/>
        </w:rPr>
        <w:tab/>
        <w:t xml:space="preserve">The director shall, in consultation with representatives of health care service firms registered with the division, develop an agreed-upon set of standards and procedures for independent third party practitioners to review health care service firm financial statements and records, general management, and internal controls pursuant to paragraph (4) of subsection d. of section </w:t>
      </w:r>
      <w:r w:rsidRPr="00212796">
        <w:rPr>
          <w:u w:val="single"/>
        </w:rPr>
        <w:t>1 of P.L.2002, c.126 (C.34:8-45.1)</w:t>
      </w:r>
      <w:r>
        <w:rPr>
          <w:u w:val="single"/>
        </w:rPr>
        <w:t>.  At a minimum, the standards and procedures developed pursuant to this subsection shall address:</w:t>
      </w:r>
    </w:p>
    <w:p w:rsidR="00C53754" w:rsidRDefault="00C53754" w:rsidP="00C53754">
      <w:r w:rsidRPr="00DB7BD0">
        <w:tab/>
      </w:r>
      <w:r>
        <w:rPr>
          <w:u w:val="single"/>
        </w:rPr>
        <w:t>(1)</w:t>
      </w:r>
      <w:r>
        <w:rPr>
          <w:u w:val="single"/>
        </w:rPr>
        <w:tab/>
        <w:t>the minimum educational, training, and professional certification qualifications for independent third party practitioners performing reviews of health care service firm financial statements and records;</w:t>
      </w:r>
    </w:p>
    <w:p w:rsidR="00C53754" w:rsidRDefault="00C53754" w:rsidP="00C53754">
      <w:pPr>
        <w:rPr>
          <w:u w:val="single"/>
        </w:rPr>
      </w:pPr>
      <w:r>
        <w:tab/>
      </w:r>
      <w:r>
        <w:rPr>
          <w:u w:val="single"/>
        </w:rPr>
        <w:t>(2)</w:t>
      </w:r>
      <w:r>
        <w:rPr>
          <w:u w:val="single"/>
        </w:rPr>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C53754" w:rsidRPr="008573DB" w:rsidRDefault="00C53754" w:rsidP="00C53754">
      <w:pPr>
        <w:rPr>
          <w:u w:val="single"/>
        </w:rPr>
      </w:pPr>
      <w:r>
        <w:tab/>
      </w:r>
      <w:r w:rsidRPr="008573DB">
        <w:rPr>
          <w:u w:val="single"/>
        </w:rPr>
        <w:t>(3)</w:t>
      </w:r>
      <w:r w:rsidRPr="008573DB">
        <w:rPr>
          <w:u w:val="single"/>
        </w:rPr>
        <w:tab/>
      </w:r>
      <w:r>
        <w:rPr>
          <w:u w:val="single"/>
        </w:rPr>
        <w:t>the thresholds and requirements for the division to make an adverse finding and take corrective action against a firm based upon a review of an independent third party report concerning the firm’s financial statements and records.</w:t>
      </w:r>
    </w:p>
    <w:p w:rsidR="00C53754" w:rsidRDefault="00C53754" w:rsidP="00C53754">
      <w:r>
        <w:t>(</w:t>
      </w:r>
      <w:proofErr w:type="spellStart"/>
      <w:r>
        <w:t>cf</w:t>
      </w:r>
      <w:proofErr w:type="spellEnd"/>
      <w:r>
        <w:t>: P.L.2014, c.29, s.2)</w:t>
      </w:r>
    </w:p>
    <w:p w:rsidR="00C53754" w:rsidRPr="00D71D68" w:rsidRDefault="00C53754" w:rsidP="00C53754"/>
    <w:p w:rsidR="00C53754" w:rsidRDefault="00C53754" w:rsidP="00C53754">
      <w:r>
        <w:tab/>
        <w:t>3.</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C53754" w:rsidRDefault="00C53754" w:rsidP="00C53754"/>
    <w:p w:rsidR="00C53754" w:rsidRDefault="00C53754" w:rsidP="00C53754">
      <w:r>
        <w:tab/>
        <w:t>4.</w:t>
      </w:r>
      <w:r>
        <w:tab/>
        <w:t>This act shall take effect immediately.</w:t>
      </w:r>
    </w:p>
    <w:p w:rsidR="00E76B7A" w:rsidRDefault="00E76B7A" w:rsidP="00C53754"/>
    <w:p w:rsidR="00E76B7A" w:rsidRDefault="00E76B7A" w:rsidP="00C53754"/>
    <w:p w:rsidR="00E76B7A" w:rsidRDefault="00E76B7A" w:rsidP="00E76B7A">
      <w:pPr>
        <w:jc w:val="center"/>
      </w:pPr>
      <w:r>
        <w:rPr>
          <w:u w:val="single"/>
        </w:rPr>
        <w:t>                                </w:t>
      </w:r>
    </w:p>
    <w:p w:rsidR="00E76B7A" w:rsidRDefault="00E76B7A" w:rsidP="00E76B7A">
      <w:pPr>
        <w:jc w:val="center"/>
      </w:pPr>
    </w:p>
    <w:p w:rsidR="00E76B7A" w:rsidRPr="00E76B7A" w:rsidRDefault="00E76B7A" w:rsidP="005E6806">
      <w:bookmarkStart w:id="1" w:name="_GoBack"/>
      <w:bookmarkEnd w:id="1"/>
      <w:r>
        <w:tab/>
        <w:t xml:space="preserve">Revises requirements for health care service firms to report financial information to Division of Consumer Affairs. </w:t>
      </w:r>
    </w:p>
    <w:sectPr w:rsidR="00E76B7A" w:rsidRPr="00E76B7A" w:rsidSect="00E76B7A">
      <w:headerReference w:type="default" r:id="rId9"/>
      <w:footerReference w:type="default" r:id="rId10"/>
      <w:type w:val="continuous"/>
      <w:pgSz w:w="12240" w:h="20160" w:code="5"/>
      <w:pgMar w:top="1440" w:right="2520" w:bottom="1530" w:left="2880" w:header="1181" w:footer="10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969" w:rsidRDefault="002E4969">
      <w:r>
        <w:separator/>
      </w:r>
    </w:p>
  </w:endnote>
  <w:endnote w:type="continuationSeparator" w:id="0">
    <w:p w:rsidR="002E4969" w:rsidRDefault="002E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50A" w:rsidRPr="00921C91" w:rsidRDefault="00CD1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150A" w:rsidRPr="00921C91" w:rsidRDefault="00CD150A">
    <w:pPr>
      <w:pStyle w:val="Footer"/>
      <w:rPr>
        <w:szCs w:val="18"/>
      </w:rPr>
    </w:pPr>
  </w:p>
  <w:p w:rsidR="00CD150A" w:rsidRPr="00921C91" w:rsidRDefault="00CD1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643E" w:rsidRDefault="00B0643E">
    <w:pPr>
      <w:pStyle w:val="Footer"/>
    </w:pPr>
    <w:r>
      <w:tab/>
      <w:t>Matter enclosed in superscript numerals has been adopted as follows:</w:t>
    </w:r>
  </w:p>
  <w:p w:rsidR="00B0643E" w:rsidRDefault="00B064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27, 2020.</w:t>
    </w:r>
  </w:p>
  <w:p w:rsidR="00B0643E" w:rsidRDefault="00291A8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ACO committee amendments adopted October 19,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B7A" w:rsidRDefault="00E76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969" w:rsidRDefault="002E4969">
      <w:r>
        <w:separator/>
      </w:r>
    </w:p>
  </w:footnote>
  <w:footnote w:type="continuationSeparator" w:id="0">
    <w:p w:rsidR="002E4969" w:rsidRDefault="002E4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150A" w:rsidRDefault="00CD150A" w:rsidP="00CD150A">
    <w:pPr>
      <w:pStyle w:val="bpuHeadSpon"/>
    </w:pPr>
    <w:r w:rsidRPr="00CD150A">
      <w:rPr>
        <w:rStyle w:val="bpuHeadSponChar"/>
      </w:rPr>
      <w:t>S848</w:t>
    </w:r>
    <w:r>
      <w:t xml:space="preserve"> </w:t>
    </w:r>
    <w:r w:rsidR="00291A8D">
      <w:t>[2R]</w:t>
    </w:r>
    <w:r w:rsidR="00B0643E">
      <w:t xml:space="preserve"> </w:t>
    </w:r>
    <w:r>
      <w:t>POU, GOPAL</w:t>
    </w:r>
  </w:p>
  <w:p w:rsidR="00CD150A" w:rsidRDefault="00CD150A" w:rsidP="00CD150A">
    <w:pPr>
      <w:pStyle w:val="bpuHeadSpon"/>
    </w:pPr>
    <w:r>
      <w:fldChar w:fldCharType="begin"/>
    </w:r>
    <w:r>
      <w:instrText xml:space="preserve"> PAGE  \* MERGEFORMAT </w:instrText>
    </w:r>
    <w:r>
      <w:fldChar w:fldCharType="separate"/>
    </w:r>
    <w:r w:rsidR="00E76B7A">
      <w:rPr>
        <w:noProof/>
      </w:rPr>
      <w:t>2</w:t>
    </w:r>
    <w:r>
      <w:fldChar w:fldCharType="end"/>
    </w:r>
  </w:p>
  <w:p w:rsidR="00CD150A" w:rsidRPr="00AF575C" w:rsidRDefault="00CD150A" w:rsidP="00CD150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B7A" w:rsidRDefault="00E76B7A" w:rsidP="000D6DFF">
    <w:pPr>
      <w:pStyle w:val="Header"/>
      <w:jc w:val="center"/>
      <w:rPr>
        <w:rStyle w:val="PageNumber"/>
      </w:rPr>
    </w:pPr>
  </w:p>
  <w:p w:rsidR="00E76B7A" w:rsidRDefault="00E76B7A" w:rsidP="00CD150A">
    <w:pPr>
      <w:pStyle w:val="bpuHeadSpon"/>
    </w:pPr>
    <w:r w:rsidRPr="00CD150A">
      <w:rPr>
        <w:rStyle w:val="bpuHeadSponChar"/>
      </w:rPr>
      <w:t>S848</w:t>
    </w:r>
    <w:r>
      <w:t xml:space="preserve"> [2R]</w:t>
    </w:r>
  </w:p>
  <w:p w:rsidR="00E76B7A" w:rsidRDefault="00E76B7A" w:rsidP="00CD150A">
    <w:pPr>
      <w:pStyle w:val="bpuHeadSpon"/>
    </w:pPr>
    <w:r>
      <w:fldChar w:fldCharType="begin"/>
    </w:r>
    <w:r>
      <w:instrText xml:space="preserve"> PAGE  \* MERGEFORMAT </w:instrText>
    </w:r>
    <w:r>
      <w:fldChar w:fldCharType="separate"/>
    </w:r>
    <w:r w:rsidR="00E160F8">
      <w:rPr>
        <w:noProof/>
      </w:rPr>
      <w:t>4</w:t>
    </w:r>
    <w:r>
      <w:fldChar w:fldCharType="end"/>
    </w:r>
  </w:p>
  <w:p w:rsidR="00E76B7A" w:rsidRPr="00AF575C" w:rsidRDefault="00E76B7A" w:rsidP="00CD15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13A"/>
    <w:rsid w:val="00122532"/>
    <w:rsid w:val="001316C3"/>
    <w:rsid w:val="001330F6"/>
    <w:rsid w:val="00133BED"/>
    <w:rsid w:val="00136CE2"/>
    <w:rsid w:val="00140A92"/>
    <w:rsid w:val="00140FD3"/>
    <w:rsid w:val="00143A99"/>
    <w:rsid w:val="00150A42"/>
    <w:rsid w:val="00153466"/>
    <w:rsid w:val="001540B7"/>
    <w:rsid w:val="00156AE5"/>
    <w:rsid w:val="00160466"/>
    <w:rsid w:val="001716A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0CC"/>
    <w:rsid w:val="00231838"/>
    <w:rsid w:val="00232C5B"/>
    <w:rsid w:val="002373F3"/>
    <w:rsid w:val="002463CF"/>
    <w:rsid w:val="0026254F"/>
    <w:rsid w:val="00266FB9"/>
    <w:rsid w:val="00274341"/>
    <w:rsid w:val="0028159B"/>
    <w:rsid w:val="00291A8D"/>
    <w:rsid w:val="00296363"/>
    <w:rsid w:val="002A16E7"/>
    <w:rsid w:val="002A71FA"/>
    <w:rsid w:val="002B4DA4"/>
    <w:rsid w:val="002B67F7"/>
    <w:rsid w:val="002C58D4"/>
    <w:rsid w:val="002E1440"/>
    <w:rsid w:val="002E2980"/>
    <w:rsid w:val="002E496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A53"/>
    <w:rsid w:val="003B5EE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BB7"/>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EF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399"/>
    <w:rsid w:val="005E5083"/>
    <w:rsid w:val="005E6806"/>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FC8"/>
    <w:rsid w:val="008B6E84"/>
    <w:rsid w:val="008C6FA9"/>
    <w:rsid w:val="008D35C6"/>
    <w:rsid w:val="008D455C"/>
    <w:rsid w:val="008D5B60"/>
    <w:rsid w:val="008D62DB"/>
    <w:rsid w:val="008E3B9B"/>
    <w:rsid w:val="008E4F67"/>
    <w:rsid w:val="008F6A7A"/>
    <w:rsid w:val="00902B2D"/>
    <w:rsid w:val="00915B98"/>
    <w:rsid w:val="00933C9C"/>
    <w:rsid w:val="0094002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0EA"/>
    <w:rsid w:val="009D5C82"/>
    <w:rsid w:val="009E1345"/>
    <w:rsid w:val="009E2D24"/>
    <w:rsid w:val="009F023E"/>
    <w:rsid w:val="009F154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066"/>
    <w:rsid w:val="00A95220"/>
    <w:rsid w:val="00AA2A56"/>
    <w:rsid w:val="00AA3B15"/>
    <w:rsid w:val="00AA6194"/>
    <w:rsid w:val="00AA64D0"/>
    <w:rsid w:val="00AB4C5C"/>
    <w:rsid w:val="00AC4B4B"/>
    <w:rsid w:val="00AD7C41"/>
    <w:rsid w:val="00AE1E57"/>
    <w:rsid w:val="00AF6ECE"/>
    <w:rsid w:val="00AF7410"/>
    <w:rsid w:val="00B00B00"/>
    <w:rsid w:val="00B034C1"/>
    <w:rsid w:val="00B0560C"/>
    <w:rsid w:val="00B0643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754"/>
    <w:rsid w:val="00C603F9"/>
    <w:rsid w:val="00C614C5"/>
    <w:rsid w:val="00C83317"/>
    <w:rsid w:val="00C937A1"/>
    <w:rsid w:val="00C93F56"/>
    <w:rsid w:val="00CB344E"/>
    <w:rsid w:val="00CD15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611"/>
    <w:rsid w:val="00DE4FE7"/>
    <w:rsid w:val="00DF4E47"/>
    <w:rsid w:val="00DF5D05"/>
    <w:rsid w:val="00E0012A"/>
    <w:rsid w:val="00E025E4"/>
    <w:rsid w:val="00E03582"/>
    <w:rsid w:val="00E05DFC"/>
    <w:rsid w:val="00E160F8"/>
    <w:rsid w:val="00E33D7F"/>
    <w:rsid w:val="00E44D94"/>
    <w:rsid w:val="00E500AD"/>
    <w:rsid w:val="00E53E99"/>
    <w:rsid w:val="00E66E37"/>
    <w:rsid w:val="00E73613"/>
    <w:rsid w:val="00E73A9B"/>
    <w:rsid w:val="00E74087"/>
    <w:rsid w:val="00E76B7A"/>
    <w:rsid w:val="00E7752C"/>
    <w:rsid w:val="00E8330C"/>
    <w:rsid w:val="00E84646"/>
    <w:rsid w:val="00E875D8"/>
    <w:rsid w:val="00E87B2A"/>
    <w:rsid w:val="00EB0958"/>
    <w:rsid w:val="00EB167F"/>
    <w:rsid w:val="00EB28D8"/>
    <w:rsid w:val="00EB6042"/>
    <w:rsid w:val="00EB71AE"/>
    <w:rsid w:val="00EC050B"/>
    <w:rsid w:val="00ED6F36"/>
    <w:rsid w:val="00EE77BF"/>
    <w:rsid w:val="00EF5225"/>
    <w:rsid w:val="00F0415D"/>
    <w:rsid w:val="00F14E45"/>
    <w:rsid w:val="00F17CFC"/>
    <w:rsid w:val="00F406D3"/>
    <w:rsid w:val="00F42480"/>
    <w:rsid w:val="00F4324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5C3185"/>
  <w15:docId w15:val="{31C5DFD9-1FC1-46E7-913D-0C98BE79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060"/>
    <w:rPr>
      <w:rFonts w:ascii="Segoe UI" w:hAnsi="Segoe UI" w:cs="Segoe UI"/>
      <w:spacing w:val="4"/>
      <w:sz w:val="18"/>
      <w:szCs w:val="18"/>
    </w:rPr>
  </w:style>
  <w:style w:type="character" w:styleId="LineNumber">
    <w:name w:val="line number"/>
    <w:basedOn w:val="DefaultParagraphFont"/>
    <w:semiHidden/>
    <w:unhideWhenUsed/>
    <w:rsid w:val="00CD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B2505-C43A-4226-9E91-50B7BF6A4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1644</Words>
  <Characters>8920</Characters>
  <Application>Microsoft Office Word</Application>
  <DocSecurity>0</DocSecurity>
  <Lines>190</Lines>
  <Paragraphs>32</Paragraphs>
  <ScaleCrop>false</ScaleCrop>
  <HeadingPairs>
    <vt:vector size="2" baseType="variant">
      <vt:variant>
        <vt:lpstr>Title</vt:lpstr>
      </vt:variant>
      <vt:variant>
        <vt:i4>1</vt:i4>
      </vt:variant>
    </vt:vector>
  </HeadingPairs>
  <TitlesOfParts>
    <vt:vector size="1" baseType="lpstr">
      <vt:lpstr>P.L. 2020, c.132 (S848 2R)</vt:lpstr>
    </vt:vector>
  </TitlesOfParts>
  <Manager>Carol Yuhas</Manager>
  <Company>OFFICE of LEGISLATIVE SERVICES</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c.132 (S848 2R)</dc:title>
  <dc:creator>Senate No. 848 (Second Reprint)</dc:creator>
  <cp:keywords>S848|4| ||0|0|!|0|</cp:keywords>
  <dc:description>PREFILED 2020_x000d_
Amended/TR 1/27/20_x000d_
Amended 10/19/20</dc:description>
  <cp:lastModifiedBy>Todaro, Vivian</cp:lastModifiedBy>
  <cp:revision>2</cp:revision>
  <cp:lastPrinted>2021-01-08T18:50:00Z</cp:lastPrinted>
  <dcterms:created xsi:type="dcterms:W3CDTF">2021-01-08T18:51:00Z</dcterms:created>
  <dcterms:modified xsi:type="dcterms:W3CDTF">2021-01-08T18:51:00Z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c.132</vt:lpwstr>
  </property>
</Properties>
</file>