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59C" w:rsidRDefault="0040559C" w:rsidP="0040559C">
      <w:pPr>
        <w:pStyle w:val="HangingAnAct"/>
        <w:suppressLineNumbers/>
        <w:rPr>
          <w:rStyle w:val="BillHead"/>
        </w:rPr>
        <w:sectPr w:rsidR="0040559C" w:rsidSect="00C427C1">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40559C" w:rsidRDefault="0040559C" w:rsidP="0040559C">
      <w:pPr>
        <w:ind w:left="6048"/>
      </w:pPr>
      <w:r>
        <w:t>T&amp;E</w:t>
      </w:r>
    </w:p>
    <w:p w:rsidR="0040559C" w:rsidRDefault="0040559C" w:rsidP="0040559C">
      <w:pPr>
        <w:ind w:left="6048"/>
      </w:pPr>
    </w:p>
    <w:p w:rsidR="0040559C" w:rsidRDefault="0040559C" w:rsidP="0040559C">
      <w:pPr>
        <w:sectPr w:rsidR="0040559C" w:rsidSect="0040559C">
          <w:type w:val="continuous"/>
          <w:pgSz w:w="12240" w:h="20160" w:code="5"/>
          <w:pgMar w:top="1440" w:right="1440" w:bottom="1872" w:left="2880" w:header="72" w:footer="720" w:gutter="0"/>
          <w:cols w:space="720"/>
          <w:titlePg/>
          <w:docGrid w:linePitch="360"/>
        </w:sectPr>
      </w:pPr>
    </w:p>
    <w:p w:rsidR="0040559C" w:rsidRDefault="0040559C" w:rsidP="0040559C">
      <w:pPr>
        <w:jc w:val="center"/>
      </w:pPr>
      <w:bookmarkStart w:id="0" w:name="LCPL"/>
      <w:bookmarkEnd w:id="0"/>
      <w:r>
        <w:t>P.L. 2020, CHAPTER 5,</w:t>
      </w:r>
      <w:r>
        <w:rPr>
          <w:b/>
          <w:i/>
        </w:rPr>
        <w:t xml:space="preserve"> approved March 20, 2020</w:t>
      </w:r>
    </w:p>
    <w:p w:rsidR="0040559C" w:rsidRPr="0040559C" w:rsidRDefault="0040559C" w:rsidP="0040559C">
      <w:pPr>
        <w:jc w:val="center"/>
        <w:rPr>
          <w:rStyle w:val="BoldItal"/>
        </w:rPr>
      </w:pPr>
      <w:r>
        <w:t>Assembly</w:t>
      </w:r>
      <w:r w:rsidR="00CB7776">
        <w:t>,</w:t>
      </w:r>
      <w:r>
        <w:t xml:space="preserve"> No. 3095 </w:t>
      </w:r>
      <w:r w:rsidRPr="0040559C">
        <w:rPr>
          <w:rStyle w:val="BoldItal"/>
        </w:rPr>
        <w:t>(First Reprint)</w:t>
      </w:r>
    </w:p>
    <w:p w:rsidR="0040559C" w:rsidRDefault="0040559C" w:rsidP="0040559C">
      <w:pPr>
        <w:jc w:val="center"/>
      </w:pPr>
    </w:p>
    <w:p w:rsidR="0040559C" w:rsidRPr="0040559C" w:rsidRDefault="0040559C" w:rsidP="0040559C">
      <w:pPr>
        <w:jc w:val="center"/>
      </w:pPr>
    </w:p>
    <w:p w:rsidR="0040559C" w:rsidRPr="0040559C" w:rsidRDefault="0040559C" w:rsidP="0040559C">
      <w:pPr>
        <w:sectPr w:rsidR="0040559C" w:rsidRPr="0040559C" w:rsidSect="0040559C">
          <w:type w:val="continuous"/>
          <w:pgSz w:w="12240" w:h="20160" w:code="5"/>
          <w:pgMar w:top="2880" w:right="1440" w:bottom="1872" w:left="1440" w:header="72" w:footer="720" w:gutter="0"/>
          <w:cols w:space="720"/>
          <w:docGrid w:linePitch="360"/>
        </w:sectPr>
      </w:pPr>
    </w:p>
    <w:p w:rsidR="00686AEB" w:rsidRPr="009F6CB6" w:rsidRDefault="002D543E" w:rsidP="003E47BA">
      <w:pPr>
        <w:pStyle w:val="HangingAnAct"/>
        <w:rPr>
          <w:rStyle w:val="HangingAnActChar"/>
        </w:rPr>
      </w:pPr>
      <w:r w:rsidRPr="00AE747B">
        <w:rPr>
          <w:rStyle w:val="BillHead"/>
        </w:rPr>
        <w:t>An Act</w:t>
      </w:r>
      <w:r w:rsidRPr="009F6CB6">
        <w:rPr>
          <w:rStyle w:val="HangingAnActChar"/>
        </w:rPr>
        <w:t xml:space="preserve"> concerning the delivery of mail-in ballots for the 2020 primary election</w:t>
      </w:r>
      <w:r>
        <w:rPr>
          <w:rStyle w:val="HangingAnActChar"/>
        </w:rPr>
        <w:t xml:space="preserve"> </w:t>
      </w:r>
      <w:r>
        <w:rPr>
          <w:rStyle w:val="HangingAnActChar"/>
          <w:rFonts w:ascii="Albertus Extra Bold" w:hAnsi="Albertus Extra Bold"/>
          <w:b/>
          <w:vertAlign w:val="superscript"/>
        </w:rPr>
        <w:t>1</w:t>
      </w:r>
      <w:r>
        <w:rPr>
          <w:rStyle w:val="HangingAnActChar"/>
          <w:spacing w:val="0"/>
          <w:u w:val="single"/>
        </w:rPr>
        <w:t>and the day for conducting the ballot position draw</w:t>
      </w:r>
      <w:r>
        <w:rPr>
          <w:rStyle w:val="HangingAnActChar"/>
          <w:rFonts w:ascii="Albertus Extra Bold" w:hAnsi="Albertus Extra Bold"/>
          <w:b/>
          <w:vertAlign w:val="superscript"/>
        </w:rPr>
        <w:t>1</w:t>
      </w:r>
      <w:r w:rsidRPr="00F92D23">
        <w:t>.</w:t>
      </w:r>
    </w:p>
    <w:p w:rsidR="000B1054" w:rsidRPr="009F6CB6" w:rsidRDefault="000B1054" w:rsidP="000B1054"/>
    <w:p w:rsidR="00686AEB" w:rsidRPr="009F6CB6" w:rsidRDefault="00686AEB" w:rsidP="00686AEB">
      <w:r w:rsidRPr="009F6CB6">
        <w:tab/>
      </w:r>
      <w:r w:rsidR="00EB4886" w:rsidRPr="009F6CB6">
        <w:rPr>
          <w:rStyle w:val="BillHeading2"/>
        </w:rPr>
        <w:t>Be It Enacted</w:t>
      </w:r>
      <w:r w:rsidRPr="009F6CB6">
        <w:rPr>
          <w:rStyle w:val="BillHeading2"/>
        </w:rPr>
        <w:t xml:space="preserve"> </w:t>
      </w:r>
      <w:r w:rsidR="00EB4886" w:rsidRPr="009F6CB6">
        <w:rPr>
          <w:rStyle w:val="BillLanguage"/>
        </w:rPr>
        <w:t>by the Senate and General Assembly of the State of New Jersey:</w:t>
      </w:r>
    </w:p>
    <w:p w:rsidR="00A57C94" w:rsidRPr="009F6CB6" w:rsidRDefault="00A57C94" w:rsidP="00686AEB"/>
    <w:p w:rsidR="002D543E" w:rsidRPr="00371DE6" w:rsidRDefault="002D543E" w:rsidP="002D543E">
      <w:r>
        <w:tab/>
      </w:r>
      <w:r w:rsidRPr="00371DE6">
        <w:t>1.</w:t>
      </w:r>
      <w:r>
        <w:tab/>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371DE6">
        <w:t>Notwithstanding section 9 of P.L.2009, c.79 (C.19:63-9), starting on or before the 45th day before the day the 2020 primary election is held, each county clerk shall forward mail-in ballots by first-class postage, hand delivery, or electronically to each uniformed and overseas mail-in voter, as defined by the federal “Uniformed and Overseas Citizens Absentee Voting Act” (52 U.S.C. s.20310 et seq.), whose request therefor has been approved.  Any additional mail-in ballots that have been approved before the 45th day before the election shall be forwarded or delivered at least 38 days before the day of the election.  Hand delivery of a mail-in ballot shall be made by the county clerk or the clerk's designee only to the voter, or the voter's authorized messenger, who must appear in person.  No person shall serve as an authorized messenger for more than three qualified voters in an election.  Ballots that have not been hand delivered shall be addressed to the voter at the forwarding address given in the application.</w:t>
      </w:r>
    </w:p>
    <w:p w:rsidR="00EC3CE0" w:rsidRPr="009F6CB6" w:rsidRDefault="002D543E" w:rsidP="002D543E">
      <w:r>
        <w:tab/>
      </w:r>
      <w:r>
        <w:rPr>
          <w:rFonts w:ascii="Albertus Extra Bold" w:hAnsi="Albertus Extra Bold"/>
          <w:b/>
          <w:vertAlign w:val="superscript"/>
        </w:rPr>
        <w:t>1</w:t>
      </w:r>
      <w:r>
        <w:rPr>
          <w:u w:val="single"/>
        </w:rPr>
        <w:t>b.</w:t>
      </w:r>
      <w:r>
        <w:rPr>
          <w:u w:val="single"/>
        </w:rPr>
        <w:tab/>
        <w:t xml:space="preserve">Notwithstanding R.S.19:23-24, or any other law, rule, or regulation to the contrary, if </w:t>
      </w:r>
      <w:r w:rsidRPr="00387C1E">
        <w:rPr>
          <w:u w:val="single"/>
        </w:rPr>
        <w:t>the 53rd day prior to the primary election</w:t>
      </w:r>
      <w:r>
        <w:rPr>
          <w:u w:val="single"/>
        </w:rPr>
        <w:t xml:space="preserve"> for the general election</w:t>
      </w:r>
      <w:r w:rsidRPr="00387C1E">
        <w:rPr>
          <w:u w:val="single"/>
        </w:rPr>
        <w:t xml:space="preserve"> falls on a holiday, </w:t>
      </w:r>
      <w:r>
        <w:rPr>
          <w:u w:val="single"/>
        </w:rPr>
        <w:t>the county clerk or the clerk’s</w:t>
      </w:r>
      <w:r w:rsidRPr="001B22A2">
        <w:rPr>
          <w:u w:val="single"/>
        </w:rPr>
        <w:t xml:space="preserve"> deput</w:t>
      </w:r>
      <w:r>
        <w:rPr>
          <w:u w:val="single"/>
        </w:rPr>
        <w:t>y, or the municipal clerk or the clerk’s</w:t>
      </w:r>
      <w:r w:rsidRPr="001B22A2">
        <w:rPr>
          <w:u w:val="single"/>
        </w:rPr>
        <w:t xml:space="preserve"> deputy, </w:t>
      </w:r>
      <w:r>
        <w:rPr>
          <w:u w:val="single"/>
        </w:rPr>
        <w:t>as the case may be, shall at their office on the 54th</w:t>
      </w:r>
      <w:r w:rsidRPr="001B22A2">
        <w:rPr>
          <w:u w:val="single"/>
        </w:rPr>
        <w:t xml:space="preserve"> day prior to the primary election for the g</w:t>
      </w:r>
      <w:r>
        <w:rPr>
          <w:u w:val="single"/>
        </w:rPr>
        <w:t>eneral election at three o’</w:t>
      </w:r>
      <w:r w:rsidRPr="001B22A2">
        <w:rPr>
          <w:u w:val="single"/>
        </w:rPr>
        <w:t xml:space="preserve">clock in the afternoon </w:t>
      </w:r>
      <w:r>
        <w:rPr>
          <w:u w:val="single"/>
        </w:rPr>
        <w:t xml:space="preserve">conduct </w:t>
      </w:r>
      <w:r w:rsidRPr="00387C1E">
        <w:rPr>
          <w:u w:val="single"/>
        </w:rPr>
        <w:t xml:space="preserve">the drawing from the box </w:t>
      </w:r>
      <w:r>
        <w:rPr>
          <w:u w:val="single"/>
        </w:rPr>
        <w:t>to determine ballot positions. A c</w:t>
      </w:r>
      <w:r w:rsidRPr="00E76C55">
        <w:rPr>
          <w:u w:val="single"/>
        </w:rPr>
        <w:t>lerk’s o</w:t>
      </w:r>
      <w:r>
        <w:rPr>
          <w:u w:val="single"/>
        </w:rPr>
        <w:t xml:space="preserve">ffice that conducts the </w:t>
      </w:r>
      <w:r w:rsidRPr="00E76C55">
        <w:rPr>
          <w:u w:val="single"/>
        </w:rPr>
        <w:t xml:space="preserve">drawing </w:t>
      </w:r>
      <w:r>
        <w:rPr>
          <w:u w:val="single"/>
        </w:rPr>
        <w:t xml:space="preserve">from the box </w:t>
      </w:r>
      <w:r w:rsidRPr="00E76C55">
        <w:rPr>
          <w:u w:val="single"/>
        </w:rPr>
        <w:t>on the 54th day prior to the primary electi</w:t>
      </w:r>
      <w:r>
        <w:rPr>
          <w:u w:val="single"/>
        </w:rPr>
        <w:t>on for the general election as required under this subsection shall</w:t>
      </w:r>
      <w:r w:rsidRPr="00E76C55">
        <w:rPr>
          <w:u w:val="single"/>
        </w:rPr>
        <w:t xml:space="preserve"> post notice of the </w:t>
      </w:r>
      <w:r>
        <w:rPr>
          <w:u w:val="single"/>
        </w:rPr>
        <w:t xml:space="preserve">change of date and time in the clerk’s office and on the clerk’s </w:t>
      </w:r>
      <w:r w:rsidRPr="00E76C55">
        <w:rPr>
          <w:u w:val="single"/>
        </w:rPr>
        <w:t>official website at least by three o’clock 60 days prior to the primary election for the general election</w:t>
      </w:r>
      <w:r>
        <w:rPr>
          <w:u w:val="single"/>
        </w:rPr>
        <w:t>.</w:t>
      </w:r>
      <w:r>
        <w:rPr>
          <w:rFonts w:ascii="Albertus Extra Bold" w:hAnsi="Albertus Extra Bold"/>
          <w:b/>
          <w:vertAlign w:val="superscript"/>
        </w:rPr>
        <w:t>1</w:t>
      </w:r>
    </w:p>
    <w:p w:rsidR="00A57C94" w:rsidRPr="009F6CB6" w:rsidRDefault="00A57C94" w:rsidP="00686AEB"/>
    <w:p w:rsidR="00C15E5B" w:rsidRDefault="00686AEB" w:rsidP="00C15E5B">
      <w:pPr>
        <w:rPr>
          <w:u w:val="single"/>
        </w:rPr>
      </w:pPr>
      <w:r w:rsidRPr="009F6CB6">
        <w:tab/>
      </w:r>
      <w:r w:rsidR="00A57C94" w:rsidRPr="009F6CB6">
        <w:t>2</w:t>
      </w:r>
      <w:r w:rsidR="001C6C4B">
        <w:t>.</w:t>
      </w:r>
      <w:r w:rsidR="001C6C4B">
        <w:tab/>
      </w:r>
      <w:r w:rsidR="00EB4886" w:rsidRPr="009F6CB6">
        <w:t>This act shall take effect</w:t>
      </w:r>
      <w:r w:rsidR="00A57C94" w:rsidRPr="009F6CB6">
        <w:t xml:space="preserve"> immediately and shall expire on the date of the 2020 primary election.</w:t>
      </w:r>
      <w:r w:rsidR="00C15E5B">
        <w:rPr>
          <w:u w:val="single"/>
        </w:rPr>
        <w:br w:type="page"/>
      </w:r>
    </w:p>
    <w:p w:rsidR="0040559C" w:rsidRDefault="0040559C" w:rsidP="0040559C">
      <w:pPr>
        <w:jc w:val="center"/>
      </w:pPr>
      <w:r>
        <w:rPr>
          <w:u w:val="single"/>
        </w:rPr>
        <w:t>                                </w:t>
      </w:r>
    </w:p>
    <w:p w:rsidR="0040559C" w:rsidRDefault="0040559C" w:rsidP="0040559C">
      <w:pPr>
        <w:jc w:val="center"/>
      </w:pPr>
    </w:p>
    <w:p w:rsidR="0040559C" w:rsidRPr="0040559C" w:rsidRDefault="0040559C" w:rsidP="00C15E5B">
      <w:bookmarkStart w:id="1" w:name="_GoBack"/>
      <w:bookmarkEnd w:id="1"/>
      <w:r>
        <w:tab/>
        <w:t>Provides county clerks with additional week to mail ballots for 2020 primary election; requires ballot position draw to occur one day early if statutory date falls on holiday.</w:t>
      </w:r>
    </w:p>
    <w:sectPr w:rsidR="0040559C" w:rsidRPr="0040559C" w:rsidSect="0040559C">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669" w:rsidRDefault="00D60669">
      <w:r>
        <w:separator/>
      </w:r>
    </w:p>
  </w:endnote>
  <w:endnote w:type="continuationSeparator" w:id="0">
    <w:p w:rsidR="00D60669" w:rsidRDefault="00D60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43E" w:rsidRPr="00921C91" w:rsidRDefault="002D54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543E" w:rsidRPr="00921C91" w:rsidRDefault="002D543E">
    <w:pPr>
      <w:pStyle w:val="Footer"/>
      <w:rPr>
        <w:szCs w:val="18"/>
      </w:rPr>
    </w:pPr>
  </w:p>
  <w:p w:rsidR="002D543E" w:rsidRPr="00921C91" w:rsidRDefault="002D54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543E" w:rsidRDefault="002D543E" w:rsidP="006948B8">
    <w:pPr>
      <w:pStyle w:val="Footer"/>
    </w:pPr>
    <w:r>
      <w:tab/>
      <w:t>Matter enclosed in superscript numerals has been adopted as follows:</w:t>
    </w:r>
  </w:p>
  <w:p w:rsidR="002D543E" w:rsidRDefault="002D543E" w:rsidP="006948B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March 16,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59C" w:rsidRDefault="00405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669" w:rsidRDefault="00D60669">
      <w:r>
        <w:separator/>
      </w:r>
    </w:p>
  </w:footnote>
  <w:footnote w:type="continuationSeparator" w:id="0">
    <w:p w:rsidR="00D60669" w:rsidRDefault="00D60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27C1" w:rsidRDefault="00C427C1" w:rsidP="00C427C1">
    <w:pPr>
      <w:pStyle w:val="bpuHeadSpon"/>
    </w:pPr>
    <w:r w:rsidRPr="00C427C1">
      <w:rPr>
        <w:rStyle w:val="bpuHeadSponChar"/>
      </w:rPr>
      <w:t>A3095</w:t>
    </w:r>
    <w:r>
      <w:t xml:space="preserve"> </w:t>
    </w:r>
    <w:r w:rsidR="002D543E">
      <w:t xml:space="preserve">[1R] </w:t>
    </w:r>
    <w:r>
      <w:t>MAZZEO</w:t>
    </w:r>
  </w:p>
  <w:p w:rsidR="00C427C1" w:rsidRDefault="00C427C1" w:rsidP="00C427C1">
    <w:pPr>
      <w:pStyle w:val="bpuHeadSpon"/>
    </w:pPr>
    <w:r>
      <w:fldChar w:fldCharType="begin"/>
    </w:r>
    <w:r>
      <w:instrText xml:space="preserve"> PAGE  \* MERGEFORMAT </w:instrText>
    </w:r>
    <w:r>
      <w:fldChar w:fldCharType="separate"/>
    </w:r>
    <w:r w:rsidR="0040559C">
      <w:rPr>
        <w:noProof/>
      </w:rPr>
      <w:t>2</w:t>
    </w:r>
    <w:r>
      <w:fldChar w:fldCharType="end"/>
    </w:r>
  </w:p>
  <w:p w:rsidR="00C427C1" w:rsidRDefault="00C427C1" w:rsidP="00C427C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59C" w:rsidRDefault="0040559C" w:rsidP="00686AEB">
    <w:pPr>
      <w:pStyle w:val="Header"/>
      <w:jc w:val="center"/>
      <w:rPr>
        <w:rStyle w:val="PageNumber"/>
      </w:rPr>
    </w:pPr>
  </w:p>
  <w:p w:rsidR="0040559C" w:rsidRDefault="0040559C" w:rsidP="00C427C1">
    <w:pPr>
      <w:pStyle w:val="bpuHeadSpon"/>
    </w:pPr>
    <w:r w:rsidRPr="00C427C1">
      <w:rPr>
        <w:rStyle w:val="bpuHeadSponChar"/>
      </w:rPr>
      <w:t>A3095</w:t>
    </w:r>
    <w:r>
      <w:t xml:space="preserve"> [1R]</w:t>
    </w:r>
  </w:p>
  <w:p w:rsidR="0040559C" w:rsidRDefault="0040559C" w:rsidP="00C427C1">
    <w:pPr>
      <w:pStyle w:val="bpuHeadSpon"/>
    </w:pPr>
    <w:r>
      <w:fldChar w:fldCharType="begin"/>
    </w:r>
    <w:r>
      <w:instrText xml:space="preserve"> PAGE  \* MERGEFORMAT </w:instrText>
    </w:r>
    <w:r>
      <w:fldChar w:fldCharType="separate"/>
    </w:r>
    <w:r w:rsidR="00795688">
      <w:rPr>
        <w:noProof/>
      </w:rPr>
      <w:t>2</w:t>
    </w:r>
    <w:r>
      <w:fldChar w:fldCharType="end"/>
    </w:r>
  </w:p>
  <w:p w:rsidR="0040559C" w:rsidRDefault="0040559C" w:rsidP="00C427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669"/>
    <w:rsid w:val="000021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1D3"/>
    <w:rsid w:val="00105FF0"/>
    <w:rsid w:val="001149FC"/>
    <w:rsid w:val="0013000E"/>
    <w:rsid w:val="00133F81"/>
    <w:rsid w:val="00135943"/>
    <w:rsid w:val="00160686"/>
    <w:rsid w:val="001645FB"/>
    <w:rsid w:val="00173D2B"/>
    <w:rsid w:val="00181676"/>
    <w:rsid w:val="00183603"/>
    <w:rsid w:val="00194E78"/>
    <w:rsid w:val="0019707B"/>
    <w:rsid w:val="00197E8B"/>
    <w:rsid w:val="00197FA4"/>
    <w:rsid w:val="001A161A"/>
    <w:rsid w:val="001A3B79"/>
    <w:rsid w:val="001A66B6"/>
    <w:rsid w:val="001B41B5"/>
    <w:rsid w:val="001B4716"/>
    <w:rsid w:val="001B4EA4"/>
    <w:rsid w:val="001C6C4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43E"/>
    <w:rsid w:val="002E09CE"/>
    <w:rsid w:val="002E69D1"/>
    <w:rsid w:val="002F3BA6"/>
    <w:rsid w:val="00315320"/>
    <w:rsid w:val="00325776"/>
    <w:rsid w:val="00325E27"/>
    <w:rsid w:val="00330395"/>
    <w:rsid w:val="00333704"/>
    <w:rsid w:val="00336624"/>
    <w:rsid w:val="0034025F"/>
    <w:rsid w:val="00340458"/>
    <w:rsid w:val="0034200F"/>
    <w:rsid w:val="00343225"/>
    <w:rsid w:val="003446A0"/>
    <w:rsid w:val="0034481B"/>
    <w:rsid w:val="00350130"/>
    <w:rsid w:val="00354334"/>
    <w:rsid w:val="0036180C"/>
    <w:rsid w:val="00363CF5"/>
    <w:rsid w:val="00364344"/>
    <w:rsid w:val="003702CA"/>
    <w:rsid w:val="00370617"/>
    <w:rsid w:val="00382F1F"/>
    <w:rsid w:val="00391DA4"/>
    <w:rsid w:val="00395D3E"/>
    <w:rsid w:val="003A3C64"/>
    <w:rsid w:val="003A3F83"/>
    <w:rsid w:val="003A622D"/>
    <w:rsid w:val="003C43EF"/>
    <w:rsid w:val="003C5A6B"/>
    <w:rsid w:val="003C7FB2"/>
    <w:rsid w:val="003D24DE"/>
    <w:rsid w:val="003E26D4"/>
    <w:rsid w:val="003E47BA"/>
    <w:rsid w:val="003F3B37"/>
    <w:rsid w:val="0040195A"/>
    <w:rsid w:val="00402DC0"/>
    <w:rsid w:val="0040559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A40"/>
    <w:rsid w:val="00484144"/>
    <w:rsid w:val="00484C19"/>
    <w:rsid w:val="00485866"/>
    <w:rsid w:val="00492076"/>
    <w:rsid w:val="00493B1D"/>
    <w:rsid w:val="00497037"/>
    <w:rsid w:val="004A1127"/>
    <w:rsid w:val="004A3009"/>
    <w:rsid w:val="004A6940"/>
    <w:rsid w:val="004A77A4"/>
    <w:rsid w:val="004B1D04"/>
    <w:rsid w:val="004C006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DAC"/>
    <w:rsid w:val="00572184"/>
    <w:rsid w:val="00577A15"/>
    <w:rsid w:val="00580533"/>
    <w:rsid w:val="0059131D"/>
    <w:rsid w:val="005B3F92"/>
    <w:rsid w:val="005B479C"/>
    <w:rsid w:val="005B561E"/>
    <w:rsid w:val="005C07E4"/>
    <w:rsid w:val="005C2124"/>
    <w:rsid w:val="005C336F"/>
    <w:rsid w:val="005C7F3C"/>
    <w:rsid w:val="005E017C"/>
    <w:rsid w:val="005E0D48"/>
    <w:rsid w:val="005E3D30"/>
    <w:rsid w:val="005E50C6"/>
    <w:rsid w:val="005F2A97"/>
    <w:rsid w:val="005F399B"/>
    <w:rsid w:val="006019F8"/>
    <w:rsid w:val="00605B20"/>
    <w:rsid w:val="0061156F"/>
    <w:rsid w:val="00613FF5"/>
    <w:rsid w:val="006155A8"/>
    <w:rsid w:val="006206C0"/>
    <w:rsid w:val="00621B94"/>
    <w:rsid w:val="00626239"/>
    <w:rsid w:val="00635316"/>
    <w:rsid w:val="00635449"/>
    <w:rsid w:val="006378C5"/>
    <w:rsid w:val="00645E6A"/>
    <w:rsid w:val="00665CBC"/>
    <w:rsid w:val="00667A5C"/>
    <w:rsid w:val="00677316"/>
    <w:rsid w:val="00686AEB"/>
    <w:rsid w:val="006948B8"/>
    <w:rsid w:val="00697B15"/>
    <w:rsid w:val="006A1C0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D21"/>
    <w:rsid w:val="007502CB"/>
    <w:rsid w:val="00752D79"/>
    <w:rsid w:val="00752E20"/>
    <w:rsid w:val="00756EDE"/>
    <w:rsid w:val="00781B4D"/>
    <w:rsid w:val="007824BF"/>
    <w:rsid w:val="00783B8D"/>
    <w:rsid w:val="00794B94"/>
    <w:rsid w:val="00794BD4"/>
    <w:rsid w:val="00795688"/>
    <w:rsid w:val="007A2F73"/>
    <w:rsid w:val="007A3061"/>
    <w:rsid w:val="007A5A0B"/>
    <w:rsid w:val="007C0E14"/>
    <w:rsid w:val="007C7DE4"/>
    <w:rsid w:val="007D40CB"/>
    <w:rsid w:val="007D5796"/>
    <w:rsid w:val="007D59C0"/>
    <w:rsid w:val="007D7D9C"/>
    <w:rsid w:val="007F485D"/>
    <w:rsid w:val="007F6050"/>
    <w:rsid w:val="00813627"/>
    <w:rsid w:val="0082014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D3B"/>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015"/>
    <w:rsid w:val="00980766"/>
    <w:rsid w:val="009835D4"/>
    <w:rsid w:val="009865D4"/>
    <w:rsid w:val="009872D7"/>
    <w:rsid w:val="00997152"/>
    <w:rsid w:val="009972CD"/>
    <w:rsid w:val="009A0C6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CB6"/>
    <w:rsid w:val="009F7018"/>
    <w:rsid w:val="00A017C0"/>
    <w:rsid w:val="00A11228"/>
    <w:rsid w:val="00A222C2"/>
    <w:rsid w:val="00A305D6"/>
    <w:rsid w:val="00A342C4"/>
    <w:rsid w:val="00A50F6B"/>
    <w:rsid w:val="00A52237"/>
    <w:rsid w:val="00A5316F"/>
    <w:rsid w:val="00A551D6"/>
    <w:rsid w:val="00A57C94"/>
    <w:rsid w:val="00A6251B"/>
    <w:rsid w:val="00A6754E"/>
    <w:rsid w:val="00A70F58"/>
    <w:rsid w:val="00A72987"/>
    <w:rsid w:val="00A7346B"/>
    <w:rsid w:val="00A844B9"/>
    <w:rsid w:val="00A84C4F"/>
    <w:rsid w:val="00A932A1"/>
    <w:rsid w:val="00A96E06"/>
    <w:rsid w:val="00A970B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1F4"/>
    <w:rsid w:val="00B90E33"/>
    <w:rsid w:val="00B9676B"/>
    <w:rsid w:val="00BA2EA5"/>
    <w:rsid w:val="00BA364B"/>
    <w:rsid w:val="00BB1190"/>
    <w:rsid w:val="00BB31D0"/>
    <w:rsid w:val="00BB3A11"/>
    <w:rsid w:val="00BB4DDB"/>
    <w:rsid w:val="00BB5D79"/>
    <w:rsid w:val="00BB5F02"/>
    <w:rsid w:val="00BC7892"/>
    <w:rsid w:val="00BE24D6"/>
    <w:rsid w:val="00BE7EFA"/>
    <w:rsid w:val="00BF001A"/>
    <w:rsid w:val="00BF06AD"/>
    <w:rsid w:val="00BF2C67"/>
    <w:rsid w:val="00C04F4D"/>
    <w:rsid w:val="00C12E48"/>
    <w:rsid w:val="00C13D14"/>
    <w:rsid w:val="00C15E5B"/>
    <w:rsid w:val="00C15F53"/>
    <w:rsid w:val="00C23F09"/>
    <w:rsid w:val="00C25356"/>
    <w:rsid w:val="00C328D0"/>
    <w:rsid w:val="00C427C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546"/>
    <w:rsid w:val="00CB777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91E"/>
    <w:rsid w:val="00D268AC"/>
    <w:rsid w:val="00D27FF3"/>
    <w:rsid w:val="00D343D0"/>
    <w:rsid w:val="00D3664D"/>
    <w:rsid w:val="00D500E9"/>
    <w:rsid w:val="00D507BC"/>
    <w:rsid w:val="00D60669"/>
    <w:rsid w:val="00D6090A"/>
    <w:rsid w:val="00D62FA3"/>
    <w:rsid w:val="00D63B6F"/>
    <w:rsid w:val="00D64A90"/>
    <w:rsid w:val="00D75DA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EC8"/>
    <w:rsid w:val="00EA7C16"/>
    <w:rsid w:val="00EB4886"/>
    <w:rsid w:val="00EC3CE0"/>
    <w:rsid w:val="00EC5281"/>
    <w:rsid w:val="00EC791D"/>
    <w:rsid w:val="00EC7CA6"/>
    <w:rsid w:val="00ED3C5D"/>
    <w:rsid w:val="00ED4553"/>
    <w:rsid w:val="00EF63F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C43695"/>
  <w15:docId w15:val="{F9520CF5-F276-4AB5-A259-CC4D868F4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11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1127"/>
    <w:rPr>
      <w:rFonts w:ascii="Segoe UI" w:hAnsi="Segoe UI" w:cs="Segoe UI"/>
      <w:spacing w:val="4"/>
      <w:sz w:val="18"/>
      <w:szCs w:val="18"/>
    </w:rPr>
  </w:style>
  <w:style w:type="character" w:styleId="LineNumber">
    <w:name w:val="line number"/>
    <w:basedOn w:val="DefaultParagraphFont"/>
    <w:semiHidden/>
    <w:unhideWhenUsed/>
    <w:rsid w:val="00C42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412</Words>
  <Characters>2029</Characters>
  <Application>Microsoft Office Word</Application>
  <DocSecurity>0</DocSecurity>
  <Lines>54</Lines>
  <Paragraphs>9</Paragraphs>
  <ScaleCrop>false</ScaleCrop>
  <HeadingPairs>
    <vt:vector size="2" baseType="variant">
      <vt:variant>
        <vt:lpstr>Title</vt:lpstr>
      </vt:variant>
      <vt:variant>
        <vt:i4>1</vt:i4>
      </vt:variant>
    </vt:vector>
  </HeadingPairs>
  <TitlesOfParts>
    <vt:vector size="1" baseType="lpstr">
      <vt:lpstr>P.L. 2020, c.005 (A3095 1R)</vt:lpstr>
    </vt:vector>
  </TitlesOfParts>
  <Manager>Carol Yuhas</Manager>
  <Company>NJ Office of Legislative Services</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c.005 (A3095 1R)</dc:title>
  <dc:subject/>
  <dc:creator>Assembly No. 3095 (First Reprint)</dc:creator>
  <cp:keywords>A3095|2| ||0|0|!|0|</cp:keywords>
  <dc:description>INTRODUCED FEBRUARY 24, 2020_x000d_
AMENDED MARCH 16, 2020</dc:description>
  <cp:lastModifiedBy>Todaro, Vivian</cp:lastModifiedBy>
  <cp:revision>2</cp:revision>
  <cp:lastPrinted>2020-03-27T15:12:00Z</cp:lastPrinted>
  <dcterms:created xsi:type="dcterms:W3CDTF">2020-04-09T16:16:00Z</dcterms:created>
  <dcterms:modified xsi:type="dcterms:W3CDTF">2020-04-09T16:16:00Z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vt:lpwstr>
  </property>
</Properties>
</file>