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EA7" w:rsidRDefault="000C0EA7" w:rsidP="000C0EA7">
      <w:pPr>
        <w:pStyle w:val="HangingAnAct"/>
        <w:suppressLineNumbers/>
        <w:rPr>
          <w:rStyle w:val="BillHead"/>
        </w:rPr>
        <w:sectPr w:rsidR="000C0EA7" w:rsidSect="009F4EDF">
          <w:headerReference w:type="default" r:id="rId6"/>
          <w:footerReference w:type="first" r:id="rId7"/>
          <w:pgSz w:w="12240" w:h="20160" w:code="5"/>
          <w:pgMar w:top="1440" w:right="2520" w:bottom="2070" w:left="2880" w:header="1181" w:footer="1368" w:gutter="0"/>
          <w:lnNumType w:countBy="1"/>
          <w:cols w:space="720"/>
          <w:titlePg/>
          <w:docGrid w:linePitch="360"/>
        </w:sectPr>
      </w:pPr>
    </w:p>
    <w:p w:rsidR="000C0EA7" w:rsidRDefault="000C0EA7" w:rsidP="000C0EA7"/>
    <w:p w:rsidR="000C0EA7" w:rsidRDefault="000C0EA7" w:rsidP="000C0EA7"/>
    <w:p w:rsidR="000C0EA7" w:rsidRDefault="000C0EA7" w:rsidP="000C0EA7">
      <w:pPr>
        <w:sectPr w:rsidR="000C0EA7" w:rsidSect="000C0EA7">
          <w:type w:val="continuous"/>
          <w:pgSz w:w="12240" w:h="20160" w:code="5"/>
          <w:pgMar w:top="1440" w:right="1440" w:bottom="2070" w:left="2880" w:header="72" w:footer="720" w:gutter="0"/>
          <w:cols w:space="720"/>
          <w:titlePg/>
          <w:docGrid w:linePitch="360"/>
        </w:sectPr>
      </w:pPr>
    </w:p>
    <w:p w:rsidR="000C0EA7" w:rsidRDefault="000C0EA7" w:rsidP="000C0EA7">
      <w:pPr>
        <w:jc w:val="center"/>
      </w:pPr>
      <w:bookmarkStart w:id="0" w:name="LCPL"/>
      <w:bookmarkEnd w:id="0"/>
      <w:r>
        <w:t>P.L. 2020, CHAPTER 8,</w:t>
      </w:r>
      <w:r>
        <w:rPr>
          <w:b/>
          <w:i/>
        </w:rPr>
        <w:t xml:space="preserve"> approved March 20, 2020</w:t>
      </w:r>
    </w:p>
    <w:p w:rsidR="000C0EA7" w:rsidRDefault="000C0EA7" w:rsidP="000C0EA7">
      <w:pPr>
        <w:jc w:val="center"/>
      </w:pPr>
      <w:r>
        <w:t>Assembly</w:t>
      </w:r>
      <w:r w:rsidR="00F36919">
        <w:t>,</w:t>
      </w:r>
      <w:r>
        <w:t xml:space="preserve"> No. 3845</w:t>
      </w:r>
    </w:p>
    <w:p w:rsidR="000C0EA7" w:rsidRDefault="000C0EA7" w:rsidP="000C0EA7">
      <w:pPr>
        <w:jc w:val="center"/>
      </w:pPr>
    </w:p>
    <w:p w:rsidR="000C0EA7" w:rsidRPr="000C0EA7" w:rsidRDefault="000C0EA7" w:rsidP="000C0EA7">
      <w:pPr>
        <w:jc w:val="center"/>
        <w:sectPr w:rsidR="000C0EA7" w:rsidRPr="000C0EA7" w:rsidSect="000C0EA7">
          <w:type w:val="continuous"/>
          <w:pgSz w:w="12240" w:h="20160" w:code="5"/>
          <w:pgMar w:top="2880" w:right="1440" w:bottom="2070" w:left="1440" w:header="72" w:footer="720" w:gutter="0"/>
          <w:cols w:space="720"/>
          <w:docGrid w:linePitch="360"/>
        </w:sectPr>
      </w:pPr>
    </w:p>
    <w:p w:rsidR="005450EE" w:rsidRDefault="005450EE" w:rsidP="005450EE">
      <w:pPr>
        <w:pStyle w:val="HangingAnAct"/>
        <w:rPr>
          <w:b/>
          <w:smallCaps/>
        </w:rPr>
      </w:pPr>
      <w:r w:rsidRPr="005450EE">
        <w:rPr>
          <w:rStyle w:val="BillHead"/>
        </w:rPr>
        <w:t>An Act</w:t>
      </w:r>
      <w:r>
        <w:t xml:space="preserve"> </w:t>
      </w:r>
      <w:r w:rsidR="00F5783B" w:rsidRPr="00F5783B">
        <w:t>authorizing the New Jersey Economic Development Authority to make grants during periods of emergency declared by the Governor and for the duration of economic disruptions due to the emergency</w:t>
      </w:r>
      <w:r w:rsidR="0082300F" w:rsidRPr="00F5783B">
        <w:t xml:space="preserve">, </w:t>
      </w:r>
      <w:r w:rsidR="0082300F">
        <w:t xml:space="preserve">and </w:t>
      </w:r>
      <w:r w:rsidR="0082300F" w:rsidRPr="00F5783B">
        <w:t xml:space="preserve">amending </w:t>
      </w:r>
      <w:r w:rsidR="0082300F">
        <w:t>various parts of the statutory law</w:t>
      </w:r>
      <w:r w:rsidR="00F5783B" w:rsidRPr="00F5783B">
        <w:t>.</w:t>
      </w:r>
    </w:p>
    <w:p w:rsidR="005450EE" w:rsidRDefault="005450EE" w:rsidP="005450EE"/>
    <w:p w:rsidR="005450EE" w:rsidRDefault="005450EE" w:rsidP="005450E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450EE" w:rsidRDefault="005450EE" w:rsidP="005450EE"/>
    <w:p w:rsidR="003D3333" w:rsidRDefault="003D3333" w:rsidP="003D3333">
      <w:r>
        <w:tab/>
        <w:t>1.</w:t>
      </w:r>
      <w:r>
        <w:tab/>
        <w:t>Section 5 of P.L.1974, c.80 (C.34:1B-5) is amended to read as follows:</w:t>
      </w:r>
    </w:p>
    <w:p w:rsidR="003D3333" w:rsidRDefault="005450EE" w:rsidP="003D3333">
      <w:r>
        <w:tab/>
      </w:r>
      <w:r w:rsidR="003D3333">
        <w:t>5.</w:t>
      </w:r>
      <w:r w:rsidR="003D3333">
        <w:tab/>
        <w:t>The authority shall have the following powers:</w:t>
      </w:r>
    </w:p>
    <w:p w:rsidR="003D3333" w:rsidRDefault="003D3333" w:rsidP="003D3333">
      <w:r>
        <w:tab/>
        <w:t>a.</w:t>
      </w:r>
      <w:r>
        <w:tab/>
        <w:t>To adopt bylaws for the regulation of its affairs and the conduct of its business;</w:t>
      </w:r>
    </w:p>
    <w:p w:rsidR="003D3333" w:rsidRDefault="003D3333" w:rsidP="003D3333">
      <w:r>
        <w:tab/>
        <w:t>b.</w:t>
      </w:r>
      <w:r>
        <w:tab/>
        <w:t>To adopt and have a seal and to alter the same at pleasure;</w:t>
      </w:r>
    </w:p>
    <w:p w:rsidR="003D3333" w:rsidRDefault="003D3333" w:rsidP="003D3333">
      <w:r>
        <w:tab/>
        <w:t>c.</w:t>
      </w:r>
      <w:r>
        <w:tab/>
        <w:t>To sue and be sued;</w:t>
      </w:r>
    </w:p>
    <w:p w:rsidR="003D3333" w:rsidRDefault="003D3333" w:rsidP="003D3333">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3D3333" w:rsidRDefault="003D3333" w:rsidP="003D3333">
      <w:r>
        <w:tab/>
        <w:t>e.</w:t>
      </w:r>
      <w:r>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3D3333" w:rsidRDefault="003D3333" w:rsidP="003D3333">
      <w:r>
        <w:tab/>
        <w:t>f.</w:t>
      </w:r>
      <w:r>
        <w:tab/>
        <w:t>To establish and maintain reserve and insurance funds with respect to the financing of the project or the school facilities project and any project financed pursuant to the "Municipal Rehabilitation and Economic Recovery Act," P.L.2002, c.43 (C.52:27BBB-1</w:t>
      </w:r>
      <w:r w:rsidR="0024551C">
        <w:t> </w:t>
      </w:r>
      <w:r>
        <w:t>et</w:t>
      </w:r>
      <w:r w:rsidR="0024551C">
        <w:t> </w:t>
      </w:r>
      <w:r>
        <w:t>al.);</w:t>
      </w:r>
    </w:p>
    <w:p w:rsidR="003D3333" w:rsidRDefault="003D3333" w:rsidP="003D3333">
      <w:r>
        <w:lastRenderedPageBreak/>
        <w:tab/>
        <w:t>g.</w:t>
      </w:r>
      <w:r>
        <w:tab/>
        <w:t>To sell, convey or lease to any person all or any portion of a project for such consideration and upon such terms as the authority may determine to be reasonable;</w:t>
      </w:r>
    </w:p>
    <w:p w:rsidR="003D3333" w:rsidRDefault="003D3333" w:rsidP="003D3333">
      <w:r>
        <w:tab/>
        <w:t>h.</w:t>
      </w:r>
      <w:r>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rsidR="003D3333" w:rsidRDefault="003D3333" w:rsidP="003D3333">
      <w:r>
        <w:tab/>
      </w:r>
      <w:proofErr w:type="spellStart"/>
      <w:r>
        <w:t>i</w:t>
      </w:r>
      <w:proofErr w:type="spellEnd"/>
      <w:r>
        <w:t>.</w:t>
      </w:r>
      <w:r>
        <w:tab/>
        <w:t>To grant options to purchase or renew a lease for any of its projects on such terms as the authority may determine to be reasonable;</w:t>
      </w:r>
    </w:p>
    <w:p w:rsidR="003D3333" w:rsidRDefault="003D3333" w:rsidP="003D3333">
      <w:r>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3D3333" w:rsidRDefault="003D3333" w:rsidP="003D3333">
      <w:r>
        <w:tab/>
        <w:t>k.</w:t>
      </w:r>
      <w:r>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3D3333" w:rsidRDefault="003D3333" w:rsidP="003D3333">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3D3333" w:rsidRDefault="003D3333" w:rsidP="003D3333">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3D3333" w:rsidRDefault="003D3333" w:rsidP="003D3333">
      <w:r>
        <w:tab/>
        <w:t>n.</w:t>
      </w:r>
      <w:r>
        <w:tab/>
        <w:t>To purchase, acquire and take assignments of notes, mortgages and other forms of security and evidences of indebtedness;</w:t>
      </w:r>
    </w:p>
    <w:p w:rsidR="003D3333" w:rsidRDefault="003D3333" w:rsidP="003D3333">
      <w:r>
        <w:tab/>
        <w:t>o.</w:t>
      </w:r>
      <w:r>
        <w:tab/>
        <w:t xml:space="preserve">To purchase, acquire, attach, seize, accept or take title to any project or school facilities project by conveyance or by foreclosure, </w:t>
      </w:r>
      <w:r>
        <w:lastRenderedPageBreak/>
        <w:t>and sell, lease, manage or operate any project or school facilities project for a use specified in this act, P.L.2000, c.72 (C.18A:7G-1</w:t>
      </w:r>
      <w:r w:rsidR="009F4EDF">
        <w:t> </w:t>
      </w:r>
      <w:r>
        <w:t>et</w:t>
      </w:r>
      <w:r w:rsidR="009F4EDF">
        <w:t> </w:t>
      </w:r>
      <w:r>
        <w:t>al.),</w:t>
      </w:r>
      <w:r w:rsidR="009F4EDF">
        <w:t> </w:t>
      </w:r>
      <w:r>
        <w:t>the "Municipal Rehabilitation and Economic Recovery Act," P.L.2002, c.43 (C.52:27BBB-1 et al.), P.L.2007, c.137 (C.52:18A-235 et al.), and sections 3 through 18 of P.L.2009, c.90 (C.52:27D-489c et al.);</w:t>
      </w:r>
    </w:p>
    <w:p w:rsidR="003D3333" w:rsidRDefault="003D3333" w:rsidP="003D3333">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3D3333" w:rsidRDefault="003D3333" w:rsidP="003D3333">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3D3333" w:rsidRDefault="003D3333" w:rsidP="003D3333">
      <w:r>
        <w:tab/>
        <w:t>r.</w:t>
      </w:r>
      <w:r>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3D3333" w:rsidRDefault="003D3333" w:rsidP="003D3333">
      <w:r>
        <w:tab/>
        <w:t>s.</w:t>
      </w:r>
      <w:r>
        <w:tab/>
        <w:t>To employ consulting engineers, architects, attorneys, real estate counselors, appraisers, and such other consultants and employees as may be required in the judgment of the redevelopment utility to carry out the purposes of P.L.1974, c.80 (C.34:1B-1</w:t>
      </w:r>
      <w:r w:rsidR="009F4EDF">
        <w:t> </w:t>
      </w:r>
      <w:r>
        <w:t>et</w:t>
      </w:r>
      <w:r w:rsidR="009F4EDF">
        <w:t> </w:t>
      </w:r>
      <w:r>
        <w:t>seq.),</w:t>
      </w:r>
      <w:r w:rsidR="009F4EDF">
        <w:t> </w:t>
      </w:r>
      <w:r>
        <w:t>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3D3333" w:rsidRDefault="003D3333" w:rsidP="003D3333">
      <w:r>
        <w:tab/>
        <w:t>t.</w:t>
      </w:r>
      <w:r>
        <w:tab/>
        <w:t xml:space="preserve">To do and perform any acts and things authorized by P.L.1974, c.80 (C.34:1B-1 et seq.), section 6 of P.L.2001, c.401 (C.34:1B-4.1), P.L.2000, c.72 (C.18A:7G-1 et al.), the "Municipal Rehabilitation and Economic Recovery Act," P.L.2002, c.43 (C.52:27BBB-1 et al.), P.L.2007, c.137 (C.52:18A-235 et al.), and </w:t>
      </w:r>
      <w:r>
        <w:lastRenderedPageBreak/>
        <w:t>sections 3 through 18 of P.L.2009, c.90 (C.52:27D-489c et al.), under, through or by means of its own officers, agents and employees, or by contract with any person;</w:t>
      </w:r>
    </w:p>
    <w:p w:rsidR="003D3333" w:rsidRDefault="003D3333" w:rsidP="003D3333">
      <w:r>
        <w:tab/>
        <w:t>u.</w:t>
      </w:r>
      <w:r>
        <w:tab/>
        <w:t>To procure insurance against any losses in connection with its property, operations or assets in such amounts and from such insurers as it deems desirable;</w:t>
      </w:r>
    </w:p>
    <w:p w:rsidR="003D3333" w:rsidRDefault="003D3333" w:rsidP="003D3333">
      <w:r>
        <w:tab/>
        <w:t>v.</w:t>
      </w:r>
      <w:r>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3D3333" w:rsidRDefault="003D3333" w:rsidP="003D3333">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3D3333" w:rsidRDefault="003D3333" w:rsidP="003D3333">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3D3333" w:rsidRDefault="003D3333" w:rsidP="003D3333">
      <w:r>
        <w:tab/>
        <w:t>y.</w:t>
      </w:r>
      <w:r>
        <w:tab/>
        <w:t>To enter into business employment incentive agreements as provided in the "Business Employment Incentive Program Act," P.L.1996, c.26 (C.34:1B-124 et al.);</w:t>
      </w:r>
    </w:p>
    <w:p w:rsidR="003D3333" w:rsidRDefault="003D3333" w:rsidP="003D3333">
      <w:r>
        <w:tab/>
        <w:t>z.</w:t>
      </w:r>
      <w:r>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3D3333" w:rsidRDefault="003D3333" w:rsidP="003D3333">
      <w:r>
        <w:lastRenderedPageBreak/>
        <w:tab/>
        <w:t>aa.</w:t>
      </w:r>
      <w:r>
        <w:tab/>
        <w:t>(Deleted by amendment, P.L.2007, c.137);</w:t>
      </w:r>
    </w:p>
    <w:p w:rsidR="003D3333" w:rsidRDefault="003D3333" w:rsidP="003D3333">
      <w:r>
        <w:tab/>
        <w:t>bb.</w:t>
      </w:r>
      <w:r>
        <w:tab/>
        <w:t>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rsidR="003D3333" w:rsidRDefault="003D3333" w:rsidP="003D3333">
      <w:r>
        <w:tab/>
        <w:t>cc.</w:t>
      </w:r>
      <w:r>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3D3333" w:rsidRDefault="003D3333" w:rsidP="003D3333">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3D3333" w:rsidRDefault="003D3333" w:rsidP="003D3333">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w:t>
      </w:r>
      <w:r>
        <w:lastRenderedPageBreak/>
        <w:t>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3D3333" w:rsidRDefault="003D3333" w:rsidP="003D3333">
      <w:r>
        <w:tab/>
        <w:t>The authority shall not issue bonds or other obligations to effect the refunding or rescheduling of solid waste facility bonds after December 31, 2002.  The authority may refund its own bonds issued for the purposes herein at any time;</w:t>
      </w:r>
    </w:p>
    <w:p w:rsidR="003D3333" w:rsidRDefault="003D3333" w:rsidP="003D3333">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3D3333" w:rsidRDefault="003D3333" w:rsidP="003D3333">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3D3333" w:rsidRDefault="003D3333" w:rsidP="003D3333">
      <w:r>
        <w:tab/>
      </w:r>
      <w:proofErr w:type="spellStart"/>
      <w:r>
        <w:t>hh</w:t>
      </w:r>
      <w:proofErr w:type="spellEnd"/>
      <w:r>
        <w:t>.</w:t>
      </w:r>
      <w:r>
        <w:tab/>
        <w:t xml:space="preserve">To offer financial assistance to qualified film production companies as provided in the "New Jersey Film Production Assistance Act," P.L.2003, c.182 (C.34:1B-178 et al.); </w:t>
      </w:r>
      <w:r w:rsidRPr="003D3333">
        <w:rPr>
          <w:rFonts w:ascii="Albertus Extra Bold" w:hAnsi="Albertus Extra Bold"/>
          <w:b/>
        </w:rPr>
        <w:t>[</w:t>
      </w:r>
      <w:r>
        <w:t>and</w:t>
      </w:r>
      <w:r w:rsidRPr="003D3333">
        <w:rPr>
          <w:rFonts w:ascii="Albertus Extra Bold" w:hAnsi="Albertus Extra Bold"/>
          <w:b/>
        </w:rPr>
        <w:t>]</w:t>
      </w:r>
    </w:p>
    <w:p w:rsidR="003D3333" w:rsidRDefault="003D3333" w:rsidP="003D3333">
      <w:r>
        <w:tab/>
        <w:t>ii.</w:t>
      </w:r>
      <w:r>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t>
      </w:r>
      <w:r>
        <w:lastRenderedPageBreak/>
        <w:t>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w:t>
      </w:r>
      <w:r w:rsidRPr="003D3333">
        <w:rPr>
          <w:u w:val="single"/>
        </w:rPr>
        <w:t>; and</w:t>
      </w:r>
    </w:p>
    <w:p w:rsidR="003D3333" w:rsidRDefault="003D3333" w:rsidP="003D3333">
      <w:r w:rsidRPr="003D3333">
        <w:tab/>
      </w:r>
      <w:proofErr w:type="spellStart"/>
      <w:r w:rsidRPr="003D3333">
        <w:rPr>
          <w:u w:val="single"/>
        </w:rPr>
        <w:t>jj</w:t>
      </w:r>
      <w:proofErr w:type="spellEnd"/>
      <w:r w:rsidRPr="003D3333">
        <w:rPr>
          <w:u w:val="single"/>
        </w:rPr>
        <w:t>.</w:t>
      </w:r>
      <w:r w:rsidRPr="003D3333">
        <w:rPr>
          <w:u w:val="single"/>
        </w:rPr>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r>
        <w:t>.</w:t>
      </w:r>
    </w:p>
    <w:p w:rsidR="003D3333" w:rsidRDefault="003D3333" w:rsidP="003D3333">
      <w:r>
        <w:t>(</w:t>
      </w:r>
      <w:proofErr w:type="spellStart"/>
      <w:r>
        <w:t>cf</w:t>
      </w:r>
      <w:proofErr w:type="spellEnd"/>
      <w:r>
        <w:t>: P.L.2010, c.28, s.3)</w:t>
      </w:r>
    </w:p>
    <w:p w:rsidR="005450EE" w:rsidRDefault="005450EE" w:rsidP="003D3333"/>
    <w:p w:rsidR="003D3333" w:rsidRDefault="003D3333" w:rsidP="003D3333">
      <w:r>
        <w:tab/>
        <w:t>2.</w:t>
      </w:r>
      <w:r>
        <w:tab/>
        <w:t>Section 4 of P.L.1992, c.16 (C.34:1B-7.13) is amended to read as follows:</w:t>
      </w:r>
    </w:p>
    <w:p w:rsidR="003D3333" w:rsidRDefault="003D3333" w:rsidP="003D3333">
      <w:r>
        <w:tab/>
        <w:t>4.</w:t>
      </w:r>
      <w:r>
        <w:tab/>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rsidR="003D3333" w:rsidRDefault="003D3333" w:rsidP="003D3333">
      <w:r>
        <w:tab/>
        <w:t>a.</w:t>
      </w:r>
      <w:r>
        <w:tab/>
        <w:t xml:space="preserve">an economic growth account for business programs, which will invest in small and medium-size businesses that have the greatest potential for creating jobs and stimulating economic growth through such elements as a Statewide lending pool for small business, a business composite bond guarantee, a fund to further supplement the export finance program of the authority to provide direct loans and working capital necessary for New Jersey businesses to compete in the global market, real estate partnerships, a Statewide composite bond pool to assist municipalities in acquiring needed financing for capital expenditures, community-based assistance to assist municipalities in establishing local development corporations to stimulate economic development, a venture capital fund for start-up costs for businesses developing new concepts and inventions, a fund to assist businesses with expansion in such areas as manufacturing retooling to improve quality, to reduce production costs and to train employees to apply the latest technology, and a "Main Street Business Assistance Program" to provide guarantees and loans to small and mid-size businesses and not-for-profit corporations to stimulate the economy. </w:t>
      </w:r>
      <w:r w:rsidR="0082300F">
        <w:t xml:space="preserve"> </w:t>
      </w:r>
      <w:r>
        <w:t xml:space="preserve">The authority may promulgate rules and regulations for the effective implementation of the "Main Street Business Assistance </w:t>
      </w:r>
      <w:r>
        <w:lastRenderedPageBreak/>
        <w:t>Program." Notwithstanding any provision of the "Administrative Procedure Act," P.L.1968, c.410 (C.52:14B-1 et seq.) to the contrary, the authority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authority in accordance with the requirements of the "Administrative Procedure Act," P.L.1968, c.410 (C.52:14B-1 et seq.)</w:t>
      </w:r>
      <w:r w:rsidR="009F4EDF">
        <w:rPr>
          <w:u w:val="single"/>
        </w:rPr>
        <w:t>.</w:t>
      </w:r>
      <w:r w:rsidRPr="003D3333">
        <w:rPr>
          <w:u w:val="single"/>
        </w:rPr>
        <w:t xml:space="preserve"> During periods of emergency declared by the Governor and for the duration of economic disruptions due to the emergency, the authority may use the economic growth account for the planning, designing, acquiring, constructing, reconstructing, improving, equipping, and furnishing by small and medium-size businesses and not-for-profit corporations of a project</w:t>
      </w:r>
      <w:r>
        <w:rPr>
          <w:u w:val="single"/>
        </w:rPr>
        <w:t xml:space="preserve"> </w:t>
      </w:r>
      <w:r w:rsidRPr="003D3333">
        <w:rPr>
          <w:u w:val="single"/>
        </w:rPr>
        <w:t xml:space="preserve">as defined in section 3 of P.L.1974, c. 80 (C.34:1B-3), including, but not limited to, grants for working capital and meeting payroll requirements, upon </w:t>
      </w:r>
      <w:r w:rsidR="002D0228">
        <w:rPr>
          <w:u w:val="single"/>
        </w:rPr>
        <w:t xml:space="preserve">such </w:t>
      </w:r>
      <w:r w:rsidRPr="003D3333">
        <w:rPr>
          <w:u w:val="single"/>
        </w:rPr>
        <w:t>terms and conditions as the authority shall deem reasonable</w:t>
      </w:r>
      <w:r>
        <w:t>;</w:t>
      </w:r>
    </w:p>
    <w:p w:rsidR="003D3333" w:rsidRDefault="003D3333" w:rsidP="003D3333">
      <w:r>
        <w:tab/>
        <w:t>b.</w:t>
      </w:r>
      <w:r>
        <w:tab/>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rsidR="003D3333" w:rsidRDefault="003D3333" w:rsidP="003D3333">
      <w:r>
        <w:tab/>
        <w:t>c.</w:t>
      </w:r>
      <w:r>
        <w:tab/>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rsidR="003D3333" w:rsidRDefault="003D3333" w:rsidP="003D3333">
      <w:r>
        <w:tab/>
        <w:t>d.</w:t>
      </w:r>
      <w:r>
        <w:tab/>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rsidR="003D3333" w:rsidRDefault="003D3333" w:rsidP="003D3333">
      <w:r>
        <w:tab/>
        <w:t>(1)</w:t>
      </w:r>
      <w:r>
        <w:tab/>
        <w:t>Of the amount deposited in the account, not less than $25,000,000 shall be deposited in the "Public School Facilities Code Compliance Loan Fund" established pursuant to section 4 of P.L.1993, c.102 (C.34:1B-7.23).</w:t>
      </w:r>
    </w:p>
    <w:p w:rsidR="003D3333" w:rsidRDefault="003D3333" w:rsidP="003D3333">
      <w:r>
        <w:tab/>
        <w:t>(2)</w:t>
      </w:r>
      <w:r>
        <w:tab/>
        <w:t xml:space="preserve">Of the amount deposited in the account, not less than $20,000,000 shall be deposited in the "Public School Facilities </w:t>
      </w:r>
      <w:r>
        <w:lastRenderedPageBreak/>
        <w:t>Loan Assistance Fund" established pursuant to section 5 of P.L.1993, c.102 (C.34:1B-7.24);</w:t>
      </w:r>
    </w:p>
    <w:p w:rsidR="003D3333" w:rsidRDefault="003D3333" w:rsidP="003D3333">
      <w:r>
        <w:tab/>
        <w:t>e.</w:t>
      </w:r>
      <w:r>
        <w:tab/>
        <w:t>an environmental cleanup assistance account, into which shall be deposited an amount not less than $10,000,000, out of the total amounts deposited or credited to the fund from the proceeds of the sale of Economic Recovery Fund Bonds or Notes, to provide financial assistance to the persons and other entities entitled to apply for financial assistance pursuant to P.L.1993, c.139; and</w:t>
      </w:r>
    </w:p>
    <w:p w:rsidR="003D3333" w:rsidRDefault="003D3333" w:rsidP="003D3333">
      <w:r>
        <w:tab/>
        <w:t>f.</w:t>
      </w:r>
      <w:r>
        <w:tab/>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rsidR="003D3333" w:rsidRDefault="003D3333" w:rsidP="003D3333">
      <w:r>
        <w:t>(</w:t>
      </w:r>
      <w:proofErr w:type="spellStart"/>
      <w:r>
        <w:t>cf</w:t>
      </w:r>
      <w:proofErr w:type="spellEnd"/>
      <w:r>
        <w:t>: P.L.2010, c.28, s.2)</w:t>
      </w:r>
    </w:p>
    <w:p w:rsidR="003B793D" w:rsidRDefault="003B793D" w:rsidP="003B793D"/>
    <w:p w:rsidR="0082300F" w:rsidRDefault="0082300F" w:rsidP="0082300F">
      <w:r>
        <w:tab/>
        <w:t>3.</w:t>
      </w:r>
      <w:r>
        <w:tab/>
        <w:t>Section 6 of P.L.2011, c.149 (C.34:1B-247) is amended to read as follows:</w:t>
      </w:r>
    </w:p>
    <w:p w:rsidR="0082300F" w:rsidRDefault="0082300F" w:rsidP="0082300F">
      <w:r>
        <w:tab/>
        <w:t>6.</w:t>
      </w:r>
      <w:r>
        <w:tab/>
        <w:t xml:space="preserve">a. </w:t>
      </w:r>
      <w:r w:rsidR="009F4EDF">
        <w:t xml:space="preserve"> </w:t>
      </w:r>
      <w:r>
        <w:t xml:space="preserve">(1) </w:t>
      </w:r>
      <w:r w:rsidR="009F4EDF">
        <w:t xml:space="preserve"> </w:t>
      </w:r>
      <w:r>
        <w:t>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rsidR="0082300F" w:rsidRDefault="0082300F" w:rsidP="0082300F">
      <w:r>
        <w:tab/>
        <w:t>(2)</w:t>
      </w:r>
      <w:r>
        <w:tab/>
        <w:t>(Deleted by amendment, P.L.2013, c.161)</w:t>
      </w:r>
    </w:p>
    <w:p w:rsidR="0082300F" w:rsidRDefault="0082300F" w:rsidP="0082300F">
      <w:r>
        <w:tab/>
        <w:t>(3)</w:t>
      </w:r>
      <w:r>
        <w:tab/>
        <w:t xml:space="preserve">(Deleted by amendment, P.L.2013, c.161) </w:t>
      </w:r>
    </w:p>
    <w:p w:rsidR="0082300F" w:rsidRDefault="0082300F" w:rsidP="0082300F">
      <w:r>
        <w:tab/>
        <w:t>(4)</w:t>
      </w:r>
      <w:r>
        <w:tab/>
        <w:t xml:space="preserve">(Deleted by amendment, P.L.2013, c.161) </w:t>
      </w:r>
    </w:p>
    <w:p w:rsidR="0082300F" w:rsidRDefault="0082300F" w:rsidP="0082300F">
      <w:r>
        <w:tab/>
        <w:t>(5)</w:t>
      </w:r>
      <w:r>
        <w:tab/>
        <w:t xml:space="preserve">(Deleted by amendment, P.L.2013, c.161) </w:t>
      </w:r>
    </w:p>
    <w:p w:rsidR="0082300F" w:rsidRDefault="0082300F" w:rsidP="0082300F">
      <w:r>
        <w:tab/>
      </w:r>
      <w:r w:rsidR="009F4EDF">
        <w:t xml:space="preserve"> </w:t>
      </w:r>
      <w:r>
        <w:t>b.</w:t>
      </w:r>
      <w:r w:rsidR="009F4EDF">
        <w:tab/>
      </w:r>
      <w:r>
        <w:t xml:space="preserve">(1) </w:t>
      </w:r>
      <w:r w:rsidR="009F4EDF">
        <w:t xml:space="preserve"> </w:t>
      </w:r>
      <w:r>
        <w:t xml:space="preserve">A business shall submit an application for tax credits prior to July 1, 2019.  The authority shall not approve an application for tax credits unless the application was submitted prior to July 1, 2019.  </w:t>
      </w:r>
    </w:p>
    <w:p w:rsidR="0082300F" w:rsidRDefault="0082300F" w:rsidP="0082300F">
      <w:r>
        <w:tab/>
        <w:t>(2)</w:t>
      </w:r>
      <w:r w:rsidR="009F4EDF">
        <w:tab/>
      </w:r>
      <w:r>
        <w:t xml:space="preserve">(a) </w:t>
      </w:r>
      <w:r w:rsidR="009F4EDF">
        <w:t xml:space="preserve"> </w:t>
      </w:r>
      <w:r>
        <w:t xml:space="preserve">A business shall submit its documentation indicating that it has met the capital investment and employment requirements specified in the incentive agreement for certification of its tax credit amount within three years following the date of approval of its application by the authority.  The authority shall have the discretion to grant two six-month extensions of this deadline.  Except as provided in </w:t>
      </w:r>
      <w:r w:rsidR="00403B0D" w:rsidRPr="00403B0D">
        <w:rPr>
          <w:rFonts w:ascii="Albertus Extra Bold" w:hAnsi="Albertus Extra Bold"/>
          <w:b/>
        </w:rPr>
        <w:t>[</w:t>
      </w:r>
      <w:r>
        <w:t>subparagraph</w:t>
      </w:r>
      <w:r w:rsidR="00403B0D" w:rsidRPr="00403B0D">
        <w:rPr>
          <w:rFonts w:ascii="Albertus Extra Bold" w:hAnsi="Albertus Extra Bold"/>
          <w:b/>
        </w:rPr>
        <w:t>]</w:t>
      </w:r>
      <w:r>
        <w:t xml:space="preserve"> </w:t>
      </w:r>
      <w:r w:rsidR="00403B0D" w:rsidRPr="00403B0D">
        <w:rPr>
          <w:u w:val="single"/>
        </w:rPr>
        <w:t>subparagraphs</w:t>
      </w:r>
      <w:r w:rsidR="00403B0D">
        <w:t xml:space="preserve"> </w:t>
      </w:r>
      <w:r>
        <w:t xml:space="preserve">(b) </w:t>
      </w:r>
      <w:r w:rsidR="00403B0D" w:rsidRPr="00403B0D">
        <w:rPr>
          <w:u w:val="single"/>
        </w:rPr>
        <w:t>and (c)</w:t>
      </w:r>
      <w:r w:rsidR="00403B0D">
        <w:t xml:space="preserve"> </w:t>
      </w:r>
      <w:r>
        <w:t xml:space="preserve">of this paragraph, in no event shall the incentive effective date occur later </w:t>
      </w:r>
      <w:r>
        <w:lastRenderedPageBreak/>
        <w:t>than four years following the date of approval of an application by the authority.</w:t>
      </w:r>
    </w:p>
    <w:p w:rsidR="0082300F" w:rsidRDefault="0082300F" w:rsidP="0082300F">
      <w:r>
        <w:tab/>
        <w:t>(b)</w:t>
      </w:r>
      <w:r>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rsidR="00403B0D" w:rsidRPr="00403B0D" w:rsidRDefault="00403B0D" w:rsidP="0082300F">
      <w:pPr>
        <w:rPr>
          <w:u w:val="single"/>
        </w:rPr>
      </w:pPr>
      <w:r>
        <w:tab/>
      </w:r>
      <w:r w:rsidRPr="00403B0D">
        <w:rPr>
          <w:u w:val="single"/>
        </w:rPr>
        <w:t>(c)</w:t>
      </w:r>
      <w:r w:rsidRPr="00403B0D">
        <w:rPr>
          <w:u w:val="single"/>
        </w:rPr>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w:t>
      </w:r>
      <w:proofErr w:type="spellStart"/>
      <w:r w:rsidRPr="00403B0D">
        <w:rPr>
          <w:u w:val="single"/>
        </w:rPr>
        <w:t>i</w:t>
      </w:r>
      <w:proofErr w:type="spellEnd"/>
      <w:r w:rsidRPr="00403B0D">
        <w:rPr>
          <w:u w:val="single"/>
        </w:rPr>
        <w:t>) the extensions are due to the economic disruption cause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rsidR="0082300F" w:rsidRDefault="0082300F" w:rsidP="0082300F">
      <w:r>
        <w:tab/>
        <w:t>(3)</w:t>
      </w:r>
      <w:r>
        <w:tab/>
        <w:t>Full-time employment for an accounting or privilege period shall be determined as the average of the monthly full-time employment for the period.</w:t>
      </w:r>
    </w:p>
    <w:p w:rsidR="0082300F" w:rsidRDefault="0082300F" w:rsidP="0082300F">
      <w:r>
        <w:tab/>
        <w:t>(4)</w:t>
      </w:r>
      <w:r>
        <w:tab/>
        <w:t>A business seeking a credit for a mega project shall apply for the credit within four years after the effective date of the "New Jersey Economic Opportunity Act of 2013," P.L.2013, c.161 (C.52:27D-489p et al.).</w:t>
      </w:r>
    </w:p>
    <w:p w:rsidR="0082300F" w:rsidRDefault="0082300F" w:rsidP="0082300F">
      <w:r>
        <w:tab/>
        <w:t>c.</w:t>
      </w:r>
      <w:r w:rsidR="009F4EDF">
        <w:tab/>
      </w:r>
      <w:r>
        <w:t>(1)</w:t>
      </w:r>
      <w:r w:rsidR="009F4EDF">
        <w:t xml:space="preserve"> </w:t>
      </w:r>
      <w:r>
        <w:t xml:space="preserve"> In conducting its annual review, the authority may require a business to submit any information determined by the authority to be necessary and relevant to its review.</w:t>
      </w:r>
    </w:p>
    <w:p w:rsidR="0082300F" w:rsidRDefault="0082300F" w:rsidP="0082300F">
      <w:r>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rsidR="0082300F" w:rsidRDefault="0082300F" w:rsidP="0082300F">
      <w:r>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rsidR="0082300F" w:rsidRDefault="0082300F" w:rsidP="0082300F">
      <w:r>
        <w:lastRenderedPageBreak/>
        <w:tab/>
        <w:t>(2)</w:t>
      </w:r>
      <w:r>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rsidR="0082300F" w:rsidRDefault="0082300F" w:rsidP="0082300F">
      <w:r>
        <w:tab/>
        <w:t>(3)</w:t>
      </w:r>
      <w:r>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82300F" w:rsidRDefault="0082300F" w:rsidP="0082300F">
      <w:r>
        <w:tab/>
        <w:t>d.</w:t>
      </w:r>
      <w:r w:rsidR="009F4EDF">
        <w:tab/>
      </w:r>
      <w:r>
        <w:t>(1)</w:t>
      </w:r>
      <w:r w:rsidR="009F4EDF">
        <w:t xml:space="preserve"> </w:t>
      </w:r>
      <w:r>
        <w:t xml:space="preserve">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rsidR="0082300F" w:rsidRDefault="0082300F" w:rsidP="0082300F">
      <w:r>
        <w:tab/>
        <w:t>(2)</w:t>
      </w:r>
      <w:r>
        <w:tab/>
        <w:t>If, in any tax period, the number of full-time employees employed by the business at the qualified business facility located within a qualified incentive area 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p>
    <w:p w:rsidR="0082300F" w:rsidRDefault="009F4EDF" w:rsidP="0082300F">
      <w:r>
        <w:tab/>
        <w:t>(3)</w:t>
      </w:r>
      <w:r>
        <w:tab/>
        <w:t xml:space="preserve">(a)  </w:t>
      </w:r>
      <w:r w:rsidR="0082300F">
        <w:t>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rsidR="0082300F" w:rsidRDefault="0082300F" w:rsidP="0082300F">
      <w:r>
        <w:tab/>
        <w:t>(b)</w:t>
      </w:r>
      <w:r>
        <w:tab/>
        <w:t>In connection with a regional distribution facility of foodstuffs, the business entity or entities which own or lease the facility shall qualify as a business regardless of: (</w:t>
      </w:r>
      <w:proofErr w:type="spellStart"/>
      <w:r>
        <w:t>i</w:t>
      </w:r>
      <w:proofErr w:type="spellEnd"/>
      <w:r>
        <w:t xml:space="preserve">) the type of the business entity or entities which own or lease the facility; (ii) the ownership or leasing of the facility by more than one business entity; or (iii) the ownership of the business entity or entities which own or lease the facility.  The ownership or leasing, whether by </w:t>
      </w:r>
      <w:r>
        <w:lastRenderedPageBreak/>
        <w:t>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rsidR="0082300F" w:rsidRDefault="0082300F" w:rsidP="0082300F">
      <w:r>
        <w:tab/>
        <w:t>(4)</w:t>
      </w:r>
      <w:r w:rsidR="009F4EDF">
        <w:tab/>
      </w:r>
      <w:r>
        <w:t xml:space="preserve">(a) </w:t>
      </w:r>
      <w:r w:rsidR="009F4EDF">
        <w:t xml:space="preserve"> </w:t>
      </w:r>
      <w:r>
        <w:t>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rsidR="0082300F" w:rsidRDefault="0082300F" w:rsidP="0082300F">
      <w:r>
        <w:tab/>
        <w:t>(b)</w:t>
      </w:r>
      <w:r>
        <w:tab/>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w:t>
      </w:r>
      <w:proofErr w:type="spellStart"/>
      <w:r>
        <w:t>subsubparagraph</w:t>
      </w:r>
      <w:proofErr w:type="spellEnd"/>
      <w:r>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t>subsubparagraph</w:t>
      </w:r>
      <w:proofErr w:type="spellEnd"/>
      <w:r>
        <w:t xml:space="preserve"> and the number of </w:t>
      </w:r>
      <w:r>
        <w:lastRenderedPageBreak/>
        <w:t>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p>
    <w:p w:rsidR="0082300F" w:rsidRDefault="0082300F" w:rsidP="0082300F">
      <w:r>
        <w:tab/>
        <w:t>e.</w:t>
      </w:r>
      <w:r>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rsidR="0082300F" w:rsidRDefault="0082300F" w:rsidP="0082300F">
      <w:r>
        <w:tab/>
        <w:t>(1)</w:t>
      </w:r>
      <w:r>
        <w:tab/>
        <w:t>the business has satisfied all of its obligations underlying the previous award of incentives or is compliant with section 4 of P.L.2011, c.149 (C.34:1B-245); or</w:t>
      </w:r>
    </w:p>
    <w:p w:rsidR="0082300F" w:rsidRDefault="0082300F" w:rsidP="0082300F">
      <w:r>
        <w:tab/>
        <w:t>(2)</w:t>
      </w:r>
      <w:r>
        <w:tab/>
        <w:t>the capital investment incurred and new or retained full-time jobs pledged by the business in the new incentive agreement are separate and apart from any capital investment or jobs underlying the previous award of incentives.</w:t>
      </w:r>
    </w:p>
    <w:p w:rsidR="0082300F" w:rsidRDefault="0082300F" w:rsidP="0082300F">
      <w:r>
        <w:tab/>
        <w:t>f.</w:t>
      </w:r>
      <w:r>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rsidR="0082300F" w:rsidRDefault="0082300F" w:rsidP="0082300F">
      <w:r>
        <w:t>(</w:t>
      </w:r>
      <w:proofErr w:type="spellStart"/>
      <w:r>
        <w:t>cf</w:t>
      </w:r>
      <w:proofErr w:type="spellEnd"/>
      <w:r>
        <w:t>: P.L.2018, c.120, s.3)</w:t>
      </w:r>
    </w:p>
    <w:p w:rsidR="0082300F" w:rsidRDefault="0082300F" w:rsidP="003B793D"/>
    <w:p w:rsidR="003B793D" w:rsidRDefault="003B793D" w:rsidP="003B793D">
      <w:r>
        <w:tab/>
      </w:r>
      <w:r w:rsidR="00403B0D">
        <w:t>4</w:t>
      </w:r>
      <w:r>
        <w:t>.</w:t>
      </w:r>
      <w:r>
        <w:tab/>
        <w:t>This act shall take effect immediately.</w:t>
      </w:r>
    </w:p>
    <w:p w:rsidR="005450EE" w:rsidRDefault="005450EE" w:rsidP="005450EE"/>
    <w:p w:rsidR="003B793D" w:rsidRDefault="003B793D" w:rsidP="005450EE"/>
    <w:p w:rsidR="005450EE" w:rsidRDefault="005450EE" w:rsidP="005450EE">
      <w:pPr>
        <w:jc w:val="center"/>
      </w:pPr>
      <w:r>
        <w:t>STATEMENT</w:t>
      </w:r>
    </w:p>
    <w:p w:rsidR="005450EE" w:rsidRDefault="005450EE" w:rsidP="005450EE">
      <w:pPr>
        <w:jc w:val="center"/>
      </w:pPr>
    </w:p>
    <w:p w:rsidR="00E30C78" w:rsidRDefault="00E30C78" w:rsidP="00E30C78">
      <w:r>
        <w:tab/>
        <w:t xml:space="preserve">This bill authorizes the New Jersey Economic Development Authority (authority) to provide grants during periods of emergency declared by the Governor, such as the declaration regarding the </w:t>
      </w:r>
      <w:r w:rsidRPr="00D11C5F">
        <w:t>Coronavirus disease 2019</w:t>
      </w:r>
      <w:r>
        <w:t xml:space="preserve">, and for the duration of economic disruptions due to the emergency.  The bill gives the authority the power to offer grants </w:t>
      </w:r>
      <w:r w:rsidRPr="00D4100B">
        <w:t>for the planning, designing, acquiring, constructing, reconstructing, improving, equipping, and furnishing of a project, including, but not limited to, grants for working capital</w:t>
      </w:r>
      <w:r>
        <w:t xml:space="preserve"> and meeting payroll requirements</w:t>
      </w:r>
      <w:r w:rsidRPr="00D4100B">
        <w:t xml:space="preserve">, upon </w:t>
      </w:r>
      <w:r w:rsidR="00E2377D">
        <w:t xml:space="preserve">such </w:t>
      </w:r>
      <w:r w:rsidRPr="00D4100B">
        <w:t>terms and conditions as the authority deem</w:t>
      </w:r>
      <w:r w:rsidR="00374FD4">
        <w:t>s</w:t>
      </w:r>
      <w:r w:rsidRPr="00D4100B">
        <w:t xml:space="preserve"> reasonable</w:t>
      </w:r>
      <w:r>
        <w:t xml:space="preserve">, during such period of time.  The bill also extends the uses of the economic growth account in the </w:t>
      </w:r>
      <w:r>
        <w:lastRenderedPageBreak/>
        <w:t xml:space="preserve">Economic Recovery Fund to </w:t>
      </w:r>
      <w:r w:rsidRPr="00D4100B">
        <w:t xml:space="preserve">the planning, designing, acquiring, constructing, reconstructing, improving, equipping, and furnishing by small and medium-size businesses and not-for-profit corporations of </w:t>
      </w:r>
      <w:r w:rsidR="00374FD4">
        <w:t>certain</w:t>
      </w:r>
      <w:r w:rsidRPr="00D4100B">
        <w:t xml:space="preserve"> projects, including, but not limited to, grants for working capital</w:t>
      </w:r>
      <w:r>
        <w:t xml:space="preserve"> and meeting payroll requirements</w:t>
      </w:r>
      <w:r w:rsidRPr="00D4100B">
        <w:t>, upon such terms and conditions as the authority deem</w:t>
      </w:r>
      <w:r w:rsidR="00374FD4">
        <w:t>s</w:t>
      </w:r>
      <w:r w:rsidRPr="00D4100B">
        <w:t xml:space="preserve"> reasonable</w:t>
      </w:r>
      <w:r>
        <w:t>, during such periods of time.</w:t>
      </w:r>
    </w:p>
    <w:p w:rsidR="00686AEB" w:rsidRDefault="00403B0D" w:rsidP="00686AEB">
      <w:r>
        <w:tab/>
        <w:t>Further, the bill provides that, for projects that were approved by the authority under the Grow New Jersey Assistance Program, i</w:t>
      </w:r>
      <w:r w:rsidRPr="00403B0D">
        <w:t xml:space="preserve">f the Governor declares an emergency, then the chief executive officer of the authority </w:t>
      </w:r>
      <w:r>
        <w:t>has</w:t>
      </w:r>
      <w:r w:rsidRPr="00403B0D">
        <w:t xml:space="preserve"> the discretion to grant a</w:t>
      </w:r>
      <w:r>
        <w:t xml:space="preserve"> business documentation submission</w:t>
      </w:r>
      <w:r w:rsidRPr="00403B0D">
        <w:t xml:space="preserve"> extension for the duration of the emergency and the board of the authority, upon recommendation of the chief executive officer, may grant two additional six-month extensions; provided that (</w:t>
      </w:r>
      <w:proofErr w:type="spellStart"/>
      <w:r w:rsidRPr="00403B0D">
        <w:t>i</w:t>
      </w:r>
      <w:proofErr w:type="spellEnd"/>
      <w:r w:rsidRPr="00403B0D">
        <w:t>) the extensions are due to the economic disruption cause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rsidR="000C0EA7" w:rsidRDefault="000C0EA7" w:rsidP="00686AEB"/>
    <w:p w:rsidR="000C0EA7" w:rsidRDefault="000C0EA7" w:rsidP="00686AEB"/>
    <w:p w:rsidR="000C0EA7" w:rsidRDefault="000C0EA7" w:rsidP="000C0EA7">
      <w:pPr>
        <w:jc w:val="center"/>
      </w:pPr>
      <w:r>
        <w:rPr>
          <w:u w:val="single"/>
        </w:rPr>
        <w:t>                                </w:t>
      </w:r>
    </w:p>
    <w:p w:rsidR="000C0EA7" w:rsidRDefault="000C0EA7" w:rsidP="000C0EA7">
      <w:pPr>
        <w:jc w:val="center"/>
      </w:pPr>
    </w:p>
    <w:p w:rsidR="000C0EA7" w:rsidRPr="000C0EA7" w:rsidRDefault="000C0EA7" w:rsidP="002B00AD">
      <w:bookmarkStart w:id="1" w:name="_GoBack"/>
      <w:bookmarkEnd w:id="1"/>
      <w:r>
        <w:tab/>
        <w:t xml:space="preserve">Authorizes EDA to make grants during periods of emergency declared by Governor and for duration of economic disruptions due to emergency; allows EDA to grant certain business documentation submission deadline extensions. </w:t>
      </w:r>
    </w:p>
    <w:sectPr w:rsidR="000C0EA7" w:rsidRPr="000C0EA7" w:rsidSect="000C0EA7">
      <w:headerReference w:type="default" r:id="rId8"/>
      <w:footerReference w:type="default" r:id="rId9"/>
      <w:type w:val="continuous"/>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F1" w:rsidRDefault="00501BF1">
      <w:r>
        <w:separator/>
      </w:r>
    </w:p>
  </w:endnote>
  <w:endnote w:type="continuationSeparator" w:id="0">
    <w:p w:rsidR="00501BF1" w:rsidRDefault="005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315" w:rsidRPr="00921C91" w:rsidRDefault="002423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315" w:rsidRPr="00921C91" w:rsidRDefault="00242315">
    <w:pPr>
      <w:pStyle w:val="Footer"/>
      <w:rPr>
        <w:szCs w:val="18"/>
      </w:rPr>
    </w:pPr>
  </w:p>
  <w:p w:rsidR="00242315" w:rsidRPr="00921C91" w:rsidRDefault="002423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EA7" w:rsidRDefault="000C0E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F1" w:rsidRDefault="00501BF1">
      <w:r>
        <w:separator/>
      </w:r>
    </w:p>
  </w:footnote>
  <w:footnote w:type="continuationSeparator" w:id="0">
    <w:p w:rsidR="00501BF1" w:rsidRDefault="005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0827" w:rsidRDefault="009C0827" w:rsidP="009C0827">
    <w:pPr>
      <w:pStyle w:val="bpuHeadSpon"/>
    </w:pPr>
    <w:r w:rsidRPr="009C0827">
      <w:rPr>
        <w:rStyle w:val="bpuHeadSponChar"/>
      </w:rPr>
      <w:t>A3845</w:t>
    </w:r>
    <w:r>
      <w:t xml:space="preserve"> FREIMAN, GREENWALD</w:t>
    </w:r>
  </w:p>
  <w:p w:rsidR="009C0827" w:rsidRDefault="009C0827" w:rsidP="009C0827">
    <w:pPr>
      <w:pStyle w:val="bpuHeadSpon"/>
    </w:pPr>
    <w:r>
      <w:fldChar w:fldCharType="begin"/>
    </w:r>
    <w:r>
      <w:instrText xml:space="preserve"> PAGE  \* MERGEFORMAT </w:instrText>
    </w:r>
    <w:r>
      <w:fldChar w:fldCharType="separate"/>
    </w:r>
    <w:r w:rsidR="000C0EA7">
      <w:rPr>
        <w:noProof/>
      </w:rPr>
      <w:t>2</w:t>
    </w:r>
    <w:r>
      <w:fldChar w:fldCharType="end"/>
    </w:r>
  </w:p>
  <w:p w:rsidR="009C0827" w:rsidRDefault="009C0827" w:rsidP="009C082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EA7" w:rsidRDefault="000C0EA7" w:rsidP="00686AEB">
    <w:pPr>
      <w:pStyle w:val="Header"/>
      <w:jc w:val="center"/>
      <w:rPr>
        <w:rStyle w:val="PageNumber"/>
      </w:rPr>
    </w:pPr>
  </w:p>
  <w:p w:rsidR="000C0EA7" w:rsidRDefault="000C0EA7" w:rsidP="009C0827">
    <w:pPr>
      <w:pStyle w:val="bpuHeadSpon"/>
    </w:pPr>
    <w:r w:rsidRPr="009C0827">
      <w:rPr>
        <w:rStyle w:val="bpuHeadSponChar"/>
      </w:rPr>
      <w:t>A3845</w:t>
    </w:r>
  </w:p>
  <w:p w:rsidR="000C0EA7" w:rsidRDefault="000C0EA7" w:rsidP="009C0827">
    <w:pPr>
      <w:pStyle w:val="bpuHeadSpon"/>
    </w:pPr>
    <w:r>
      <w:fldChar w:fldCharType="begin"/>
    </w:r>
    <w:r>
      <w:instrText xml:space="preserve"> PAGE  \* MERGEFORMAT </w:instrText>
    </w:r>
    <w:r>
      <w:fldChar w:fldCharType="separate"/>
    </w:r>
    <w:r w:rsidR="00FC7208">
      <w:rPr>
        <w:noProof/>
      </w:rPr>
      <w:t>14</w:t>
    </w:r>
    <w:r>
      <w:fldChar w:fldCharType="end"/>
    </w:r>
  </w:p>
  <w:p w:rsidR="000C0EA7" w:rsidRDefault="000C0EA7" w:rsidP="009C08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51BD"/>
    <w:rsid w:val="000160A5"/>
    <w:rsid w:val="0002335B"/>
    <w:rsid w:val="0003549A"/>
    <w:rsid w:val="000367AE"/>
    <w:rsid w:val="00043B22"/>
    <w:rsid w:val="00054975"/>
    <w:rsid w:val="00057D20"/>
    <w:rsid w:val="0006197C"/>
    <w:rsid w:val="0006281F"/>
    <w:rsid w:val="00065EE8"/>
    <w:rsid w:val="0008141C"/>
    <w:rsid w:val="00081A4B"/>
    <w:rsid w:val="00094A55"/>
    <w:rsid w:val="00095FC3"/>
    <w:rsid w:val="000A44A7"/>
    <w:rsid w:val="000B1054"/>
    <w:rsid w:val="000B3411"/>
    <w:rsid w:val="000C054C"/>
    <w:rsid w:val="000C0EA7"/>
    <w:rsid w:val="000C12C2"/>
    <w:rsid w:val="000C21BE"/>
    <w:rsid w:val="000D11AF"/>
    <w:rsid w:val="000D6255"/>
    <w:rsid w:val="000D6262"/>
    <w:rsid w:val="000D7B4A"/>
    <w:rsid w:val="000E4006"/>
    <w:rsid w:val="000F3DA2"/>
    <w:rsid w:val="000F5FDE"/>
    <w:rsid w:val="000F7466"/>
    <w:rsid w:val="00102845"/>
    <w:rsid w:val="0010382C"/>
    <w:rsid w:val="001264EC"/>
    <w:rsid w:val="0013000E"/>
    <w:rsid w:val="00133F81"/>
    <w:rsid w:val="00135943"/>
    <w:rsid w:val="00146254"/>
    <w:rsid w:val="00153A92"/>
    <w:rsid w:val="00155A33"/>
    <w:rsid w:val="001645FB"/>
    <w:rsid w:val="00173D2B"/>
    <w:rsid w:val="00181676"/>
    <w:rsid w:val="00183603"/>
    <w:rsid w:val="00194E78"/>
    <w:rsid w:val="0019707B"/>
    <w:rsid w:val="00197E8B"/>
    <w:rsid w:val="00197FA4"/>
    <w:rsid w:val="001A161A"/>
    <w:rsid w:val="001A3B79"/>
    <w:rsid w:val="001A3FA0"/>
    <w:rsid w:val="001A66B6"/>
    <w:rsid w:val="001B4716"/>
    <w:rsid w:val="001B4EA4"/>
    <w:rsid w:val="001B7CF9"/>
    <w:rsid w:val="001C7C52"/>
    <w:rsid w:val="001D25F3"/>
    <w:rsid w:val="001D48F3"/>
    <w:rsid w:val="001E15F1"/>
    <w:rsid w:val="001E16FA"/>
    <w:rsid w:val="001E6213"/>
    <w:rsid w:val="001F14C7"/>
    <w:rsid w:val="001F7405"/>
    <w:rsid w:val="00205533"/>
    <w:rsid w:val="00212B8D"/>
    <w:rsid w:val="00222983"/>
    <w:rsid w:val="002370D0"/>
    <w:rsid w:val="00242315"/>
    <w:rsid w:val="0024551C"/>
    <w:rsid w:val="00255958"/>
    <w:rsid w:val="00257FA2"/>
    <w:rsid w:val="0026574A"/>
    <w:rsid w:val="002660BB"/>
    <w:rsid w:val="002720E8"/>
    <w:rsid w:val="00275293"/>
    <w:rsid w:val="002776B0"/>
    <w:rsid w:val="00286C7E"/>
    <w:rsid w:val="002A1029"/>
    <w:rsid w:val="002A3A1A"/>
    <w:rsid w:val="002A4692"/>
    <w:rsid w:val="002A51BA"/>
    <w:rsid w:val="002B00AD"/>
    <w:rsid w:val="002B2E26"/>
    <w:rsid w:val="002B3FE6"/>
    <w:rsid w:val="002C2D81"/>
    <w:rsid w:val="002C461E"/>
    <w:rsid w:val="002C6CEC"/>
    <w:rsid w:val="002D0228"/>
    <w:rsid w:val="002E09CE"/>
    <w:rsid w:val="002E69D1"/>
    <w:rsid w:val="002F3BA6"/>
    <w:rsid w:val="002F6B94"/>
    <w:rsid w:val="00315320"/>
    <w:rsid w:val="00325776"/>
    <w:rsid w:val="00325E27"/>
    <w:rsid w:val="00330395"/>
    <w:rsid w:val="0033225B"/>
    <w:rsid w:val="00333704"/>
    <w:rsid w:val="00333D8D"/>
    <w:rsid w:val="00336624"/>
    <w:rsid w:val="0034025F"/>
    <w:rsid w:val="00340458"/>
    <w:rsid w:val="0034200F"/>
    <w:rsid w:val="003446A0"/>
    <w:rsid w:val="0034481B"/>
    <w:rsid w:val="00350130"/>
    <w:rsid w:val="00354334"/>
    <w:rsid w:val="0036180C"/>
    <w:rsid w:val="00363CF5"/>
    <w:rsid w:val="00364344"/>
    <w:rsid w:val="003658F5"/>
    <w:rsid w:val="003702CA"/>
    <w:rsid w:val="00370617"/>
    <w:rsid w:val="00374FD4"/>
    <w:rsid w:val="00382F1F"/>
    <w:rsid w:val="00391DA4"/>
    <w:rsid w:val="003959E0"/>
    <w:rsid w:val="003A3C64"/>
    <w:rsid w:val="003A3F83"/>
    <w:rsid w:val="003B793D"/>
    <w:rsid w:val="003C43EF"/>
    <w:rsid w:val="003C5A6B"/>
    <w:rsid w:val="003C7FB2"/>
    <w:rsid w:val="003D24DE"/>
    <w:rsid w:val="003D3333"/>
    <w:rsid w:val="003E26D4"/>
    <w:rsid w:val="003E47BA"/>
    <w:rsid w:val="003E6AA9"/>
    <w:rsid w:val="003F3B37"/>
    <w:rsid w:val="0040195A"/>
    <w:rsid w:val="00402DC0"/>
    <w:rsid w:val="00403B0D"/>
    <w:rsid w:val="00416C4B"/>
    <w:rsid w:val="0041751E"/>
    <w:rsid w:val="00417761"/>
    <w:rsid w:val="004211E5"/>
    <w:rsid w:val="00422091"/>
    <w:rsid w:val="0043386C"/>
    <w:rsid w:val="00436F2D"/>
    <w:rsid w:val="00436F5D"/>
    <w:rsid w:val="00441B42"/>
    <w:rsid w:val="00450C4A"/>
    <w:rsid w:val="0045118A"/>
    <w:rsid w:val="00453ED7"/>
    <w:rsid w:val="00455D51"/>
    <w:rsid w:val="00456BF9"/>
    <w:rsid w:val="00461057"/>
    <w:rsid w:val="004664E0"/>
    <w:rsid w:val="004704A8"/>
    <w:rsid w:val="00471102"/>
    <w:rsid w:val="00471F18"/>
    <w:rsid w:val="00475C5B"/>
    <w:rsid w:val="00484144"/>
    <w:rsid w:val="00484C19"/>
    <w:rsid w:val="00485866"/>
    <w:rsid w:val="00492076"/>
    <w:rsid w:val="00493B1D"/>
    <w:rsid w:val="00497037"/>
    <w:rsid w:val="004A3009"/>
    <w:rsid w:val="004A6940"/>
    <w:rsid w:val="004A77A4"/>
    <w:rsid w:val="004C742C"/>
    <w:rsid w:val="004D480E"/>
    <w:rsid w:val="004E1F3E"/>
    <w:rsid w:val="004F13FE"/>
    <w:rsid w:val="004F21BD"/>
    <w:rsid w:val="004F4F1D"/>
    <w:rsid w:val="004F74DD"/>
    <w:rsid w:val="00501317"/>
    <w:rsid w:val="00501BF1"/>
    <w:rsid w:val="0050495C"/>
    <w:rsid w:val="00505DC9"/>
    <w:rsid w:val="00506E1E"/>
    <w:rsid w:val="00513C81"/>
    <w:rsid w:val="005230AB"/>
    <w:rsid w:val="00527BFB"/>
    <w:rsid w:val="00532A32"/>
    <w:rsid w:val="00540B0B"/>
    <w:rsid w:val="0054460F"/>
    <w:rsid w:val="005450EE"/>
    <w:rsid w:val="0055122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BB9"/>
    <w:rsid w:val="005F2A97"/>
    <w:rsid w:val="005F399B"/>
    <w:rsid w:val="00600DE8"/>
    <w:rsid w:val="006019F8"/>
    <w:rsid w:val="00605B20"/>
    <w:rsid w:val="0061156F"/>
    <w:rsid w:val="00611AC9"/>
    <w:rsid w:val="00613FF5"/>
    <w:rsid w:val="006155A8"/>
    <w:rsid w:val="00621B94"/>
    <w:rsid w:val="00623521"/>
    <w:rsid w:val="00626239"/>
    <w:rsid w:val="00633FF0"/>
    <w:rsid w:val="00635316"/>
    <w:rsid w:val="00635449"/>
    <w:rsid w:val="006366B7"/>
    <w:rsid w:val="006378C5"/>
    <w:rsid w:val="00645E6A"/>
    <w:rsid w:val="0065017B"/>
    <w:rsid w:val="006505B9"/>
    <w:rsid w:val="00665CBC"/>
    <w:rsid w:val="0066697D"/>
    <w:rsid w:val="00667A5C"/>
    <w:rsid w:val="006735BB"/>
    <w:rsid w:val="00677316"/>
    <w:rsid w:val="00686AEB"/>
    <w:rsid w:val="00692B51"/>
    <w:rsid w:val="006A3541"/>
    <w:rsid w:val="006B7897"/>
    <w:rsid w:val="006B7FA7"/>
    <w:rsid w:val="006C086A"/>
    <w:rsid w:val="006C21C1"/>
    <w:rsid w:val="006C6239"/>
    <w:rsid w:val="006C7327"/>
    <w:rsid w:val="006D00E5"/>
    <w:rsid w:val="006D791B"/>
    <w:rsid w:val="006E2895"/>
    <w:rsid w:val="006F0D87"/>
    <w:rsid w:val="006F180D"/>
    <w:rsid w:val="006F4334"/>
    <w:rsid w:val="006F47AF"/>
    <w:rsid w:val="006F582B"/>
    <w:rsid w:val="006F6B8A"/>
    <w:rsid w:val="007039C3"/>
    <w:rsid w:val="00707CD3"/>
    <w:rsid w:val="00716BB9"/>
    <w:rsid w:val="007256D1"/>
    <w:rsid w:val="007279FD"/>
    <w:rsid w:val="007502CB"/>
    <w:rsid w:val="00750816"/>
    <w:rsid w:val="00752D79"/>
    <w:rsid w:val="00752E20"/>
    <w:rsid w:val="00756EDE"/>
    <w:rsid w:val="0076466B"/>
    <w:rsid w:val="00770A60"/>
    <w:rsid w:val="00781B4D"/>
    <w:rsid w:val="007824BF"/>
    <w:rsid w:val="00783B8D"/>
    <w:rsid w:val="007860E1"/>
    <w:rsid w:val="007869C5"/>
    <w:rsid w:val="00794B94"/>
    <w:rsid w:val="00794BD4"/>
    <w:rsid w:val="007977C6"/>
    <w:rsid w:val="007A2F73"/>
    <w:rsid w:val="007A3061"/>
    <w:rsid w:val="007A3898"/>
    <w:rsid w:val="007A5A0B"/>
    <w:rsid w:val="007B2082"/>
    <w:rsid w:val="007C0E14"/>
    <w:rsid w:val="007C7DE4"/>
    <w:rsid w:val="007D40CB"/>
    <w:rsid w:val="007D5796"/>
    <w:rsid w:val="007D59C0"/>
    <w:rsid w:val="007D7D9C"/>
    <w:rsid w:val="007F485D"/>
    <w:rsid w:val="007F6050"/>
    <w:rsid w:val="00813627"/>
    <w:rsid w:val="0082300F"/>
    <w:rsid w:val="00823A48"/>
    <w:rsid w:val="0082752B"/>
    <w:rsid w:val="00832816"/>
    <w:rsid w:val="00837109"/>
    <w:rsid w:val="00840365"/>
    <w:rsid w:val="008406A3"/>
    <w:rsid w:val="00841D2C"/>
    <w:rsid w:val="00845F3C"/>
    <w:rsid w:val="008461B8"/>
    <w:rsid w:val="008462F1"/>
    <w:rsid w:val="00847EF1"/>
    <w:rsid w:val="008538FA"/>
    <w:rsid w:val="00854B5D"/>
    <w:rsid w:val="008573B0"/>
    <w:rsid w:val="00866563"/>
    <w:rsid w:val="00867AC2"/>
    <w:rsid w:val="0087056E"/>
    <w:rsid w:val="00875402"/>
    <w:rsid w:val="00884D51"/>
    <w:rsid w:val="008916EC"/>
    <w:rsid w:val="00891E4F"/>
    <w:rsid w:val="008A31C5"/>
    <w:rsid w:val="008A4F9A"/>
    <w:rsid w:val="008B2850"/>
    <w:rsid w:val="008C1806"/>
    <w:rsid w:val="008C7146"/>
    <w:rsid w:val="008C79B3"/>
    <w:rsid w:val="008D77BD"/>
    <w:rsid w:val="008E454C"/>
    <w:rsid w:val="008F1E5A"/>
    <w:rsid w:val="008F27C8"/>
    <w:rsid w:val="00901BDA"/>
    <w:rsid w:val="009121D8"/>
    <w:rsid w:val="00916F7A"/>
    <w:rsid w:val="00917FE3"/>
    <w:rsid w:val="009318C7"/>
    <w:rsid w:val="00931C09"/>
    <w:rsid w:val="009348C2"/>
    <w:rsid w:val="009440D0"/>
    <w:rsid w:val="009523A3"/>
    <w:rsid w:val="00960958"/>
    <w:rsid w:val="00963A46"/>
    <w:rsid w:val="00963DE7"/>
    <w:rsid w:val="00964AE0"/>
    <w:rsid w:val="00966A3E"/>
    <w:rsid w:val="0096746F"/>
    <w:rsid w:val="00971493"/>
    <w:rsid w:val="00971AD9"/>
    <w:rsid w:val="00973069"/>
    <w:rsid w:val="00973523"/>
    <w:rsid w:val="00980766"/>
    <w:rsid w:val="009835D4"/>
    <w:rsid w:val="00984B58"/>
    <w:rsid w:val="009865D4"/>
    <w:rsid w:val="00986820"/>
    <w:rsid w:val="00997152"/>
    <w:rsid w:val="009972CD"/>
    <w:rsid w:val="009A0E9C"/>
    <w:rsid w:val="009A45DA"/>
    <w:rsid w:val="009B06D2"/>
    <w:rsid w:val="009B34EC"/>
    <w:rsid w:val="009B5D67"/>
    <w:rsid w:val="009B6176"/>
    <w:rsid w:val="009C0827"/>
    <w:rsid w:val="009C0D22"/>
    <w:rsid w:val="009C2DD9"/>
    <w:rsid w:val="009C3E09"/>
    <w:rsid w:val="009C5630"/>
    <w:rsid w:val="009D0E5D"/>
    <w:rsid w:val="009D0F63"/>
    <w:rsid w:val="009D7934"/>
    <w:rsid w:val="009D7CCF"/>
    <w:rsid w:val="009E1C0B"/>
    <w:rsid w:val="009E5961"/>
    <w:rsid w:val="009F4EDF"/>
    <w:rsid w:val="009F4FAC"/>
    <w:rsid w:val="00A017C0"/>
    <w:rsid w:val="00A030E3"/>
    <w:rsid w:val="00A11228"/>
    <w:rsid w:val="00A128A1"/>
    <w:rsid w:val="00A222C2"/>
    <w:rsid w:val="00A305D6"/>
    <w:rsid w:val="00A342C4"/>
    <w:rsid w:val="00A50F6B"/>
    <w:rsid w:val="00A52237"/>
    <w:rsid w:val="00A551D6"/>
    <w:rsid w:val="00A6251B"/>
    <w:rsid w:val="00A6754E"/>
    <w:rsid w:val="00A677C6"/>
    <w:rsid w:val="00A70F58"/>
    <w:rsid w:val="00A72987"/>
    <w:rsid w:val="00A7346B"/>
    <w:rsid w:val="00A84C4F"/>
    <w:rsid w:val="00A923C2"/>
    <w:rsid w:val="00A932A1"/>
    <w:rsid w:val="00A96E06"/>
    <w:rsid w:val="00AA6197"/>
    <w:rsid w:val="00AA6C70"/>
    <w:rsid w:val="00AB16FD"/>
    <w:rsid w:val="00AB2519"/>
    <w:rsid w:val="00AB2BDA"/>
    <w:rsid w:val="00AB2D81"/>
    <w:rsid w:val="00AB2DF0"/>
    <w:rsid w:val="00AB4813"/>
    <w:rsid w:val="00AC6466"/>
    <w:rsid w:val="00AC7639"/>
    <w:rsid w:val="00AD03B8"/>
    <w:rsid w:val="00AD08BB"/>
    <w:rsid w:val="00AD0EC0"/>
    <w:rsid w:val="00AD70D6"/>
    <w:rsid w:val="00AD71F7"/>
    <w:rsid w:val="00AD75BC"/>
    <w:rsid w:val="00AD7BB0"/>
    <w:rsid w:val="00AD7BC9"/>
    <w:rsid w:val="00AE1871"/>
    <w:rsid w:val="00AF1A8C"/>
    <w:rsid w:val="00AF1B78"/>
    <w:rsid w:val="00AF22E6"/>
    <w:rsid w:val="00B0116D"/>
    <w:rsid w:val="00B01173"/>
    <w:rsid w:val="00B02F35"/>
    <w:rsid w:val="00B05A3C"/>
    <w:rsid w:val="00B07100"/>
    <w:rsid w:val="00B1138C"/>
    <w:rsid w:val="00B1389E"/>
    <w:rsid w:val="00B2574A"/>
    <w:rsid w:val="00B336C9"/>
    <w:rsid w:val="00B35D8A"/>
    <w:rsid w:val="00B4356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F2D"/>
    <w:rsid w:val="00BE646E"/>
    <w:rsid w:val="00BE7EFA"/>
    <w:rsid w:val="00BF06AD"/>
    <w:rsid w:val="00BF2C67"/>
    <w:rsid w:val="00C04F4D"/>
    <w:rsid w:val="00C12E48"/>
    <w:rsid w:val="00C13D14"/>
    <w:rsid w:val="00C15F53"/>
    <w:rsid w:val="00C23F09"/>
    <w:rsid w:val="00C25356"/>
    <w:rsid w:val="00C328D0"/>
    <w:rsid w:val="00C46BC1"/>
    <w:rsid w:val="00C5235F"/>
    <w:rsid w:val="00C54CE2"/>
    <w:rsid w:val="00C61220"/>
    <w:rsid w:val="00C66BF3"/>
    <w:rsid w:val="00C70140"/>
    <w:rsid w:val="00C73CA7"/>
    <w:rsid w:val="00C822F6"/>
    <w:rsid w:val="00C82AC2"/>
    <w:rsid w:val="00C835E0"/>
    <w:rsid w:val="00C8456C"/>
    <w:rsid w:val="00C91E19"/>
    <w:rsid w:val="00C92402"/>
    <w:rsid w:val="00C92867"/>
    <w:rsid w:val="00C93B93"/>
    <w:rsid w:val="00CA037D"/>
    <w:rsid w:val="00CA0837"/>
    <w:rsid w:val="00CA2442"/>
    <w:rsid w:val="00CA3739"/>
    <w:rsid w:val="00CA4725"/>
    <w:rsid w:val="00CB6246"/>
    <w:rsid w:val="00CC0A17"/>
    <w:rsid w:val="00CC7EBB"/>
    <w:rsid w:val="00CD0F93"/>
    <w:rsid w:val="00CD1BD1"/>
    <w:rsid w:val="00CD528D"/>
    <w:rsid w:val="00CE78BF"/>
    <w:rsid w:val="00CF65EB"/>
    <w:rsid w:val="00CF72AD"/>
    <w:rsid w:val="00D02441"/>
    <w:rsid w:val="00D039F4"/>
    <w:rsid w:val="00D056DC"/>
    <w:rsid w:val="00D079A1"/>
    <w:rsid w:val="00D10496"/>
    <w:rsid w:val="00D11173"/>
    <w:rsid w:val="00D11C5F"/>
    <w:rsid w:val="00D1215F"/>
    <w:rsid w:val="00D16561"/>
    <w:rsid w:val="00D172CC"/>
    <w:rsid w:val="00D17FF8"/>
    <w:rsid w:val="00D268AC"/>
    <w:rsid w:val="00D27FF3"/>
    <w:rsid w:val="00D30CAC"/>
    <w:rsid w:val="00D343D0"/>
    <w:rsid w:val="00D3664D"/>
    <w:rsid w:val="00D500E9"/>
    <w:rsid w:val="00D507BC"/>
    <w:rsid w:val="00D6090A"/>
    <w:rsid w:val="00D62FA3"/>
    <w:rsid w:val="00D63B6F"/>
    <w:rsid w:val="00D64A90"/>
    <w:rsid w:val="00D9410B"/>
    <w:rsid w:val="00D9695B"/>
    <w:rsid w:val="00D96DE1"/>
    <w:rsid w:val="00DA2417"/>
    <w:rsid w:val="00DA5585"/>
    <w:rsid w:val="00DB02AC"/>
    <w:rsid w:val="00DB3BA7"/>
    <w:rsid w:val="00DB6AA2"/>
    <w:rsid w:val="00DC3444"/>
    <w:rsid w:val="00DE10D1"/>
    <w:rsid w:val="00DE2514"/>
    <w:rsid w:val="00DE6851"/>
    <w:rsid w:val="00DF03EE"/>
    <w:rsid w:val="00E01B71"/>
    <w:rsid w:val="00E05CC9"/>
    <w:rsid w:val="00E15573"/>
    <w:rsid w:val="00E21965"/>
    <w:rsid w:val="00E2377D"/>
    <w:rsid w:val="00E25A5B"/>
    <w:rsid w:val="00E30C78"/>
    <w:rsid w:val="00E32E56"/>
    <w:rsid w:val="00E373C7"/>
    <w:rsid w:val="00E4267B"/>
    <w:rsid w:val="00E42F13"/>
    <w:rsid w:val="00E452DF"/>
    <w:rsid w:val="00E543CF"/>
    <w:rsid w:val="00E546FD"/>
    <w:rsid w:val="00E608F1"/>
    <w:rsid w:val="00E611B9"/>
    <w:rsid w:val="00E7144F"/>
    <w:rsid w:val="00E7311D"/>
    <w:rsid w:val="00E73D74"/>
    <w:rsid w:val="00E76A79"/>
    <w:rsid w:val="00E80692"/>
    <w:rsid w:val="00E80C24"/>
    <w:rsid w:val="00E83024"/>
    <w:rsid w:val="00E93836"/>
    <w:rsid w:val="00EA12E0"/>
    <w:rsid w:val="00EA7C16"/>
    <w:rsid w:val="00EC2A8D"/>
    <w:rsid w:val="00EC5281"/>
    <w:rsid w:val="00EC791D"/>
    <w:rsid w:val="00EC7CA6"/>
    <w:rsid w:val="00ED3C5D"/>
    <w:rsid w:val="00ED4553"/>
    <w:rsid w:val="00ED7D88"/>
    <w:rsid w:val="00F00D08"/>
    <w:rsid w:val="00F15583"/>
    <w:rsid w:val="00F16622"/>
    <w:rsid w:val="00F200EE"/>
    <w:rsid w:val="00F22481"/>
    <w:rsid w:val="00F2542E"/>
    <w:rsid w:val="00F27278"/>
    <w:rsid w:val="00F344E3"/>
    <w:rsid w:val="00F34D58"/>
    <w:rsid w:val="00F36919"/>
    <w:rsid w:val="00F41A9D"/>
    <w:rsid w:val="00F44314"/>
    <w:rsid w:val="00F522E9"/>
    <w:rsid w:val="00F54B9C"/>
    <w:rsid w:val="00F56E96"/>
    <w:rsid w:val="00F573DD"/>
    <w:rsid w:val="00F5783B"/>
    <w:rsid w:val="00F61E59"/>
    <w:rsid w:val="00F63D99"/>
    <w:rsid w:val="00F6426B"/>
    <w:rsid w:val="00F709B3"/>
    <w:rsid w:val="00F717AB"/>
    <w:rsid w:val="00F71A5E"/>
    <w:rsid w:val="00F75E67"/>
    <w:rsid w:val="00F82775"/>
    <w:rsid w:val="00F83C10"/>
    <w:rsid w:val="00F8470F"/>
    <w:rsid w:val="00FA0AFC"/>
    <w:rsid w:val="00FA1C82"/>
    <w:rsid w:val="00FA20C3"/>
    <w:rsid w:val="00FA2ED1"/>
    <w:rsid w:val="00FA4A52"/>
    <w:rsid w:val="00FB4045"/>
    <w:rsid w:val="00FB4D8E"/>
    <w:rsid w:val="00FB648C"/>
    <w:rsid w:val="00FC0D0A"/>
    <w:rsid w:val="00FC1B0B"/>
    <w:rsid w:val="00FC3DB4"/>
    <w:rsid w:val="00FC720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BD54A92"/>
  <w15:docId w15:val="{F166709D-C9E1-44DF-9412-8B026C75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character" w:styleId="LineNumber">
    <w:name w:val="line number"/>
    <w:basedOn w:val="DefaultParagraphFont"/>
    <w:semiHidden/>
    <w:unhideWhenUsed/>
    <w:rsid w:val="009C0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5888</Words>
  <Characters>32084</Characters>
  <Application>Microsoft Office Word</Application>
  <DocSecurity>0</DocSecurity>
  <Lines>643</Lines>
  <Paragraphs>88</Paragraphs>
  <ScaleCrop>false</ScaleCrop>
  <HeadingPairs>
    <vt:vector size="2" baseType="variant">
      <vt:variant>
        <vt:lpstr>Title</vt:lpstr>
      </vt:variant>
      <vt:variant>
        <vt:i4>1</vt:i4>
      </vt:variant>
    </vt:vector>
  </HeadingPairs>
  <TitlesOfParts>
    <vt:vector size="1" baseType="lpstr">
      <vt:lpstr>P.L. 2020, c.008 (A3845)</vt:lpstr>
    </vt:vector>
  </TitlesOfParts>
  <Manager>Carol Yuhas</Manager>
  <Company>NJ Office of Legislative Services</Company>
  <LinksUpToDate>false</LinksUpToDate>
  <CharactersWithSpaces>38029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c.008 (A3845)</dc:title>
  <dc:subject/>
  <dc:creator>Assembly No. 3845</dc:creator>
  <cp:keywords>A3845|14| ||0|0|F|0|</cp:keywords>
  <dc:description>INTRODUCED MARCH 16, 2020</dc:description>
  <cp:lastModifiedBy>Todaro, Vivian</cp:lastModifiedBy>
  <cp:revision>2</cp:revision>
  <cp:lastPrinted>2020-04-09T16:23:00Z</cp:lastPrinted>
  <dcterms:created xsi:type="dcterms:W3CDTF">2020-04-09T16:25:00Z</dcterms:created>
  <dcterms:modified xsi:type="dcterms:W3CDTF">2020-04-09T16:25:00Z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vt:lpwstr>
  </property>
</Properties>
</file>