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D05" w:rsidRDefault="001E0D05" w:rsidP="00252A98">
      <w:pPr>
        <w:pStyle w:val="HangingAnAct"/>
        <w:suppressLineNumbers/>
        <w:rPr>
          <w:rStyle w:val="BillHead"/>
        </w:rPr>
        <w:sectPr w:rsidR="001E0D05" w:rsidSect="00024033">
          <w:headerReference w:type="default" r:id="rId6"/>
          <w:footerReference w:type="first" r:id="rId7"/>
          <w:pgSz w:w="12240" w:h="20160" w:code="5"/>
          <w:pgMar w:top="1440" w:right="2520" w:bottom="1440" w:left="2880" w:header="1181" w:footer="979" w:gutter="0"/>
          <w:lnNumType w:countBy="1"/>
          <w:cols w:space="720"/>
          <w:titlePg/>
          <w:docGrid w:linePitch="360"/>
        </w:sectPr>
      </w:pPr>
    </w:p>
    <w:p w:rsidR="001E0D05" w:rsidRDefault="001E0D05" w:rsidP="001E0D05">
      <w:pPr>
        <w:ind w:left="6048"/>
      </w:pPr>
      <w:r>
        <w:t>§1</w:t>
      </w:r>
    </w:p>
    <w:p w:rsidR="001E0D05" w:rsidRDefault="001E0D05" w:rsidP="001E0D05">
      <w:pPr>
        <w:ind w:left="6048"/>
      </w:pPr>
      <w:r>
        <w:t>C.26:2H-12.109</w:t>
      </w:r>
    </w:p>
    <w:p w:rsidR="001E0D05" w:rsidRDefault="001E0D05" w:rsidP="001E0D05">
      <w:pPr>
        <w:ind w:left="6048"/>
      </w:pPr>
    </w:p>
    <w:p w:rsidR="001E0D05" w:rsidRDefault="001E0D05" w:rsidP="001E0D05">
      <w:pPr>
        <w:sectPr w:rsidR="001E0D05" w:rsidSect="001E0D05">
          <w:type w:val="continuous"/>
          <w:pgSz w:w="12240" w:h="20160" w:code="5"/>
          <w:pgMar w:top="1440" w:right="1440" w:bottom="1440" w:left="2880" w:header="72" w:footer="720" w:gutter="0"/>
          <w:cols w:space="720"/>
          <w:titlePg/>
          <w:docGrid w:linePitch="360"/>
        </w:sectPr>
      </w:pPr>
    </w:p>
    <w:p w:rsidR="001E0D05" w:rsidRDefault="001E0D05" w:rsidP="001E0D05">
      <w:pPr>
        <w:jc w:val="center"/>
      </w:pPr>
      <w:bookmarkStart w:id="0" w:name="LCPL"/>
      <w:bookmarkEnd w:id="0"/>
      <w:r>
        <w:t>P.L. 2021, CHAPTER 134,</w:t>
      </w:r>
      <w:r>
        <w:rPr>
          <w:b/>
          <w:i/>
        </w:rPr>
        <w:t xml:space="preserve"> approved June 30, 2021</w:t>
      </w:r>
    </w:p>
    <w:p w:rsidR="001E0D05" w:rsidRDefault="001E0D05" w:rsidP="001E0D05">
      <w:pPr>
        <w:jc w:val="center"/>
      </w:pPr>
      <w:r>
        <w:t xml:space="preserve">Senate, No. 1676 </w:t>
      </w:r>
      <w:r w:rsidRPr="001E0D05">
        <w:rPr>
          <w:b/>
          <w:i/>
        </w:rPr>
        <w:t>(Fourth Reprint)</w:t>
      </w:r>
    </w:p>
    <w:p w:rsidR="001E0D05" w:rsidRDefault="001E0D05" w:rsidP="001E0D05">
      <w:pPr>
        <w:jc w:val="center"/>
      </w:pPr>
    </w:p>
    <w:p w:rsidR="001E0D05" w:rsidRPr="001E0D05" w:rsidRDefault="001E0D05" w:rsidP="001E0D05">
      <w:pPr>
        <w:jc w:val="center"/>
      </w:pPr>
    </w:p>
    <w:p w:rsidR="001E0D05" w:rsidRPr="001E0D05" w:rsidRDefault="001E0D05" w:rsidP="001E0D05">
      <w:pPr>
        <w:sectPr w:rsidR="001E0D05" w:rsidRPr="001E0D05" w:rsidSect="001E0D05">
          <w:type w:val="continuous"/>
          <w:pgSz w:w="12240" w:h="20160" w:code="5"/>
          <w:pgMar w:top="2880" w:right="1440" w:bottom="1440" w:left="1440" w:header="72" w:footer="720" w:gutter="0"/>
          <w:cols w:space="720"/>
          <w:docGrid w:linePitch="360"/>
        </w:sectPr>
      </w:pPr>
    </w:p>
    <w:p w:rsidR="00821A30" w:rsidRPr="00677316" w:rsidRDefault="00821A30" w:rsidP="00821A30">
      <w:pPr>
        <w:pStyle w:val="HangingAnAct"/>
        <w:rPr>
          <w:rStyle w:val="HangingAnActChar"/>
        </w:rPr>
      </w:pPr>
      <w:r>
        <w:rPr>
          <w:rStyle w:val="BillHead"/>
        </w:rPr>
        <w:t>An Act</w:t>
      </w:r>
      <w:r w:rsidRPr="006B7FA7">
        <w:rPr>
          <w:rStyle w:val="HangingAnActChar"/>
        </w:rPr>
        <w:t xml:space="preserve"> </w:t>
      </w:r>
      <w:r>
        <w:t xml:space="preserve">concerning hospitals </w:t>
      </w:r>
      <w:r>
        <w:rPr>
          <w:rFonts w:ascii="Albertus Extra Bold" w:hAnsi="Albertus Extra Bold"/>
          <w:b/>
          <w:vertAlign w:val="superscript"/>
        </w:rPr>
        <w:t>4</w:t>
      </w:r>
      <w:r w:rsidRPr="00E60930">
        <w:rPr>
          <w:rFonts w:ascii="Albertus Extra Bold" w:hAnsi="Albertus Extra Bold"/>
          <w:b/>
        </w:rPr>
        <w:t>[</w:t>
      </w:r>
      <w:r>
        <w:t>, amending P.L.1992, c.160,</w:t>
      </w:r>
      <w:r w:rsidRPr="00E60930">
        <w:rPr>
          <w:rFonts w:ascii="Albertus Extra Bold" w:hAnsi="Albertus Extra Bold"/>
          <w:b/>
        </w:rPr>
        <w:t>]</w:t>
      </w:r>
      <w:r>
        <w:rPr>
          <w:rFonts w:ascii="Albertus Extra Bold" w:hAnsi="Albertus Extra Bold"/>
          <w:b/>
          <w:vertAlign w:val="superscript"/>
        </w:rPr>
        <w:t>4</w:t>
      </w:r>
      <w:r>
        <w:t xml:space="preserve"> and supplementing P.L.1971, c.136 (C.26:2H-1 et seq.).</w:t>
      </w:r>
    </w:p>
    <w:p w:rsidR="000B1054" w:rsidRPr="00D71D68" w:rsidRDefault="000B1054" w:rsidP="000B1054"/>
    <w:p w:rsidR="00686AEB" w:rsidRPr="00AA7880" w:rsidRDefault="00686AEB" w:rsidP="00686AEB">
      <w:r>
        <w:tab/>
      </w:r>
      <w:r w:rsidR="00201A7D">
        <w:rPr>
          <w:rStyle w:val="BillHeading2"/>
        </w:rPr>
        <w:t>Be It Enacted</w:t>
      </w:r>
      <w:r>
        <w:rPr>
          <w:rStyle w:val="BillHeading2"/>
        </w:rPr>
        <w:t xml:space="preserve"> </w:t>
      </w:r>
      <w:r w:rsidR="00201A7D">
        <w:rPr>
          <w:rStyle w:val="BillLanguage"/>
        </w:rPr>
        <w:t>by the Senate and General Assembly of the State of New Jersey:</w:t>
      </w:r>
    </w:p>
    <w:p w:rsidR="00686AEB" w:rsidRPr="00D71D68" w:rsidRDefault="00686AEB" w:rsidP="00686AEB"/>
    <w:p w:rsidR="005045A8" w:rsidRPr="00751945" w:rsidRDefault="005045A8" w:rsidP="005045A8">
      <w:r w:rsidRPr="00751945">
        <w:tab/>
      </w:r>
      <w:r w:rsidR="00821A30">
        <w:rPr>
          <w:rFonts w:ascii="Albertus Extra Bold" w:hAnsi="Albertus Extra Bold"/>
          <w:b/>
          <w:vertAlign w:val="superscript"/>
        </w:rPr>
        <w:t>4</w:t>
      </w:r>
      <w:r w:rsidR="00821A30" w:rsidRPr="00821A30">
        <w:rPr>
          <w:rFonts w:ascii="Albertus Extra Bold" w:hAnsi="Albertus Extra Bold"/>
          <w:b/>
        </w:rPr>
        <w:t>[</w:t>
      </w:r>
      <w:r w:rsidRPr="00751945">
        <w:t>1.</w:t>
      </w:r>
      <w:r w:rsidR="00821A30">
        <w:t xml:space="preserve">  </w:t>
      </w:r>
      <w:r w:rsidRPr="00751945">
        <w:t>Section 19 of P.L.1992, c.160 (C.26:2H-7a) is amended to read as follows:</w:t>
      </w:r>
    </w:p>
    <w:p w:rsidR="005045A8" w:rsidRPr="00751945" w:rsidRDefault="005045A8" w:rsidP="005045A8">
      <w:r w:rsidRPr="00751945">
        <w:tab/>
        <w:t>19.</w:t>
      </w:r>
      <w:r w:rsidR="001901D0">
        <w:tab/>
      </w:r>
      <w:r w:rsidRPr="00751945">
        <w:t>Notwithstanding the provisions of section 7 of P.L.1971, c.136 (C.26:2H-7) to the contrary, the following are exempt from the certificate of need requirement:</w:t>
      </w:r>
    </w:p>
    <w:p w:rsidR="005045A8" w:rsidRPr="00751945" w:rsidRDefault="005045A8" w:rsidP="005045A8">
      <w:r w:rsidRPr="00751945">
        <w:tab/>
        <w:t>Community-based primary care centers;</w:t>
      </w:r>
    </w:p>
    <w:p w:rsidR="005045A8" w:rsidRPr="00751945" w:rsidRDefault="005045A8" w:rsidP="005045A8">
      <w:r w:rsidRPr="00751945">
        <w:tab/>
        <w:t>Outpatient drug and alcohol services;</w:t>
      </w:r>
    </w:p>
    <w:p w:rsidR="005045A8" w:rsidRPr="00751945" w:rsidRDefault="005045A8" w:rsidP="005045A8">
      <w:r w:rsidRPr="00751945">
        <w:tab/>
        <w:t>Hospital-based medical detoxification for drugs and alcohol;</w:t>
      </w:r>
    </w:p>
    <w:p w:rsidR="005045A8" w:rsidRPr="00751945" w:rsidRDefault="005045A8" w:rsidP="005045A8">
      <w:r w:rsidRPr="00751945">
        <w:tab/>
        <w:t>Ambulance and invalid coach services;</w:t>
      </w:r>
    </w:p>
    <w:p w:rsidR="005045A8" w:rsidRPr="00751945" w:rsidRDefault="005045A8" w:rsidP="005045A8">
      <w:r w:rsidRPr="00751945">
        <w:tab/>
        <w:t>Mental health services which are non-bed related outpatient services;</w:t>
      </w:r>
    </w:p>
    <w:p w:rsidR="005045A8" w:rsidRPr="00751945" w:rsidRDefault="005045A8" w:rsidP="005045A8">
      <w:r w:rsidRPr="00751945">
        <w:tab/>
        <w:t>Residential health care facility services;</w:t>
      </w:r>
    </w:p>
    <w:p w:rsidR="005045A8" w:rsidRPr="00751945" w:rsidRDefault="005045A8" w:rsidP="005045A8">
      <w:r w:rsidRPr="00751945">
        <w:tab/>
        <w:t>Dementia care homes;</w:t>
      </w:r>
    </w:p>
    <w:p w:rsidR="005045A8" w:rsidRPr="00751945" w:rsidRDefault="005045A8" w:rsidP="005045A8">
      <w:r w:rsidRPr="00751945">
        <w:tab/>
        <w:t>Capital improvements and renovations to health care facilities;</w:t>
      </w:r>
    </w:p>
    <w:p w:rsidR="005045A8" w:rsidRPr="00751945" w:rsidRDefault="005045A8" w:rsidP="005045A8">
      <w:r w:rsidRPr="00751945">
        <w:tab/>
        <w:t>Additions of medical/surgical, adult intensive care and adult critical care beds in hospitals;</w:t>
      </w:r>
    </w:p>
    <w:p w:rsidR="005045A8" w:rsidRPr="00751945" w:rsidRDefault="005045A8" w:rsidP="005045A8">
      <w:r w:rsidRPr="00751945">
        <w:tab/>
        <w:t>Inpatient special psychiatric beds used solely for services for patients with co-occurring mental health and substance use disorders;</w:t>
      </w:r>
    </w:p>
    <w:p w:rsidR="005045A8" w:rsidRPr="00751945" w:rsidRDefault="005045A8" w:rsidP="005045A8">
      <w:r w:rsidRPr="00751945">
        <w:tab/>
      </w:r>
      <w:r w:rsidRPr="00751945">
        <w:rPr>
          <w:u w:val="single"/>
        </w:rPr>
        <w:t>Housing and wrap-around services for</w:t>
      </w:r>
      <w:r w:rsidRPr="00751945">
        <w:t xml:space="preserve"> </w:t>
      </w:r>
      <w:r w:rsidRPr="00751945">
        <w:rPr>
          <w:rFonts w:ascii="Albertus Extra Bold" w:hAnsi="Albertus Extra Bold"/>
          <w:b/>
          <w:vertAlign w:val="superscript"/>
        </w:rPr>
        <w:t>1</w:t>
      </w:r>
      <w:r w:rsidRPr="00751945">
        <w:rPr>
          <w:rFonts w:ascii="Albertus Extra Bold" w:hAnsi="Albertus Extra Bold"/>
          <w:b/>
        </w:rPr>
        <w:t>[</w:t>
      </w:r>
      <w:r w:rsidRPr="00751945">
        <w:rPr>
          <w:u w:val="single"/>
        </w:rPr>
        <w:t>the</w:t>
      </w:r>
      <w:r w:rsidRPr="00751945">
        <w:rPr>
          <w:rFonts w:ascii="Albertus Extra Bold" w:hAnsi="Albertus Extra Bold"/>
          <w:b/>
        </w:rPr>
        <w:t>]</w:t>
      </w:r>
      <w:r w:rsidRPr="00751945">
        <w:t xml:space="preserve"> </w:t>
      </w:r>
      <w:r w:rsidRPr="00751945">
        <w:rPr>
          <w:u w:val="single"/>
        </w:rPr>
        <w:t>individuals who are</w:t>
      </w:r>
      <w:r w:rsidRPr="00751945">
        <w:rPr>
          <w:rFonts w:ascii="Albertus Extra Bold" w:hAnsi="Albertus Extra Bold"/>
          <w:b/>
          <w:vertAlign w:val="superscript"/>
        </w:rPr>
        <w:t>1</w:t>
      </w:r>
      <w:r w:rsidRPr="00751945">
        <w:t xml:space="preserve"> </w:t>
      </w:r>
      <w:r w:rsidRPr="00751945">
        <w:rPr>
          <w:u w:val="single"/>
        </w:rPr>
        <w:t>homeless</w:t>
      </w:r>
      <w:r w:rsidRPr="00751945">
        <w:rPr>
          <w:rFonts w:ascii="Albertus Extra Bold" w:hAnsi="Albertus Extra Bold"/>
          <w:b/>
          <w:vertAlign w:val="superscript"/>
        </w:rPr>
        <w:t xml:space="preserve"> 1</w:t>
      </w:r>
      <w:r w:rsidRPr="00751945">
        <w:rPr>
          <w:u w:val="single"/>
        </w:rPr>
        <w:t>or housing insecure</w:t>
      </w:r>
      <w:r w:rsidRPr="00751945">
        <w:rPr>
          <w:rFonts w:ascii="Albertus Extra Bold" w:hAnsi="Albertus Extra Bold"/>
          <w:b/>
          <w:vertAlign w:val="superscript"/>
        </w:rPr>
        <w:t>1</w:t>
      </w:r>
      <w:r w:rsidRPr="00751945">
        <w:t xml:space="preserve"> </w:t>
      </w:r>
      <w:r>
        <w:rPr>
          <w:rFonts w:ascii="Albertus Extra Bold" w:hAnsi="Albertus Extra Bold"/>
          <w:b/>
          <w:vertAlign w:val="superscript"/>
        </w:rPr>
        <w:t>3</w:t>
      </w:r>
      <w:r w:rsidRPr="003359E9">
        <w:rPr>
          <w:rFonts w:ascii="Albertus Extra Bold" w:hAnsi="Albertus Extra Bold"/>
          <w:b/>
        </w:rPr>
        <w:t>[</w:t>
      </w:r>
      <w:r w:rsidRPr="00751945">
        <w:rPr>
          <w:u w:val="single"/>
        </w:rPr>
        <w:t>provided</w:t>
      </w:r>
      <w:r w:rsidRPr="003359E9">
        <w:rPr>
          <w:rFonts w:ascii="Albertus Extra Bold" w:hAnsi="Albertus Extra Bold"/>
          <w:b/>
        </w:rPr>
        <w:t>]</w:t>
      </w:r>
      <w:r w:rsidRPr="003359E9">
        <w:rPr>
          <w:rFonts w:ascii="Albertus Extra Bold" w:hAnsi="Albertus Extra Bold"/>
          <w:vertAlign w:val="superscript"/>
        </w:rPr>
        <w:t>3</w:t>
      </w:r>
      <w:r>
        <w:rPr>
          <w:rFonts w:ascii="Albertus Extra Bold" w:hAnsi="Albertus Extra Bold"/>
          <w:vertAlign w:val="superscript"/>
        </w:rPr>
        <w:t xml:space="preserve"> </w:t>
      </w:r>
      <w:r w:rsidRPr="003359E9">
        <w:rPr>
          <w:u w:val="single"/>
        </w:rPr>
        <w:t>pursuant</w:t>
      </w:r>
      <w:r w:rsidRPr="00751945">
        <w:rPr>
          <w:u w:val="single"/>
        </w:rPr>
        <w:t xml:space="preserve"> to section 2 of P.L.</w:t>
      </w:r>
      <w:r>
        <w:rPr>
          <w:u w:val="single"/>
        </w:rPr>
        <w:t>    </w:t>
      </w:r>
      <w:r w:rsidRPr="00751945">
        <w:rPr>
          <w:u w:val="single"/>
        </w:rPr>
        <w:t>,</w:t>
      </w:r>
      <w:r>
        <w:rPr>
          <w:u w:val="single"/>
        </w:rPr>
        <w:t> </w:t>
      </w:r>
      <w:r w:rsidRPr="00751945">
        <w:rPr>
          <w:u w:val="single"/>
        </w:rPr>
        <w:t>c.    (C.             ) (pending before the Legislature as this bill);</w:t>
      </w:r>
    </w:p>
    <w:p w:rsidR="005045A8" w:rsidRPr="00751945" w:rsidRDefault="005045A8" w:rsidP="005045A8">
      <w:r w:rsidRPr="00751945">
        <w:tab/>
        <w:t>Replacement of existing major moveable equipment;</w:t>
      </w:r>
    </w:p>
    <w:p w:rsidR="005045A8" w:rsidRPr="00751945" w:rsidRDefault="005045A8" w:rsidP="005045A8">
      <w:r w:rsidRPr="00751945">
        <w:tab/>
        <w:t>Inpatient operating rooms;</w:t>
      </w:r>
    </w:p>
    <w:p w:rsidR="005045A8" w:rsidRPr="00751945" w:rsidRDefault="005045A8" w:rsidP="005045A8">
      <w:r w:rsidRPr="00751945">
        <w:tab/>
        <w:t>Alternate family care programs;</w:t>
      </w:r>
    </w:p>
    <w:p w:rsidR="005045A8" w:rsidRPr="00751945" w:rsidRDefault="005045A8" w:rsidP="005045A8">
      <w:r w:rsidRPr="00751945">
        <w:tab/>
        <w:t>Hospital-based subacute care;</w:t>
      </w:r>
    </w:p>
    <w:p w:rsidR="005045A8" w:rsidRPr="00751945" w:rsidRDefault="005045A8" w:rsidP="005045A8">
      <w:r w:rsidRPr="00751945">
        <w:tab/>
        <w:t>Ambulatory care facilities;</w:t>
      </w:r>
    </w:p>
    <w:p w:rsidR="005045A8" w:rsidRPr="00751945" w:rsidRDefault="005045A8" w:rsidP="005045A8">
      <w:r w:rsidRPr="00751945">
        <w:tab/>
        <w:t>Comprehensive outpatient rehabilitation services;</w:t>
      </w:r>
    </w:p>
    <w:p w:rsidR="005045A8" w:rsidRPr="00751945" w:rsidRDefault="005045A8" w:rsidP="005045A8">
      <w:r w:rsidRPr="00751945">
        <w:tab/>
        <w:t>Special child health clinics;</w:t>
      </w:r>
    </w:p>
    <w:p w:rsidR="005045A8" w:rsidRPr="00751945" w:rsidRDefault="005045A8" w:rsidP="005045A8">
      <w:r w:rsidRPr="00751945">
        <w:tab/>
        <w:t>New technology in accordance with the provisions of section 18 of P.L.1998, c.43 (C.26:2H-7d);</w:t>
      </w:r>
    </w:p>
    <w:p w:rsidR="005045A8" w:rsidRPr="00751945" w:rsidRDefault="005045A8" w:rsidP="005045A8">
      <w:r w:rsidRPr="00751945">
        <w:lastRenderedPageBreak/>
        <w:tab/>
        <w:t>Transfer of ownership interest except in the case of an acute care hospital;</w:t>
      </w:r>
    </w:p>
    <w:p w:rsidR="005045A8" w:rsidRPr="00751945" w:rsidRDefault="005045A8" w:rsidP="005045A8">
      <w:r w:rsidRPr="00751945">
        <w:tab/>
        <w:t>Change of site for approved certificate of need within the same county;</w:t>
      </w:r>
    </w:p>
    <w:p w:rsidR="005045A8" w:rsidRPr="00751945" w:rsidRDefault="005045A8" w:rsidP="005045A8">
      <w:r w:rsidRPr="00751945">
        <w:tab/>
        <w:t>Additions to vehicles or hours of operation of a mobile intensive care unit;</w:t>
      </w:r>
    </w:p>
    <w:p w:rsidR="005045A8" w:rsidRDefault="005045A8" w:rsidP="005045A8">
      <w:r w:rsidRPr="00751945">
        <w:tab/>
        <w:t>Relocation or replacement of a health care facility within the same county, except for an acute care hospital;</w:t>
      </w:r>
    </w:p>
    <w:p w:rsidR="005045A8" w:rsidRDefault="005045A8" w:rsidP="005045A8">
      <w:r>
        <w:tab/>
      </w:r>
      <w:r w:rsidRPr="00751945">
        <w:t>Continuing care retirement com</w:t>
      </w:r>
      <w:r>
        <w:t>munities authorized pursuant to</w:t>
      </w:r>
    </w:p>
    <w:p w:rsidR="005045A8" w:rsidRPr="00751945" w:rsidRDefault="005045A8" w:rsidP="005045A8">
      <w:r w:rsidRPr="00751945">
        <w:t>P.L.1986, c.103 (C.52:27D-330 et seq.);</w:t>
      </w:r>
    </w:p>
    <w:p w:rsidR="005045A8" w:rsidRPr="00751945" w:rsidRDefault="005045A8" w:rsidP="005045A8">
      <w:r w:rsidRPr="00751945">
        <w:tab/>
        <w:t>Magnetic resonance imaging;</w:t>
      </w:r>
    </w:p>
    <w:p w:rsidR="005045A8" w:rsidRPr="00751945" w:rsidRDefault="005045A8" w:rsidP="005045A8">
      <w:r w:rsidRPr="00751945">
        <w:tab/>
        <w:t>Adult day health care facilities;</w:t>
      </w:r>
    </w:p>
    <w:p w:rsidR="005045A8" w:rsidRPr="00751945" w:rsidRDefault="005045A8" w:rsidP="005045A8">
      <w:r w:rsidRPr="00751945">
        <w:tab/>
        <w:t>Pediatric day health care facilities;</w:t>
      </w:r>
    </w:p>
    <w:p w:rsidR="005045A8" w:rsidRPr="00751945" w:rsidRDefault="005045A8" w:rsidP="005045A8">
      <w:r w:rsidRPr="00751945">
        <w:tab/>
        <w:t>Chronic or acute renal dialysis facilities; and</w:t>
      </w:r>
    </w:p>
    <w:p w:rsidR="005045A8" w:rsidRPr="00751945" w:rsidRDefault="005045A8" w:rsidP="005045A8">
      <w:r w:rsidRPr="00751945">
        <w:tab/>
        <w:t>Transfer of ownership of a hospital to an authority in accordance with P.L.2006, c.46 (C.30:9-23.15 et al.).</w:t>
      </w:r>
    </w:p>
    <w:p w:rsidR="005045A8" w:rsidRPr="00821A30" w:rsidRDefault="005045A8" w:rsidP="005045A8">
      <w:pPr>
        <w:rPr>
          <w:rFonts w:ascii="Albertus Extra Bold" w:hAnsi="Albertus Extra Bold"/>
          <w:b/>
          <w:vertAlign w:val="superscript"/>
        </w:rPr>
      </w:pPr>
      <w:r w:rsidRPr="00751945">
        <w:t>(</w:t>
      </w:r>
      <w:proofErr w:type="spellStart"/>
      <w:r w:rsidRPr="00751945">
        <w:t>cf</w:t>
      </w:r>
      <w:proofErr w:type="spellEnd"/>
      <w:r w:rsidRPr="00751945">
        <w:t>: P.L.2017, c.94, s.1)</w:t>
      </w:r>
      <w:r w:rsidR="00821A30" w:rsidRPr="00821A30">
        <w:rPr>
          <w:rFonts w:ascii="Albertus Extra Bold" w:hAnsi="Albertus Extra Bold"/>
          <w:b/>
        </w:rPr>
        <w:t>]</w:t>
      </w:r>
      <w:r w:rsidR="00821A30">
        <w:rPr>
          <w:rFonts w:ascii="Albertus Extra Bold" w:hAnsi="Albertus Extra Bold"/>
          <w:b/>
          <w:vertAlign w:val="superscript"/>
        </w:rPr>
        <w:t>4</w:t>
      </w:r>
    </w:p>
    <w:p w:rsidR="005045A8" w:rsidRDefault="005045A8" w:rsidP="005045A8"/>
    <w:p w:rsidR="00821A30" w:rsidRPr="00E250AD" w:rsidRDefault="00821A30" w:rsidP="00821A30">
      <w:r>
        <w:tab/>
      </w:r>
      <w:r>
        <w:rPr>
          <w:rFonts w:ascii="Albertus Extra Bold" w:hAnsi="Albertus Extra Bold"/>
          <w:b/>
          <w:vertAlign w:val="superscript"/>
        </w:rPr>
        <w:t>4</w:t>
      </w:r>
      <w:r w:rsidRPr="00E60930">
        <w:rPr>
          <w:rFonts w:ascii="Albertus Extra Bold" w:hAnsi="Albertus Extra Bold"/>
          <w:b/>
        </w:rPr>
        <w:t>[</w:t>
      </w:r>
      <w:r w:rsidRPr="00E250AD">
        <w:t>2.</w:t>
      </w:r>
      <w:r>
        <w:t xml:space="preserve">  </w:t>
      </w:r>
      <w:r w:rsidRPr="00E250AD">
        <w:t>(New section)</w:t>
      </w:r>
      <w:r w:rsidRPr="00E60930">
        <w:rPr>
          <w:rFonts w:ascii="Albertus Extra Bold" w:hAnsi="Albertus Extra Bold"/>
          <w:b/>
        </w:rPr>
        <w:t>]</w:t>
      </w:r>
      <w:r>
        <w:t xml:space="preserve"> </w:t>
      </w:r>
      <w:r>
        <w:rPr>
          <w:u w:val="single"/>
        </w:rPr>
        <w:t>1.</w:t>
      </w:r>
      <w:r>
        <w:rPr>
          <w:rFonts w:ascii="Albertus Extra Bold" w:hAnsi="Albertus Extra Bold"/>
          <w:b/>
          <w:vertAlign w:val="superscript"/>
        </w:rPr>
        <w:t>4</w:t>
      </w:r>
      <w:r w:rsidRPr="00E250AD">
        <w:t xml:space="preserve">  a.  A general acute care hospital licensed pursuant to P.L.1971, c.136 (C.26:2H-1 et seq.) may adopt as part of its mission the goal of addressing issues related to homelessness </w:t>
      </w:r>
      <w:r>
        <w:rPr>
          <w:rFonts w:ascii="Albertus Extra Bold" w:hAnsi="Albertus Extra Bold"/>
          <w:b/>
          <w:vertAlign w:val="superscript"/>
        </w:rPr>
        <w:t>4</w:t>
      </w:r>
      <w:r w:rsidRPr="002530C5">
        <w:rPr>
          <w:rFonts w:ascii="Albertus Extra Bold" w:hAnsi="Albertus Extra Bold"/>
          <w:b/>
        </w:rPr>
        <w:t>[</w:t>
      </w:r>
      <w:r w:rsidRPr="00E250AD">
        <w:rPr>
          <w:rFonts w:ascii="Albertus Extra Bold" w:hAnsi="Albertus Extra Bold"/>
          <w:b/>
          <w:vertAlign w:val="superscript"/>
        </w:rPr>
        <w:t>1</w:t>
      </w:r>
      <w:r w:rsidRPr="00E250AD">
        <w:rPr>
          <w:u w:val="single"/>
        </w:rPr>
        <w:t>and</w:t>
      </w:r>
      <w:r w:rsidRPr="002530C5">
        <w:rPr>
          <w:rFonts w:ascii="Albertus Extra Bold" w:hAnsi="Albertus Extra Bold"/>
          <w:b/>
        </w:rPr>
        <w:t>]</w:t>
      </w:r>
      <w:r>
        <w:t xml:space="preserve"> </w:t>
      </w:r>
      <w:r>
        <w:rPr>
          <w:u w:val="single"/>
        </w:rPr>
        <w:t>or</w:t>
      </w:r>
      <w:r>
        <w:rPr>
          <w:rFonts w:ascii="Albertus Extra Bold" w:hAnsi="Albertus Extra Bold"/>
          <w:b/>
          <w:vertAlign w:val="superscript"/>
        </w:rPr>
        <w:t>4</w:t>
      </w:r>
      <w:r>
        <w:t xml:space="preserve"> </w:t>
      </w:r>
      <w:r w:rsidRPr="00E250AD">
        <w:rPr>
          <w:u w:val="single"/>
        </w:rPr>
        <w:t>housing insecurity</w:t>
      </w:r>
      <w:r w:rsidRPr="00E250AD">
        <w:rPr>
          <w:rFonts w:ascii="Albertus Extra Bold" w:hAnsi="Albertus Extra Bold"/>
          <w:b/>
          <w:vertAlign w:val="superscript"/>
        </w:rPr>
        <w:t xml:space="preserve">1 </w:t>
      </w:r>
      <w:r w:rsidRPr="00E250AD">
        <w:t xml:space="preserve">.  A hospital that chooses to address issues related to homelessness </w:t>
      </w:r>
      <w:r>
        <w:rPr>
          <w:rFonts w:ascii="Albertus Extra Bold" w:hAnsi="Albertus Extra Bold"/>
          <w:b/>
          <w:vertAlign w:val="superscript"/>
        </w:rPr>
        <w:t>4</w:t>
      </w:r>
      <w:r w:rsidRPr="002530C5">
        <w:rPr>
          <w:rFonts w:ascii="Albertus Extra Bold" w:hAnsi="Albertus Extra Bold"/>
          <w:b/>
        </w:rPr>
        <w:t>[</w:t>
      </w:r>
      <w:r w:rsidRPr="00E250AD">
        <w:rPr>
          <w:rFonts w:ascii="Albertus Extra Bold" w:hAnsi="Albertus Extra Bold"/>
          <w:b/>
          <w:vertAlign w:val="superscript"/>
        </w:rPr>
        <w:t>1</w:t>
      </w:r>
      <w:r w:rsidRPr="00E250AD">
        <w:rPr>
          <w:u w:val="single"/>
        </w:rPr>
        <w:t>and</w:t>
      </w:r>
      <w:r w:rsidRPr="002530C5">
        <w:rPr>
          <w:rFonts w:ascii="Albertus Extra Bold" w:hAnsi="Albertus Extra Bold"/>
          <w:b/>
        </w:rPr>
        <w:t>]</w:t>
      </w:r>
      <w:r>
        <w:t xml:space="preserve"> </w:t>
      </w:r>
      <w:r>
        <w:rPr>
          <w:u w:val="single"/>
        </w:rPr>
        <w:t>or</w:t>
      </w:r>
      <w:r>
        <w:rPr>
          <w:rFonts w:ascii="Albertus Extra Bold" w:hAnsi="Albertus Extra Bold"/>
          <w:b/>
          <w:vertAlign w:val="superscript"/>
        </w:rPr>
        <w:t>4</w:t>
      </w:r>
      <w:r>
        <w:t xml:space="preserve"> </w:t>
      </w:r>
      <w:r w:rsidRPr="00E250AD">
        <w:rPr>
          <w:u w:val="single"/>
        </w:rPr>
        <w:t>housing insecurity</w:t>
      </w:r>
      <w:r w:rsidRPr="00E250AD">
        <w:rPr>
          <w:rFonts w:ascii="Albertus Extra Bold" w:hAnsi="Albertus Extra Bold"/>
          <w:b/>
          <w:vertAlign w:val="superscript"/>
        </w:rPr>
        <w:t>1</w:t>
      </w:r>
      <w:r w:rsidRPr="00E250AD">
        <w:t xml:space="preserve"> as part of its mission pursuant to </w:t>
      </w:r>
      <w:r w:rsidRPr="00E250AD">
        <w:rPr>
          <w:rFonts w:ascii="Albertus Extra Bold" w:hAnsi="Albertus Extra Bold"/>
          <w:b/>
          <w:vertAlign w:val="superscript"/>
        </w:rPr>
        <w:t>1</w:t>
      </w:r>
      <w:r w:rsidRPr="00E250AD">
        <w:rPr>
          <w:rFonts w:ascii="Albertus Extra Bold" w:hAnsi="Albertus Extra Bold"/>
          <w:b/>
        </w:rPr>
        <w:t>[</w:t>
      </w:r>
      <w:r w:rsidRPr="00E250AD">
        <w:t>subsection a. of</w:t>
      </w:r>
      <w:r w:rsidRPr="00E250AD">
        <w:rPr>
          <w:rFonts w:ascii="Albertus Extra Bold" w:hAnsi="Albertus Extra Bold"/>
          <w:b/>
        </w:rPr>
        <w:t>]</w:t>
      </w:r>
      <w:r w:rsidRPr="00E250AD">
        <w:rPr>
          <w:rFonts w:ascii="Albertus Extra Bold" w:hAnsi="Albertus Extra Bold"/>
          <w:b/>
          <w:vertAlign w:val="superscript"/>
        </w:rPr>
        <w:t>1</w:t>
      </w:r>
      <w:r w:rsidRPr="00E250AD">
        <w:t xml:space="preserve"> this section shall be authorized to construct </w:t>
      </w:r>
      <w:r w:rsidRPr="00E250AD">
        <w:rPr>
          <w:rFonts w:ascii="Albertus Extra Bold" w:hAnsi="Albertus Extra Bold"/>
          <w:b/>
          <w:vertAlign w:val="superscript"/>
        </w:rPr>
        <w:t>1</w:t>
      </w:r>
      <w:r w:rsidRPr="00E250AD">
        <w:rPr>
          <w:u w:val="single"/>
        </w:rPr>
        <w:t>, rehabilitate, or remediate</w:t>
      </w:r>
      <w:r w:rsidRPr="00E250AD">
        <w:rPr>
          <w:rFonts w:ascii="Albertus Extra Bold" w:hAnsi="Albertus Extra Bold"/>
          <w:b/>
          <w:vertAlign w:val="superscript"/>
        </w:rPr>
        <w:t>1</w:t>
      </w:r>
      <w:r w:rsidRPr="00E250AD">
        <w:t xml:space="preserve"> housing</w:t>
      </w:r>
      <w:r>
        <w:t xml:space="preserve"> </w:t>
      </w:r>
      <w:r>
        <w:rPr>
          <w:rFonts w:ascii="Albertus Extra Bold" w:hAnsi="Albertus Extra Bold"/>
          <w:b/>
          <w:vertAlign w:val="superscript"/>
        </w:rPr>
        <w:t>4</w:t>
      </w:r>
      <w:r>
        <w:rPr>
          <w:u w:val="single"/>
        </w:rPr>
        <w:t>, or enter into a partnership or other contractual arrangement therefor,</w:t>
      </w:r>
      <w:r>
        <w:rPr>
          <w:rFonts w:ascii="Albertus Extra Bold" w:hAnsi="Albertus Extra Bold"/>
          <w:b/>
          <w:vertAlign w:val="superscript"/>
        </w:rPr>
        <w:t>4</w:t>
      </w:r>
      <w:r w:rsidRPr="00E250AD">
        <w:t xml:space="preserve"> and provide wrap-around services for </w:t>
      </w:r>
      <w:r w:rsidRPr="00E250AD">
        <w:rPr>
          <w:rFonts w:ascii="Albertus Extra Bold" w:hAnsi="Albertus Extra Bold"/>
          <w:b/>
          <w:vertAlign w:val="superscript"/>
        </w:rPr>
        <w:t>1</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rFonts w:ascii="Albertus Extra Bold" w:hAnsi="Albertus Extra Bold"/>
          <w:b/>
        </w:rPr>
        <w:t>[</w:t>
      </w:r>
      <w:r w:rsidRPr="00E250AD">
        <w:t>persons</w:t>
      </w:r>
      <w:r w:rsidRPr="00E250AD">
        <w:rPr>
          <w:rFonts w:ascii="Albertus Extra Bold" w:hAnsi="Albertus Extra Bold"/>
          <w:b/>
        </w:rPr>
        <w:t>]</w:t>
      </w:r>
      <w:r w:rsidRPr="00E250AD">
        <w:t xml:space="preserve"> </w:t>
      </w:r>
      <w:r>
        <w:rPr>
          <w:rFonts w:ascii="Albertus Extra Bold" w:hAnsi="Albertus Extra Bold"/>
          <w:b/>
          <w:vertAlign w:val="superscript"/>
        </w:rPr>
        <w:t>4</w:t>
      </w:r>
      <w:r w:rsidRPr="005B262C">
        <w:rPr>
          <w:rFonts w:ascii="Albertus Extra Bold" w:hAnsi="Albertus Extra Bold"/>
          <w:b/>
        </w:rPr>
        <w:t>[</w:t>
      </w:r>
      <w:r w:rsidRPr="00E250AD">
        <w:rPr>
          <w:u w:val="single"/>
        </w:rPr>
        <w:t>and</w:t>
      </w:r>
      <w:r w:rsidRPr="005B262C">
        <w:rPr>
          <w:rFonts w:ascii="Albertus Extra Bold" w:hAnsi="Albertus Extra Bold"/>
          <w:b/>
        </w:rPr>
        <w:t>]</w:t>
      </w:r>
      <w:r>
        <w:t xml:space="preserve"> </w:t>
      </w:r>
      <w:r>
        <w:rPr>
          <w:u w:val="single"/>
        </w:rPr>
        <w:t>or</w:t>
      </w:r>
      <w:r>
        <w:rPr>
          <w:rFonts w:ascii="Albertus Extra Bold" w:hAnsi="Albertus Extra Bold"/>
          <w:b/>
          <w:vertAlign w:val="superscript"/>
        </w:rPr>
        <w:t>4</w:t>
      </w:r>
      <w:r>
        <w:t xml:space="preserve"> </w:t>
      </w:r>
      <w:r w:rsidRPr="00E250AD">
        <w:rPr>
          <w:u w:val="single"/>
        </w:rPr>
        <w:t>housing insecure</w:t>
      </w:r>
      <w:r w:rsidRPr="00E250AD">
        <w:rPr>
          <w:rFonts w:ascii="Albertus Extra Bold" w:hAnsi="Albertus Extra Bold"/>
          <w:b/>
          <w:vertAlign w:val="superscript"/>
        </w:rPr>
        <w:t>1</w:t>
      </w:r>
      <w:r w:rsidRPr="00E250AD">
        <w:t xml:space="preserve"> </w:t>
      </w:r>
      <w:r>
        <w:rPr>
          <w:rFonts w:ascii="Albertus Extra Bold" w:hAnsi="Albertus Extra Bold"/>
          <w:b/>
          <w:vertAlign w:val="superscript"/>
        </w:rPr>
        <w:t>4</w:t>
      </w:r>
      <w:r>
        <w:rPr>
          <w:u w:val="single"/>
        </w:rPr>
        <w:t>, or enter into a partnership or other contractual arrangement therefor,</w:t>
      </w:r>
      <w:r>
        <w:rPr>
          <w:rFonts w:ascii="Albertus Extra Bold" w:hAnsi="Albertus Extra Bold"/>
          <w:b/>
          <w:vertAlign w:val="superscript"/>
        </w:rPr>
        <w:t>4</w:t>
      </w:r>
      <w:r w:rsidRPr="00E250AD">
        <w:t xml:space="preserve"> who are treated at the hospital, which wrap-around services may include:</w:t>
      </w:r>
    </w:p>
    <w:p w:rsidR="00821A30" w:rsidRPr="00E250AD" w:rsidRDefault="00821A30" w:rsidP="00821A30">
      <w:r w:rsidRPr="00E250AD">
        <w:tab/>
        <w:t>(1)</w:t>
      </w:r>
      <w:r w:rsidRPr="00E250AD">
        <w:tab/>
        <w:t>referrals to outpatient primary care and behavioral health care services;</w:t>
      </w:r>
    </w:p>
    <w:p w:rsidR="00821A30" w:rsidRPr="00E250AD" w:rsidRDefault="00821A30" w:rsidP="00821A30">
      <w:r>
        <w:tab/>
      </w:r>
      <w:r w:rsidRPr="00E250AD">
        <w:t>(2)</w:t>
      </w:r>
      <w:r w:rsidRPr="00E250AD">
        <w:tab/>
        <w:t>appropriate follow-up care and treatment management assistance;</w:t>
      </w:r>
    </w:p>
    <w:p w:rsidR="00821A30" w:rsidRPr="00E250AD" w:rsidRDefault="00821A30" w:rsidP="00821A30">
      <w:r w:rsidRPr="00E250AD">
        <w:tab/>
        <w:t>(3)</w:t>
      </w:r>
      <w:r w:rsidRPr="00E250AD">
        <w:tab/>
        <w:t xml:space="preserve">assistance identifying and procuring sources of health benefits coverage, including, but not limited to, coverage under the State Medicaid and NJ </w:t>
      </w:r>
      <w:proofErr w:type="spellStart"/>
      <w:r w:rsidRPr="00E250AD">
        <w:t>FamilyCare</w:t>
      </w:r>
      <w:proofErr w:type="spellEnd"/>
      <w:r w:rsidRPr="00E250AD">
        <w:t xml:space="preserve"> programs pursuant to P.L.1968, c.413 (C.30:4D-1 et seq.) and P.L.2005, c.156 </w:t>
      </w:r>
      <w:r w:rsidRPr="00E250AD">
        <w:rPr>
          <w:rFonts w:ascii="Albertus Extra Bold" w:hAnsi="Albertus Extra Bold"/>
          <w:b/>
          <w:vertAlign w:val="superscript"/>
        </w:rPr>
        <w:t>1</w:t>
      </w:r>
      <w:r w:rsidRPr="00E250AD">
        <w:rPr>
          <w:rFonts w:ascii="Albertus Extra Bold" w:hAnsi="Albertus Extra Bold"/>
          <w:b/>
        </w:rPr>
        <w:t>[</w:t>
      </w:r>
      <w:r w:rsidRPr="00E250AD">
        <w:t>(C.30:4J-1 et al.)</w:t>
      </w:r>
      <w:r w:rsidRPr="00E250AD">
        <w:rPr>
          <w:rFonts w:ascii="Albertus Extra Bold" w:hAnsi="Albertus Extra Bold"/>
          <w:b/>
        </w:rPr>
        <w:t>]</w:t>
      </w:r>
      <w:r w:rsidRPr="00E250AD">
        <w:t xml:space="preserve"> </w:t>
      </w:r>
      <w:r w:rsidRPr="00E250AD">
        <w:rPr>
          <w:u w:val="single"/>
        </w:rPr>
        <w:t>(C.30:4J-8 et al.)</w:t>
      </w:r>
      <w:r w:rsidRPr="00E250AD">
        <w:rPr>
          <w:rFonts w:ascii="Albertus Extra Bold" w:hAnsi="Albertus Extra Bold"/>
          <w:b/>
          <w:vertAlign w:val="superscript"/>
        </w:rPr>
        <w:t>1</w:t>
      </w:r>
      <w:r w:rsidRPr="00E250AD">
        <w:t xml:space="preserve"> ; and</w:t>
      </w:r>
    </w:p>
    <w:p w:rsidR="00821A30" w:rsidRPr="00E250AD" w:rsidRDefault="00821A30" w:rsidP="00821A30">
      <w:r w:rsidRPr="00E250AD">
        <w:tab/>
        <w:t>(4)</w:t>
      </w:r>
      <w:r w:rsidRPr="00E250AD">
        <w:tab/>
        <w:t>assistance in identifying and accessing appropriate social services, including, but not limited to, food, transportation, housing, employment, and child care assistance.</w:t>
      </w:r>
    </w:p>
    <w:p w:rsidR="00821A30" w:rsidRPr="000049F9" w:rsidRDefault="00821A30" w:rsidP="00821A30">
      <w:pPr>
        <w:rPr>
          <w:rFonts w:ascii="Albertus Extra Bold" w:hAnsi="Albertus Extra Bold"/>
          <w:b/>
          <w:vertAlign w:val="superscript"/>
        </w:rPr>
      </w:pPr>
      <w:r>
        <w:tab/>
      </w:r>
      <w:r>
        <w:rPr>
          <w:rFonts w:ascii="Albertus Extra Bold" w:hAnsi="Albertus Extra Bold"/>
          <w:b/>
          <w:vertAlign w:val="superscript"/>
        </w:rPr>
        <w:t>4</w:t>
      </w:r>
      <w:r>
        <w:rPr>
          <w:u w:val="single"/>
        </w:rPr>
        <w:t>Such hospital shall notify the Department of Health as to the wrap-around services intended to be provided pursuant to this section and if any such service is subject to the Department of Health’s healthcare facility licensing requirements the service shall be licensed prior to it being provided.  To the extent practicable, a hospital may collaborate with a regional health hub to provide the wrap-around services described in paragraphs (1) through (4) of this subsection.</w:t>
      </w:r>
      <w:r>
        <w:rPr>
          <w:rFonts w:ascii="Albertus Extra Bold" w:hAnsi="Albertus Extra Bold"/>
          <w:b/>
          <w:vertAlign w:val="superscript"/>
        </w:rPr>
        <w:t>4</w:t>
      </w:r>
    </w:p>
    <w:p w:rsidR="00821A30" w:rsidRPr="007F65CE" w:rsidRDefault="00821A30" w:rsidP="00821A30">
      <w:r w:rsidRPr="00E250AD">
        <w:tab/>
        <w:t>b.</w:t>
      </w:r>
      <w:r w:rsidRPr="00E250AD">
        <w:tab/>
      </w:r>
      <w:r>
        <w:rPr>
          <w:rFonts w:ascii="Albertus Extra Bold" w:hAnsi="Albertus Extra Bold"/>
          <w:b/>
          <w:vertAlign w:val="superscript"/>
        </w:rPr>
        <w:t>4</w:t>
      </w:r>
      <w:r w:rsidRPr="00FE63A0">
        <w:rPr>
          <w:rFonts w:ascii="Albertus Extra Bold" w:hAnsi="Albertus Extra Bold"/>
          <w:b/>
        </w:rPr>
        <w:t>[</w:t>
      </w:r>
      <w:r w:rsidRPr="003359E9">
        <w:rPr>
          <w:rFonts w:ascii="Albertus Extra Bold" w:hAnsi="Albertus Extra Bold"/>
          <w:b/>
          <w:vertAlign w:val="superscript"/>
        </w:rPr>
        <w:t>3</w:t>
      </w:r>
      <w:r>
        <w:rPr>
          <w:u w:val="single"/>
        </w:rPr>
        <w:t>The number of h</w:t>
      </w:r>
      <w:r w:rsidRPr="003359E9">
        <w:rPr>
          <w:u w:val="single"/>
        </w:rPr>
        <w:t>ousing</w:t>
      </w:r>
      <w:r>
        <w:rPr>
          <w:u w:val="single"/>
        </w:rPr>
        <w:t xml:space="preserve"> units</w:t>
      </w:r>
      <w:r w:rsidRPr="003359E9">
        <w:rPr>
          <w:u w:val="single"/>
        </w:rPr>
        <w:t xml:space="preserve"> </w:t>
      </w:r>
      <w:r>
        <w:rPr>
          <w:u w:val="single"/>
        </w:rPr>
        <w:t>that are</w:t>
      </w:r>
      <w:r w:rsidRPr="003359E9">
        <w:rPr>
          <w:u w:val="single"/>
        </w:rPr>
        <w:t xml:space="preserve"> constructed, rehabilitated, or remediated</w:t>
      </w:r>
      <w:r>
        <w:rPr>
          <w:u w:val="single"/>
        </w:rPr>
        <w:t xml:space="preserve"> in a particular municipality </w:t>
      </w:r>
      <w:r w:rsidRPr="003359E9">
        <w:rPr>
          <w:u w:val="single"/>
        </w:rPr>
        <w:t>pursuant to</w:t>
      </w:r>
      <w:r>
        <w:rPr>
          <w:u w:val="single"/>
        </w:rPr>
        <w:t xml:space="preserve"> this section shall be subtracted from the total number of affordable housing units that may be required in that municipality by the  </w:t>
      </w:r>
      <w:r w:rsidRPr="003359E9">
        <w:rPr>
          <w:u w:val="single"/>
        </w:rPr>
        <w:t>Council on Affordable Housing in the Department of Community Affairs</w:t>
      </w:r>
      <w:r>
        <w:rPr>
          <w:u w:val="single"/>
        </w:rPr>
        <w:t>.</w:t>
      </w:r>
      <w:r w:rsidRPr="007F65CE">
        <w:rPr>
          <w:rFonts w:ascii="Albertus Extra Bold" w:hAnsi="Albertus Extra Bold"/>
          <w:b/>
          <w:vertAlign w:val="superscript"/>
        </w:rPr>
        <w:t>3</w:t>
      </w:r>
      <w:r w:rsidRPr="00FE63A0">
        <w:rPr>
          <w:rFonts w:ascii="Albertus Extra Bold" w:hAnsi="Albertus Extra Bold"/>
          <w:b/>
        </w:rPr>
        <w:t>]</w:t>
      </w:r>
      <w:r>
        <w:rPr>
          <w:rFonts w:ascii="Albertus Extra Bold" w:hAnsi="Albertus Extra Bold"/>
          <w:b/>
          <w:vertAlign w:val="superscript"/>
        </w:rPr>
        <w:t>4</w:t>
      </w:r>
      <w:r>
        <w:t xml:space="preserve"> </w:t>
      </w:r>
      <w:r w:rsidRPr="000B3D98">
        <w:t xml:space="preserve"> </w:t>
      </w:r>
      <w:r w:rsidRPr="00E250AD">
        <w:t xml:space="preserve">Housing for </w:t>
      </w:r>
      <w:r w:rsidRPr="00E250AD">
        <w:rPr>
          <w:rFonts w:ascii="Albertus Extra Bold" w:hAnsi="Albertus Extra Bold"/>
          <w:b/>
          <w:vertAlign w:val="superscript"/>
        </w:rPr>
        <w:t>1</w:t>
      </w:r>
      <w:r w:rsidRPr="00E250AD">
        <w:rPr>
          <w:rFonts w:ascii="Albertus Extra Bold" w:hAnsi="Albertus Extra Bold"/>
          <w:b/>
        </w:rPr>
        <w:t>[</w:t>
      </w:r>
      <w:r w:rsidRPr="00E250AD">
        <w:t>the</w:t>
      </w:r>
      <w:r w:rsidRPr="00E250AD">
        <w:rPr>
          <w:rFonts w:ascii="Albertus Extra Bold" w:hAnsi="Albertus Extra Bold"/>
          <w:b/>
        </w:rPr>
        <w:t>]</w:t>
      </w:r>
      <w:r w:rsidRPr="00E250AD">
        <w:t xml:space="preserve"> </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u w:val="single"/>
        </w:rPr>
        <w:t>or housing insecure</w:t>
      </w:r>
      <w:r w:rsidRPr="00E250AD">
        <w:rPr>
          <w:rFonts w:ascii="Albertus Extra Bold" w:hAnsi="Albertus Extra Bold"/>
          <w:b/>
          <w:vertAlign w:val="superscript"/>
        </w:rPr>
        <w:t>1</w:t>
      </w:r>
      <w:r w:rsidRPr="00E250AD">
        <w:t xml:space="preserve"> constructed </w:t>
      </w:r>
      <w:r w:rsidRPr="00E250AD">
        <w:rPr>
          <w:rFonts w:ascii="Albertus Extra Bold" w:hAnsi="Albertus Extra Bold"/>
          <w:b/>
          <w:vertAlign w:val="superscript"/>
        </w:rPr>
        <w:t>1</w:t>
      </w:r>
      <w:r w:rsidRPr="00E250AD">
        <w:rPr>
          <w:u w:val="single"/>
        </w:rPr>
        <w:t>, rehabilitated, or</w:t>
      </w:r>
      <w:r w:rsidRPr="00E250AD">
        <w:t xml:space="preserve"> </w:t>
      </w:r>
      <w:r w:rsidRPr="00E250AD">
        <w:rPr>
          <w:rFonts w:ascii="Albertus Extra Bold" w:hAnsi="Albertus Extra Bold"/>
          <w:b/>
          <w:vertAlign w:val="superscript"/>
        </w:rPr>
        <w:t>2</w:t>
      </w:r>
      <w:r w:rsidRPr="00E250AD">
        <w:rPr>
          <w:rFonts w:ascii="Albertus Extra Bold" w:hAnsi="Albertus Extra Bold"/>
          <w:b/>
        </w:rPr>
        <w:t>[</w:t>
      </w:r>
      <w:r w:rsidRPr="00E250AD">
        <w:rPr>
          <w:u w:val="single"/>
        </w:rPr>
        <w:t>remediatied</w:t>
      </w:r>
      <w:r w:rsidRPr="00E250AD">
        <w:rPr>
          <w:rFonts w:ascii="Albertus Extra Bold" w:hAnsi="Albertus Extra Bold"/>
          <w:b/>
          <w:vertAlign w:val="superscript"/>
        </w:rPr>
        <w:t>1</w:t>
      </w:r>
      <w:r w:rsidRPr="00E250AD">
        <w:rPr>
          <w:rFonts w:ascii="Albertus Extra Bold" w:hAnsi="Albertus Extra Bold"/>
          <w:b/>
        </w:rPr>
        <w:t>]</w:t>
      </w:r>
      <w:r w:rsidRPr="00E250AD">
        <w:t xml:space="preserve"> </w:t>
      </w:r>
      <w:r w:rsidRPr="00E250AD">
        <w:rPr>
          <w:u w:val="single"/>
        </w:rPr>
        <w:t>remediated</w:t>
      </w:r>
      <w:r w:rsidRPr="00E250AD">
        <w:rPr>
          <w:rFonts w:ascii="Albertus Extra Bold" w:hAnsi="Albertus Extra Bold"/>
          <w:b/>
          <w:vertAlign w:val="superscript"/>
        </w:rPr>
        <w:t>2</w:t>
      </w:r>
      <w:r w:rsidRPr="00E250AD">
        <w:t xml:space="preserve"> by a hospital</w:t>
      </w:r>
      <w:r>
        <w:t xml:space="preserve"> </w:t>
      </w:r>
      <w:r>
        <w:rPr>
          <w:rFonts w:ascii="Albertus Extra Bold" w:hAnsi="Albertus Extra Bold"/>
          <w:b/>
          <w:vertAlign w:val="superscript"/>
        </w:rPr>
        <w:t>4</w:t>
      </w:r>
      <w:r>
        <w:rPr>
          <w:u w:val="single"/>
        </w:rPr>
        <w:t>, or its partners or contractors,</w:t>
      </w:r>
      <w:r>
        <w:rPr>
          <w:rFonts w:ascii="Albertus Extra Bold" w:hAnsi="Albertus Extra Bold"/>
          <w:b/>
          <w:vertAlign w:val="superscript"/>
        </w:rPr>
        <w:t>4</w:t>
      </w:r>
      <w:r w:rsidRPr="00E250AD">
        <w:t xml:space="preserve"> pursuant to subsection a. of this section shall be </w:t>
      </w:r>
      <w:r w:rsidRPr="00E250AD">
        <w:rPr>
          <w:rFonts w:ascii="Albertus Extra Bold" w:hAnsi="Albertus Extra Bold"/>
          <w:b/>
          <w:vertAlign w:val="superscript"/>
        </w:rPr>
        <w:t>1</w:t>
      </w:r>
      <w:r w:rsidRPr="00E250AD">
        <w:rPr>
          <w:u w:val="single"/>
        </w:rPr>
        <w:t>:</w:t>
      </w:r>
    </w:p>
    <w:p w:rsidR="00821A30" w:rsidRPr="00E250AD" w:rsidRDefault="00821A30" w:rsidP="00821A30">
      <w:pPr>
        <w:rPr>
          <w:u w:val="single"/>
        </w:rPr>
      </w:pPr>
      <w:r w:rsidRPr="00E250AD">
        <w:tab/>
      </w:r>
      <w:r w:rsidRPr="00E250AD">
        <w:rPr>
          <w:u w:val="single"/>
        </w:rPr>
        <w:t>(1)</w:t>
      </w:r>
      <w:r w:rsidRPr="00E250AD">
        <w:rPr>
          <w:rFonts w:ascii="Albertus Extra Bold" w:hAnsi="Albertus Extra Bold"/>
          <w:b/>
          <w:vertAlign w:val="superscript"/>
        </w:rPr>
        <w:t>1</w:t>
      </w:r>
      <w:r>
        <w:t xml:space="preserve"> </w:t>
      </w:r>
      <w:r w:rsidRPr="00E250AD">
        <w:t xml:space="preserve">deemed a permitted use in all residential and nonresidential districts of a municipality and shall be exempt from local zoning restrictions </w:t>
      </w:r>
      <w:r w:rsidRPr="00E250AD">
        <w:rPr>
          <w:rFonts w:ascii="Albertus Extra Bold" w:hAnsi="Albertus Extra Bold"/>
          <w:b/>
          <w:vertAlign w:val="superscript"/>
        </w:rPr>
        <w:t>1</w:t>
      </w:r>
      <w:r w:rsidRPr="00E250AD">
        <w:rPr>
          <w:u w:val="single"/>
        </w:rPr>
        <w:t>; and</w:t>
      </w:r>
    </w:p>
    <w:p w:rsidR="00821A30" w:rsidRPr="00E250AD" w:rsidRDefault="00821A30" w:rsidP="00821A30">
      <w:pPr>
        <w:tabs>
          <w:tab w:val="clear" w:pos="720"/>
          <w:tab w:val="left" w:pos="810"/>
        </w:tabs>
      </w:pPr>
      <w:r w:rsidRPr="00E250AD">
        <w:tab/>
      </w:r>
      <w:r w:rsidRPr="00E250AD">
        <w:rPr>
          <w:u w:val="single"/>
        </w:rPr>
        <w:t>(2)</w:t>
      </w:r>
      <w:r w:rsidRPr="00E250AD">
        <w:rPr>
          <w:u w:val="single"/>
        </w:rPr>
        <w:tab/>
        <w:t>exempt from the Department of Health’s health care facility licensing requirements, provided that, if wrap-around services  provided in connection with the housing are provided in a health clinic or other comparable health care facility licensed pursuant to P.L.1971, c.136 (C.26:2H-1 et seq.), the clinic or facility shall comply with the department’s health care facility licensing requirements</w:t>
      </w:r>
      <w:r w:rsidRPr="00E250AD">
        <w:rPr>
          <w:rFonts w:ascii="Albertus Extra Bold" w:hAnsi="Albertus Extra Bold"/>
          <w:b/>
          <w:vertAlign w:val="superscript"/>
        </w:rPr>
        <w:t>1</w:t>
      </w:r>
      <w:r w:rsidRPr="00E250AD">
        <w:t xml:space="preserve"> .</w:t>
      </w:r>
    </w:p>
    <w:p w:rsidR="00821A30" w:rsidRPr="00E250AD" w:rsidRDefault="00821A30" w:rsidP="00821A30">
      <w:pPr>
        <w:rPr>
          <w:u w:val="single"/>
        </w:rPr>
      </w:pPr>
      <w:r w:rsidRPr="00E250AD">
        <w:rPr>
          <w:rFonts w:ascii="Albertus Extra Bold" w:hAnsi="Albertus Extra Bold"/>
          <w:b/>
        </w:rPr>
        <w:tab/>
      </w:r>
      <w:r w:rsidRPr="00E250AD">
        <w:t>c.</w:t>
      </w:r>
      <w:r>
        <w:tab/>
      </w:r>
      <w:r w:rsidRPr="00E250AD">
        <w:t>Commencing one year after the date a hospital</w:t>
      </w:r>
      <w:r>
        <w:t xml:space="preserve"> </w:t>
      </w:r>
      <w:r>
        <w:rPr>
          <w:rFonts w:ascii="Albertus Extra Bold" w:hAnsi="Albertus Extra Bold"/>
          <w:b/>
          <w:vertAlign w:val="superscript"/>
        </w:rPr>
        <w:t>4</w:t>
      </w:r>
      <w:r>
        <w:rPr>
          <w:u w:val="single"/>
        </w:rPr>
        <w:t>, or its partners or contractors,</w:t>
      </w:r>
      <w:r>
        <w:rPr>
          <w:rFonts w:ascii="Albertus Extra Bold" w:hAnsi="Albertus Extra Bold"/>
          <w:b/>
          <w:vertAlign w:val="superscript"/>
        </w:rPr>
        <w:t>4</w:t>
      </w:r>
      <w:r w:rsidRPr="00E250AD">
        <w:t xml:space="preserve"> first constructs </w:t>
      </w:r>
      <w:r w:rsidRPr="00E250AD">
        <w:rPr>
          <w:rFonts w:ascii="Albertus Extra Bold" w:hAnsi="Albertus Extra Bold"/>
          <w:b/>
          <w:vertAlign w:val="superscript"/>
        </w:rPr>
        <w:t>1</w:t>
      </w:r>
      <w:r w:rsidRPr="00E250AD">
        <w:rPr>
          <w:u w:val="single"/>
        </w:rPr>
        <w:t>, rehabilitates, or remediates</w:t>
      </w:r>
      <w:r w:rsidRPr="00E250AD">
        <w:rPr>
          <w:rFonts w:ascii="Albertus Extra Bold" w:hAnsi="Albertus Extra Bold"/>
          <w:b/>
          <w:vertAlign w:val="superscript"/>
        </w:rPr>
        <w:t>1</w:t>
      </w:r>
      <w:r w:rsidRPr="00E250AD">
        <w:t xml:space="preserve"> housing and begins providing wrap-around services for </w:t>
      </w:r>
      <w:r w:rsidRPr="00E250AD">
        <w:rPr>
          <w:rFonts w:ascii="Albertus Extra Bold" w:hAnsi="Albertus Extra Bold"/>
          <w:b/>
          <w:vertAlign w:val="superscript"/>
        </w:rPr>
        <w:t>1</w:t>
      </w:r>
      <w:r w:rsidRPr="00E250AD">
        <w:rPr>
          <w:rFonts w:ascii="Albertus Extra Bold" w:hAnsi="Albertus Extra Bold"/>
          <w:b/>
        </w:rPr>
        <w:t>[</w:t>
      </w:r>
      <w:r w:rsidRPr="00E250AD">
        <w:t>the</w:t>
      </w:r>
      <w:r w:rsidRPr="00E250AD">
        <w:rPr>
          <w:rFonts w:ascii="Albertus Extra Bold" w:hAnsi="Albertus Extra Bold"/>
          <w:b/>
        </w:rPr>
        <w:t>]</w:t>
      </w:r>
      <w:r w:rsidRPr="00E250AD">
        <w:t xml:space="preserve"> </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u w:val="single"/>
        </w:rPr>
        <w:t>or housing</w:t>
      </w:r>
      <w:r>
        <w:rPr>
          <w:u w:val="single"/>
        </w:rPr>
        <w:t xml:space="preserve"> </w:t>
      </w:r>
      <w:r w:rsidRPr="00E250AD">
        <w:rPr>
          <w:u w:val="single"/>
        </w:rPr>
        <w:t>insecure</w:t>
      </w:r>
      <w:r w:rsidRPr="00E250AD">
        <w:rPr>
          <w:rFonts w:ascii="Albertus Extra Bold" w:hAnsi="Albertus Extra Bold"/>
          <w:b/>
          <w:vertAlign w:val="superscript"/>
        </w:rPr>
        <w:t>1</w:t>
      </w:r>
      <w:r w:rsidRPr="00E250AD">
        <w:t xml:space="preserve"> pursuant to subsection a. of this section, and annually thereafter, the hospital shall report to the </w:t>
      </w:r>
      <w:r w:rsidRPr="00E250AD">
        <w:rPr>
          <w:rFonts w:ascii="Albertus Extra Bold" w:hAnsi="Albertus Extra Bold"/>
          <w:b/>
          <w:vertAlign w:val="superscript"/>
        </w:rPr>
        <w:t>1</w:t>
      </w:r>
      <w:r w:rsidRPr="00E250AD">
        <w:rPr>
          <w:rFonts w:ascii="Albertus Extra Bold" w:hAnsi="Albertus Extra Bold"/>
          <w:b/>
        </w:rPr>
        <w:t>[</w:t>
      </w:r>
      <w:r w:rsidRPr="00E250AD">
        <w:t>Legislature, pursuant to section 2 of P.L.1991, c.164 (C.52:14-19.1),</w:t>
      </w:r>
      <w:r w:rsidRPr="00E250AD">
        <w:rPr>
          <w:rFonts w:ascii="Albertus Extra Bold" w:hAnsi="Albertus Extra Bold"/>
          <w:b/>
        </w:rPr>
        <w:t>]</w:t>
      </w:r>
      <w:r w:rsidRPr="00E250AD">
        <w:t xml:space="preserve"> </w:t>
      </w:r>
      <w:r w:rsidRPr="00E250AD">
        <w:rPr>
          <w:u w:val="single"/>
        </w:rPr>
        <w:t>the</w:t>
      </w:r>
      <w:r w:rsidRPr="00C64AC0">
        <w:t xml:space="preserve"> </w:t>
      </w:r>
      <w:r>
        <w:rPr>
          <w:rFonts w:ascii="Albertus Extra Bold" w:hAnsi="Albertus Extra Bold"/>
          <w:b/>
          <w:vertAlign w:val="superscript"/>
        </w:rPr>
        <w:t>4</w:t>
      </w:r>
      <w:r w:rsidRPr="00C64AC0">
        <w:rPr>
          <w:rFonts w:ascii="Albertus Extra Bold" w:hAnsi="Albertus Extra Bold"/>
          <w:b/>
        </w:rPr>
        <w:t>[</w:t>
      </w:r>
      <w:r w:rsidRPr="00E250AD">
        <w:rPr>
          <w:u w:val="single"/>
        </w:rPr>
        <w:t>Departments</w:t>
      </w:r>
      <w:r w:rsidRPr="00C64AC0">
        <w:rPr>
          <w:rFonts w:ascii="Albertus Extra Bold" w:hAnsi="Albertus Extra Bold"/>
          <w:b/>
        </w:rPr>
        <w:t>]</w:t>
      </w:r>
      <w:r>
        <w:t xml:space="preserve"> </w:t>
      </w:r>
      <w:r>
        <w:rPr>
          <w:u w:val="single"/>
        </w:rPr>
        <w:t>Department</w:t>
      </w:r>
      <w:r>
        <w:rPr>
          <w:rFonts w:ascii="Albertus Extra Bold" w:hAnsi="Albertus Extra Bold"/>
          <w:b/>
          <w:vertAlign w:val="superscript"/>
        </w:rPr>
        <w:t>4</w:t>
      </w:r>
      <w:r>
        <w:t xml:space="preserve"> </w:t>
      </w:r>
      <w:r w:rsidRPr="00E250AD">
        <w:rPr>
          <w:u w:val="single"/>
        </w:rPr>
        <w:t>of Health</w:t>
      </w:r>
      <w:r w:rsidRPr="00C64AC0">
        <w:t xml:space="preserve"> </w:t>
      </w:r>
      <w:r>
        <w:rPr>
          <w:rFonts w:ascii="Albertus Extra Bold" w:hAnsi="Albertus Extra Bold"/>
          <w:b/>
          <w:vertAlign w:val="superscript"/>
        </w:rPr>
        <w:t>4</w:t>
      </w:r>
      <w:r w:rsidRPr="00C64AC0">
        <w:rPr>
          <w:rFonts w:ascii="Albertus Extra Bold" w:hAnsi="Albertus Extra Bold"/>
          <w:b/>
        </w:rPr>
        <w:t>[</w:t>
      </w:r>
      <w:r w:rsidRPr="00E250AD">
        <w:rPr>
          <w:u w:val="single"/>
        </w:rPr>
        <w:t>and Human Services</w:t>
      </w:r>
      <w:r w:rsidRPr="00E250AD">
        <w:rPr>
          <w:rFonts w:ascii="Albertus Extra Bold" w:hAnsi="Albertus Extra Bold"/>
          <w:b/>
          <w:vertAlign w:val="superscript"/>
        </w:rPr>
        <w:t>1</w:t>
      </w:r>
      <w:r w:rsidRPr="00C64AC0">
        <w:rPr>
          <w:rFonts w:ascii="Albertus Extra Bold" w:hAnsi="Albertus Extra Bold"/>
          <w:b/>
        </w:rPr>
        <w:t>]</w:t>
      </w:r>
      <w:r>
        <w:rPr>
          <w:rFonts w:ascii="Albertus Extra Bold" w:hAnsi="Albertus Extra Bold"/>
          <w:b/>
          <w:vertAlign w:val="superscript"/>
        </w:rPr>
        <w:t>4</w:t>
      </w:r>
      <w:r w:rsidRPr="00E250AD">
        <w:t xml:space="preserve"> concerning any reductions in the number of </w:t>
      </w:r>
      <w:r w:rsidRPr="00E250AD">
        <w:rPr>
          <w:rFonts w:ascii="Albertus Extra Bold" w:hAnsi="Albertus Extra Bold"/>
          <w:b/>
          <w:vertAlign w:val="superscript"/>
        </w:rPr>
        <w:t>1</w:t>
      </w:r>
      <w:r w:rsidRPr="00E250AD">
        <w:rPr>
          <w:rFonts w:ascii="Albertus Extra Bold" w:hAnsi="Albertus Extra Bold"/>
          <w:b/>
        </w:rPr>
        <w:t>[</w:t>
      </w:r>
      <w:r w:rsidRPr="00E250AD">
        <w:t>charity care</w:t>
      </w:r>
      <w:r w:rsidRPr="00E250AD">
        <w:rPr>
          <w:rFonts w:ascii="Albertus Extra Bold" w:hAnsi="Albertus Extra Bold"/>
          <w:b/>
        </w:rPr>
        <w:t>]</w:t>
      </w:r>
      <w:r w:rsidRPr="00E250AD">
        <w:t xml:space="preserve"> </w:t>
      </w:r>
      <w:r w:rsidRPr="00E250AD">
        <w:rPr>
          <w:u w:val="single"/>
        </w:rPr>
        <w:t>inpatient</w:t>
      </w:r>
      <w:r w:rsidRPr="00E250AD">
        <w:rPr>
          <w:rFonts w:ascii="Albertus Extra Bold" w:hAnsi="Albertus Extra Bold"/>
          <w:b/>
          <w:vertAlign w:val="superscript"/>
        </w:rPr>
        <w:t>1</w:t>
      </w:r>
      <w:r w:rsidRPr="00E250AD">
        <w:t xml:space="preserve"> admissions </w:t>
      </w:r>
      <w:r w:rsidRPr="00E250AD">
        <w:rPr>
          <w:rFonts w:ascii="Albertus Extra Bold" w:hAnsi="Albertus Extra Bold"/>
          <w:b/>
          <w:vertAlign w:val="superscript"/>
        </w:rPr>
        <w:t>1</w:t>
      </w:r>
      <w:r w:rsidRPr="00E250AD">
        <w:rPr>
          <w:u w:val="single"/>
        </w:rPr>
        <w:t>and emergency department visits</w:t>
      </w:r>
      <w:r w:rsidRPr="00E250AD">
        <w:rPr>
          <w:rFonts w:ascii="Albertus Extra Bold" w:hAnsi="Albertus Extra Bold"/>
          <w:b/>
          <w:vertAlign w:val="superscript"/>
        </w:rPr>
        <w:t>1</w:t>
      </w:r>
      <w:r w:rsidRPr="00E250AD">
        <w:t xml:space="preserve"> at the hospital </w:t>
      </w:r>
      <w:r w:rsidRPr="00E250AD">
        <w:rPr>
          <w:rFonts w:ascii="Albertus Extra Bold" w:hAnsi="Albertus Extra Bold"/>
          <w:b/>
          <w:vertAlign w:val="superscript"/>
        </w:rPr>
        <w:t>1</w:t>
      </w:r>
      <w:r w:rsidRPr="00E250AD">
        <w:rPr>
          <w:u w:val="single"/>
        </w:rPr>
        <w:t>and increased usage of preventative care related to the construction, rehabilitation, or remediation of housing and the provision of wrap-around services by the hospital</w:t>
      </w:r>
      <w:r>
        <w:t xml:space="preserve"> </w:t>
      </w:r>
      <w:r>
        <w:rPr>
          <w:rFonts w:ascii="Albertus Extra Bold" w:hAnsi="Albertus Extra Bold"/>
          <w:b/>
          <w:vertAlign w:val="superscript"/>
        </w:rPr>
        <w:t>4</w:t>
      </w:r>
      <w:r>
        <w:rPr>
          <w:u w:val="single"/>
        </w:rPr>
        <w:t>or its partners or contractors,</w:t>
      </w:r>
      <w:r>
        <w:rPr>
          <w:rFonts w:ascii="Albertus Extra Bold" w:hAnsi="Albertus Extra Bold"/>
          <w:b/>
          <w:vertAlign w:val="superscript"/>
        </w:rPr>
        <w:t>4</w:t>
      </w:r>
      <w:r>
        <w:t xml:space="preserve"> </w:t>
      </w:r>
      <w:r w:rsidRPr="00E250AD">
        <w:rPr>
          <w:u w:val="single"/>
        </w:rPr>
        <w:t>to individuals who are homeless</w:t>
      </w:r>
      <w:r w:rsidRPr="00C64AC0">
        <w:t xml:space="preserve"> </w:t>
      </w:r>
      <w:r>
        <w:rPr>
          <w:rFonts w:ascii="Albertus Extra Bold" w:hAnsi="Albertus Extra Bold"/>
          <w:b/>
          <w:vertAlign w:val="superscript"/>
        </w:rPr>
        <w:t>4</w:t>
      </w:r>
      <w:r w:rsidRPr="00C64AC0">
        <w:rPr>
          <w:rFonts w:ascii="Albertus Extra Bold" w:hAnsi="Albertus Extra Bold"/>
          <w:b/>
        </w:rPr>
        <w:t>[</w:t>
      </w:r>
      <w:r w:rsidRPr="00E250AD">
        <w:rPr>
          <w:u w:val="single"/>
        </w:rPr>
        <w:t>and</w:t>
      </w:r>
      <w:r w:rsidRPr="00C64AC0">
        <w:rPr>
          <w:rFonts w:ascii="Albertus Extra Bold" w:hAnsi="Albertus Extra Bold"/>
          <w:b/>
        </w:rPr>
        <w:t>]</w:t>
      </w:r>
      <w:r>
        <w:t xml:space="preserve"> </w:t>
      </w:r>
      <w:r>
        <w:rPr>
          <w:u w:val="single"/>
        </w:rPr>
        <w:t>or</w:t>
      </w:r>
      <w:r>
        <w:rPr>
          <w:rFonts w:ascii="Albertus Extra Bold" w:hAnsi="Albertus Extra Bold"/>
          <w:b/>
          <w:vertAlign w:val="superscript"/>
        </w:rPr>
        <w:t>4</w:t>
      </w:r>
      <w:r>
        <w:t xml:space="preserve"> </w:t>
      </w:r>
      <w:r w:rsidRPr="00E250AD">
        <w:rPr>
          <w:u w:val="single"/>
        </w:rPr>
        <w:t>housing insecure</w:t>
      </w:r>
      <w:r w:rsidRPr="00E250AD">
        <w:rPr>
          <w:rFonts w:ascii="Albertus Extra Bold" w:hAnsi="Albertus Extra Bold"/>
          <w:b/>
          <w:vertAlign w:val="superscript"/>
        </w:rPr>
        <w:t>1</w:t>
      </w:r>
      <w:r w:rsidRPr="00E250AD">
        <w:t xml:space="preserve"> over the previous year.  </w:t>
      </w:r>
      <w:r w:rsidRPr="00E250AD">
        <w:rPr>
          <w:rFonts w:ascii="Albertus Extra Bold" w:hAnsi="Albertus Extra Bold"/>
          <w:b/>
          <w:vertAlign w:val="superscript"/>
        </w:rPr>
        <w:t>1</w:t>
      </w:r>
      <w:r w:rsidRPr="00E250AD">
        <w:rPr>
          <w:u w:val="single"/>
        </w:rPr>
        <w:t>The report shall include data based on each payer type for inpatient admissions and emergency department visits, including charity care</w:t>
      </w:r>
      <w:r>
        <w:t xml:space="preserve"> </w:t>
      </w:r>
      <w:r>
        <w:rPr>
          <w:rFonts w:ascii="Albertus Extra Bold" w:hAnsi="Albertus Extra Bold"/>
          <w:b/>
          <w:vertAlign w:val="superscript"/>
        </w:rPr>
        <w:t>4</w:t>
      </w:r>
      <w:r w:rsidRPr="00C64AC0">
        <w:rPr>
          <w:rFonts w:ascii="Albertus Extra Bold" w:hAnsi="Albertus Extra Bold"/>
          <w:b/>
        </w:rPr>
        <w:t>[</w:t>
      </w:r>
      <w:r w:rsidRPr="00E250AD">
        <w:rPr>
          <w:u w:val="single"/>
        </w:rPr>
        <w:t>.  A health care system shall be permitted to submit the report required under this subsection to the departments on behalf of one or more of the hospitals that are part of the health care system</w:t>
      </w:r>
      <w:r w:rsidRPr="00C64AC0">
        <w:rPr>
          <w:rFonts w:ascii="Albertus Extra Bold" w:hAnsi="Albertus Extra Bold"/>
          <w:b/>
        </w:rPr>
        <w:t>]</w:t>
      </w:r>
      <w:r>
        <w:t xml:space="preserve"> </w:t>
      </w:r>
      <w:r>
        <w:rPr>
          <w:u w:val="single"/>
        </w:rPr>
        <w:t>and, to the extent practicable, shall include input from local stakeholders, including regional health hubs, on program design and implementation.  The report may be shared with regional health hubs to assist the Department of Health in program design, population analysis, strategic planning, and other appropriate functions</w:t>
      </w:r>
      <w:r>
        <w:rPr>
          <w:rFonts w:ascii="Albertus Extra Bold" w:hAnsi="Albertus Extra Bold"/>
          <w:b/>
          <w:vertAlign w:val="superscript"/>
        </w:rPr>
        <w:t>4</w:t>
      </w:r>
      <w:r>
        <w:t xml:space="preserve"> </w:t>
      </w:r>
      <w:r w:rsidRPr="00E250AD">
        <w:rPr>
          <w:u w:val="single"/>
        </w:rPr>
        <w:t>.</w:t>
      </w:r>
    </w:p>
    <w:p w:rsidR="00821A30" w:rsidRPr="00E250AD" w:rsidRDefault="00821A30" w:rsidP="00821A30">
      <w:pPr>
        <w:rPr>
          <w:u w:val="single"/>
        </w:rPr>
      </w:pPr>
      <w:r w:rsidRPr="00E250AD">
        <w:tab/>
      </w:r>
      <w:r w:rsidRPr="00E250AD">
        <w:rPr>
          <w:u w:val="single"/>
        </w:rPr>
        <w:t>d.</w:t>
      </w:r>
      <w:r>
        <w:rPr>
          <w:u w:val="single"/>
        </w:rPr>
        <w:tab/>
      </w:r>
      <w:r w:rsidRPr="00E250AD">
        <w:rPr>
          <w:u w:val="single"/>
        </w:rPr>
        <w:t>The</w:t>
      </w:r>
      <w:r w:rsidRPr="000A7EDD">
        <w:t xml:space="preserve"> </w:t>
      </w:r>
      <w:r>
        <w:rPr>
          <w:rFonts w:ascii="Albertus Extra Bold" w:hAnsi="Albertus Extra Bold"/>
          <w:b/>
          <w:vertAlign w:val="superscript"/>
        </w:rPr>
        <w:t>4</w:t>
      </w:r>
      <w:r w:rsidRPr="000A7EDD">
        <w:rPr>
          <w:rFonts w:ascii="Albertus Extra Bold" w:hAnsi="Albertus Extra Bold"/>
          <w:b/>
        </w:rPr>
        <w:t>[</w:t>
      </w:r>
      <w:r w:rsidRPr="00E250AD">
        <w:rPr>
          <w:u w:val="single"/>
        </w:rPr>
        <w:t>Departments</w:t>
      </w:r>
      <w:r w:rsidRPr="000A7EDD">
        <w:rPr>
          <w:rFonts w:ascii="Albertus Extra Bold" w:hAnsi="Albertus Extra Bold"/>
          <w:b/>
        </w:rPr>
        <w:t>]</w:t>
      </w:r>
      <w:r>
        <w:t xml:space="preserve"> </w:t>
      </w:r>
      <w:r>
        <w:rPr>
          <w:u w:val="single"/>
        </w:rPr>
        <w:t>Department</w:t>
      </w:r>
      <w:r>
        <w:rPr>
          <w:rFonts w:ascii="Albertus Extra Bold" w:hAnsi="Albertus Extra Bold"/>
          <w:b/>
          <w:vertAlign w:val="superscript"/>
        </w:rPr>
        <w:t>4</w:t>
      </w:r>
      <w:r>
        <w:t xml:space="preserve"> </w:t>
      </w:r>
      <w:r w:rsidRPr="00E250AD">
        <w:rPr>
          <w:u w:val="single"/>
        </w:rPr>
        <w:t>of Health</w:t>
      </w:r>
      <w:r>
        <w:t xml:space="preserve"> </w:t>
      </w:r>
      <w:r>
        <w:rPr>
          <w:rFonts w:ascii="Albertus Extra Bold" w:hAnsi="Albertus Extra Bold"/>
          <w:b/>
          <w:vertAlign w:val="superscript"/>
        </w:rPr>
        <w:t>4</w:t>
      </w:r>
      <w:r w:rsidRPr="000A7EDD">
        <w:rPr>
          <w:rFonts w:ascii="Albertus Extra Bold" w:hAnsi="Albertus Extra Bold"/>
          <w:b/>
        </w:rPr>
        <w:t>[</w:t>
      </w:r>
      <w:r w:rsidRPr="00E250AD">
        <w:rPr>
          <w:u w:val="single"/>
        </w:rPr>
        <w:t>and Human Services</w:t>
      </w:r>
      <w:r w:rsidRPr="000A7EDD">
        <w:rPr>
          <w:rFonts w:ascii="Albertus Extra Bold" w:hAnsi="Albertus Extra Bold"/>
          <w:b/>
        </w:rPr>
        <w:t>]</w:t>
      </w:r>
      <w:r>
        <w:rPr>
          <w:rFonts w:ascii="Albertus Extra Bold" w:hAnsi="Albertus Extra Bold"/>
          <w:b/>
          <w:vertAlign w:val="superscript"/>
        </w:rPr>
        <w:t>4</w:t>
      </w:r>
      <w:r>
        <w:t xml:space="preserve"> </w:t>
      </w:r>
      <w:r w:rsidRPr="00E250AD">
        <w:rPr>
          <w:u w:val="single"/>
        </w:rPr>
        <w:t>shall annually provide to the Legislature</w:t>
      </w:r>
      <w:r w:rsidRPr="000A7EDD">
        <w:t xml:space="preserve"> </w:t>
      </w:r>
      <w:r>
        <w:rPr>
          <w:rFonts w:ascii="Albertus Extra Bold" w:hAnsi="Albertus Extra Bold"/>
          <w:b/>
          <w:vertAlign w:val="superscript"/>
        </w:rPr>
        <w:t>4</w:t>
      </w:r>
      <w:r w:rsidRPr="000A7EDD">
        <w:rPr>
          <w:rFonts w:ascii="Albertus Extra Bold" w:hAnsi="Albertus Extra Bold"/>
          <w:b/>
        </w:rPr>
        <w:t>[</w:t>
      </w:r>
      <w:r w:rsidRPr="00E250AD">
        <w:rPr>
          <w:u w:val="single"/>
        </w:rPr>
        <w:t>an analysis of the</w:t>
      </w:r>
      <w:r w:rsidRPr="000A7EDD">
        <w:rPr>
          <w:rFonts w:ascii="Albertus Extra Bold" w:hAnsi="Albertus Extra Bold"/>
          <w:b/>
        </w:rPr>
        <w:t>]</w:t>
      </w:r>
      <w:r>
        <w:t xml:space="preserve"> </w:t>
      </w:r>
      <w:r>
        <w:rPr>
          <w:u w:val="single"/>
        </w:rPr>
        <w:t>a report aggregating the data contained in the</w:t>
      </w:r>
      <w:r>
        <w:rPr>
          <w:rFonts w:ascii="Albertus Extra Bold" w:hAnsi="Albertus Extra Bold"/>
          <w:b/>
          <w:vertAlign w:val="superscript"/>
        </w:rPr>
        <w:t>4</w:t>
      </w:r>
      <w:r>
        <w:t xml:space="preserve"> </w:t>
      </w:r>
      <w:r w:rsidRPr="00E250AD">
        <w:rPr>
          <w:u w:val="single"/>
        </w:rPr>
        <w:t>reports submitted to the</w:t>
      </w:r>
      <w:r w:rsidRPr="000A7EDD">
        <w:t xml:space="preserve"> </w:t>
      </w:r>
      <w:r>
        <w:rPr>
          <w:rFonts w:ascii="Albertus Extra Bold" w:hAnsi="Albertus Extra Bold"/>
          <w:b/>
          <w:vertAlign w:val="superscript"/>
        </w:rPr>
        <w:t>4</w:t>
      </w:r>
      <w:r w:rsidRPr="000A7EDD">
        <w:rPr>
          <w:rFonts w:ascii="Albertus Extra Bold" w:hAnsi="Albertus Extra Bold"/>
          <w:b/>
        </w:rPr>
        <w:t>[</w:t>
      </w:r>
      <w:r w:rsidRPr="00E250AD">
        <w:rPr>
          <w:u w:val="single"/>
        </w:rPr>
        <w:t>departments</w:t>
      </w:r>
      <w:r w:rsidRPr="000A7EDD">
        <w:rPr>
          <w:rFonts w:ascii="Albertus Extra Bold" w:hAnsi="Albertus Extra Bold"/>
          <w:b/>
        </w:rPr>
        <w:t>]</w:t>
      </w:r>
      <w:r>
        <w:t xml:space="preserve"> </w:t>
      </w:r>
      <w:r>
        <w:rPr>
          <w:u w:val="single"/>
        </w:rPr>
        <w:t>department</w:t>
      </w:r>
      <w:r>
        <w:rPr>
          <w:rFonts w:ascii="Albertus Extra Bold" w:hAnsi="Albertus Extra Bold"/>
          <w:b/>
          <w:vertAlign w:val="superscript"/>
        </w:rPr>
        <w:t>4</w:t>
      </w:r>
      <w:r>
        <w:t xml:space="preserve"> </w:t>
      </w:r>
      <w:r w:rsidRPr="00E250AD">
        <w:rPr>
          <w:u w:val="single"/>
        </w:rPr>
        <w:t>by a hospital</w:t>
      </w:r>
      <w:r w:rsidRPr="000A7EDD">
        <w:t xml:space="preserve"> </w:t>
      </w:r>
      <w:r>
        <w:rPr>
          <w:rFonts w:ascii="Albertus Extra Bold" w:hAnsi="Albertus Extra Bold"/>
          <w:b/>
          <w:vertAlign w:val="superscript"/>
        </w:rPr>
        <w:t>4</w:t>
      </w:r>
      <w:r w:rsidRPr="000A7EDD">
        <w:rPr>
          <w:rFonts w:ascii="Albertus Extra Bold" w:hAnsi="Albertus Extra Bold"/>
          <w:b/>
        </w:rPr>
        <w:t>[</w:t>
      </w:r>
      <w:r w:rsidRPr="00E250AD">
        <w:rPr>
          <w:u w:val="single"/>
        </w:rPr>
        <w:t>or health care system, as applicable,</w:t>
      </w:r>
      <w:r w:rsidRPr="000A7EDD">
        <w:rPr>
          <w:rFonts w:ascii="Albertus Extra Bold" w:hAnsi="Albertus Extra Bold"/>
          <w:b/>
        </w:rPr>
        <w:t>]</w:t>
      </w:r>
      <w:r>
        <w:rPr>
          <w:rFonts w:ascii="Albertus Extra Bold" w:hAnsi="Albertus Extra Bold"/>
          <w:b/>
          <w:vertAlign w:val="superscript"/>
        </w:rPr>
        <w:t>4</w:t>
      </w:r>
      <w:r>
        <w:t xml:space="preserve"> </w:t>
      </w:r>
      <w:r w:rsidRPr="00E250AD">
        <w:rPr>
          <w:u w:val="single"/>
        </w:rPr>
        <w:t>pursuant to subsection c. of this section</w:t>
      </w:r>
      <w:r w:rsidRPr="00F036A3">
        <w:t xml:space="preserve"> </w:t>
      </w:r>
      <w:r w:rsidRPr="00F036A3">
        <w:rPr>
          <w:rFonts w:ascii="Albertus Extra Bold" w:hAnsi="Albertus Extra Bold"/>
          <w:b/>
          <w:vertAlign w:val="superscript"/>
        </w:rPr>
        <w:t>3</w:t>
      </w:r>
      <w:r>
        <w:rPr>
          <w:u w:val="single"/>
        </w:rPr>
        <w:t xml:space="preserve">for five years following the effective date of </w:t>
      </w:r>
      <w:r w:rsidRPr="00751945">
        <w:rPr>
          <w:u w:val="single"/>
        </w:rPr>
        <w:t>P.L.</w:t>
      </w:r>
      <w:r>
        <w:rPr>
          <w:u w:val="single"/>
        </w:rPr>
        <w:t>    </w:t>
      </w:r>
      <w:r w:rsidRPr="00751945">
        <w:rPr>
          <w:u w:val="single"/>
        </w:rPr>
        <w:t>,</w:t>
      </w:r>
      <w:r>
        <w:rPr>
          <w:u w:val="single"/>
        </w:rPr>
        <w:t> </w:t>
      </w:r>
      <w:r w:rsidRPr="00751945">
        <w:rPr>
          <w:u w:val="single"/>
        </w:rPr>
        <w:t>c.</w:t>
      </w:r>
      <w:r w:rsidR="00C371C7">
        <w:rPr>
          <w:u w:val="single"/>
        </w:rPr>
        <w:t>    </w:t>
      </w:r>
      <w:r w:rsidRPr="00751945">
        <w:rPr>
          <w:u w:val="single"/>
        </w:rPr>
        <w:t>(C.             ) (pending before the Legislature as this bill)</w:t>
      </w:r>
      <w:r>
        <w:t xml:space="preserve"> </w:t>
      </w:r>
      <w:r>
        <w:rPr>
          <w:rFonts w:ascii="Albertus Extra Bold" w:hAnsi="Albertus Extra Bold"/>
          <w:b/>
          <w:vertAlign w:val="superscript"/>
        </w:rPr>
        <w:t>4</w:t>
      </w:r>
      <w:r w:rsidRPr="000A7EDD">
        <w:rPr>
          <w:rFonts w:ascii="Albertus Extra Bold" w:hAnsi="Albertus Extra Bold"/>
          <w:b/>
        </w:rPr>
        <w:t>[</w:t>
      </w:r>
      <w:r>
        <w:rPr>
          <w:u w:val="single"/>
        </w:rPr>
        <w:t xml:space="preserve">.  Thereafter, the Departments of Health and Human Services shall provide the Legislature the analysis of the reports </w:t>
      </w:r>
      <w:r w:rsidRPr="00E250AD">
        <w:rPr>
          <w:u w:val="single"/>
        </w:rPr>
        <w:t>submitted to the departments by a</w:t>
      </w:r>
      <w:r>
        <w:rPr>
          <w:u w:val="single"/>
        </w:rPr>
        <w:t xml:space="preserve"> hospital or health care system</w:t>
      </w:r>
      <w:r w:rsidRPr="003640ED">
        <w:rPr>
          <w:rFonts w:ascii="Albertus Extra Bold" w:hAnsi="Albertus Extra Bold"/>
          <w:b/>
        </w:rPr>
        <w:t>]</w:t>
      </w:r>
      <w:r>
        <w:t xml:space="preserve"> </w:t>
      </w:r>
      <w:r>
        <w:rPr>
          <w:u w:val="single"/>
        </w:rPr>
        <w:t>and</w:t>
      </w:r>
      <w:r>
        <w:rPr>
          <w:rFonts w:ascii="Albertus Extra Bold" w:hAnsi="Albertus Extra Bold"/>
          <w:b/>
          <w:vertAlign w:val="superscript"/>
        </w:rPr>
        <w:t>4</w:t>
      </w:r>
      <w:r>
        <w:t xml:space="preserve"> </w:t>
      </w:r>
      <w:r w:rsidRPr="00F036A3">
        <w:rPr>
          <w:u w:val="single"/>
        </w:rPr>
        <w:t>quinquennially</w:t>
      </w:r>
      <w:r>
        <w:rPr>
          <w:rFonts w:ascii="Albertus Extra Bold" w:hAnsi="Albertus Extra Bold"/>
          <w:b/>
          <w:vertAlign w:val="superscript"/>
        </w:rPr>
        <w:t>3</w:t>
      </w:r>
      <w:r>
        <w:t xml:space="preserve"> </w:t>
      </w:r>
      <w:r>
        <w:rPr>
          <w:rFonts w:ascii="Albertus Extra Bold" w:hAnsi="Albertus Extra Bold"/>
          <w:b/>
          <w:vertAlign w:val="superscript"/>
        </w:rPr>
        <w:t>4</w:t>
      </w:r>
      <w:r>
        <w:rPr>
          <w:u w:val="single"/>
        </w:rPr>
        <w:t>thereafter</w:t>
      </w:r>
      <w:r>
        <w:rPr>
          <w:rFonts w:ascii="Albertus Extra Bold" w:hAnsi="Albertus Extra Bold"/>
          <w:b/>
          <w:vertAlign w:val="superscript"/>
        </w:rPr>
        <w:t>4</w:t>
      </w:r>
      <w:r>
        <w:t xml:space="preserve"> </w:t>
      </w:r>
      <w:r w:rsidRPr="00E250AD">
        <w:rPr>
          <w:u w:val="single"/>
        </w:rPr>
        <w:t>.</w:t>
      </w:r>
    </w:p>
    <w:p w:rsidR="00821A30" w:rsidRPr="00675058" w:rsidRDefault="00821A30" w:rsidP="00821A30">
      <w:pPr>
        <w:rPr>
          <w:u w:val="single"/>
        </w:rPr>
      </w:pPr>
      <w:r w:rsidRPr="00E250AD">
        <w:tab/>
      </w:r>
      <w:r w:rsidRPr="00E250AD">
        <w:rPr>
          <w:u w:val="single"/>
        </w:rPr>
        <w:t>e.</w:t>
      </w:r>
      <w:r>
        <w:rPr>
          <w:u w:val="single"/>
        </w:rPr>
        <w:tab/>
      </w:r>
      <w:r w:rsidRPr="00E250AD">
        <w:rPr>
          <w:u w:val="single"/>
        </w:rPr>
        <w:t>As used in this section, “individual who is</w:t>
      </w:r>
      <w:r>
        <w:t xml:space="preserve"> </w:t>
      </w:r>
      <w:r>
        <w:rPr>
          <w:rFonts w:ascii="Albertus Extra Bold" w:hAnsi="Albertus Extra Bold"/>
          <w:b/>
          <w:vertAlign w:val="superscript"/>
        </w:rPr>
        <w:t>4</w:t>
      </w:r>
      <w:r w:rsidRPr="009F64E4">
        <w:rPr>
          <w:u w:val="single"/>
        </w:rPr>
        <w:t>homeless or</w:t>
      </w:r>
      <w:r w:rsidRPr="009F64E4">
        <w:rPr>
          <w:rFonts w:ascii="Albertus Extra Bold" w:hAnsi="Albertus Extra Bold"/>
          <w:b/>
          <w:vertAlign w:val="superscript"/>
        </w:rPr>
        <w:t>4</w:t>
      </w:r>
      <w:r w:rsidRPr="009F64E4">
        <w:t xml:space="preserve"> </w:t>
      </w:r>
      <w:r w:rsidRPr="00E250AD">
        <w:rPr>
          <w:u w:val="single"/>
        </w:rPr>
        <w:t>housing insecure” means a person</w:t>
      </w:r>
      <w:r>
        <w:t xml:space="preserve"> </w:t>
      </w:r>
      <w:r>
        <w:rPr>
          <w:rFonts w:ascii="Albertus Extra Bold" w:hAnsi="Albertus Extra Bold"/>
          <w:b/>
          <w:vertAlign w:val="superscript"/>
        </w:rPr>
        <w:t>4</w:t>
      </w:r>
      <w:r w:rsidRPr="00B908DA">
        <w:rPr>
          <w:rFonts w:ascii="Albertus Extra Bold" w:hAnsi="Albertus Extra Bold"/>
          <w:b/>
        </w:rPr>
        <w:t>[</w:t>
      </w:r>
      <w:r w:rsidRPr="00E250AD">
        <w:rPr>
          <w:u w:val="single"/>
        </w:rPr>
        <w:t xml:space="preserve">: </w:t>
      </w:r>
      <w:r>
        <w:rPr>
          <w:u w:val="single"/>
        </w:rPr>
        <w:t xml:space="preserve"> </w:t>
      </w:r>
      <w:r w:rsidRPr="00E250AD">
        <w:rPr>
          <w:u w:val="single"/>
        </w:rPr>
        <w:t>whose housing costs are more than</w:t>
      </w:r>
      <w:r w:rsidRPr="00E250AD">
        <w:t xml:space="preserve"> </w:t>
      </w:r>
      <w:r w:rsidRPr="00E250AD">
        <w:rPr>
          <w:rFonts w:ascii="Albertus Extra Bold" w:hAnsi="Albertus Extra Bold"/>
          <w:b/>
          <w:vertAlign w:val="superscript"/>
        </w:rPr>
        <w:t>2</w:t>
      </w:r>
      <w:r w:rsidRPr="00E250AD">
        <w:rPr>
          <w:rFonts w:ascii="Albertus Extra Bold" w:hAnsi="Albertus Extra Bold"/>
          <w:b/>
        </w:rPr>
        <w:t>[</w:t>
      </w:r>
      <w:r w:rsidRPr="00E250AD">
        <w:rPr>
          <w:u w:val="single"/>
        </w:rPr>
        <w:t>50</w:t>
      </w:r>
      <w:r w:rsidRPr="00E250AD">
        <w:rPr>
          <w:rFonts w:ascii="Albertus Extra Bold" w:hAnsi="Albertus Extra Bold"/>
          <w:b/>
        </w:rPr>
        <w:t>]</w:t>
      </w:r>
      <w:r w:rsidRPr="00E250AD">
        <w:t xml:space="preserve"> </w:t>
      </w:r>
      <w:r w:rsidRPr="00E250AD">
        <w:rPr>
          <w:u w:val="single"/>
        </w:rPr>
        <w:t>30</w:t>
      </w:r>
      <w:r w:rsidRPr="00E250AD">
        <w:rPr>
          <w:rFonts w:ascii="Albertus Extra Bold" w:hAnsi="Albertus Extra Bold"/>
          <w:b/>
          <w:vertAlign w:val="superscript"/>
        </w:rPr>
        <w:t>2</w:t>
      </w:r>
      <w:r w:rsidRPr="00E250AD">
        <w:t xml:space="preserve"> </w:t>
      </w:r>
      <w:r w:rsidRPr="00E250AD">
        <w:rPr>
          <w:u w:val="single"/>
        </w:rPr>
        <w:t>percent of the person’s monthly income; who lives in substandard or poor quality housing</w:t>
      </w:r>
      <w:r w:rsidRPr="00E250AD">
        <w:t xml:space="preserve"> </w:t>
      </w:r>
      <w:r w:rsidRPr="00E250AD">
        <w:rPr>
          <w:rFonts w:ascii="Albertus Extra Bold" w:hAnsi="Albertus Extra Bold"/>
          <w:b/>
          <w:vertAlign w:val="superscript"/>
        </w:rPr>
        <w:t>2</w:t>
      </w:r>
      <w:r w:rsidRPr="00E250AD">
        <w:rPr>
          <w:u w:val="single"/>
        </w:rPr>
        <w:t>which impacts the person’s health and safety</w:t>
      </w:r>
      <w:r w:rsidRPr="00E250AD">
        <w:rPr>
          <w:rFonts w:ascii="Albertus Extra Bold" w:hAnsi="Albertus Extra Bold"/>
          <w:b/>
          <w:vertAlign w:val="superscript"/>
        </w:rPr>
        <w:t xml:space="preserve">2 </w:t>
      </w:r>
      <w:r w:rsidRPr="00E250AD">
        <w:rPr>
          <w:u w:val="single"/>
        </w:rPr>
        <w:t>; who lives in a house or apartment with overcrowded conditions which impact the person’s health and safety;</w:t>
      </w:r>
      <w:r w:rsidRPr="00E250AD">
        <w:t xml:space="preserve"> </w:t>
      </w:r>
      <w:r w:rsidRPr="00E250AD">
        <w:rPr>
          <w:rFonts w:ascii="Albertus Extra Bold" w:hAnsi="Albertus Extra Bold"/>
          <w:b/>
          <w:vertAlign w:val="superscript"/>
        </w:rPr>
        <w:t>2</w:t>
      </w:r>
      <w:r w:rsidRPr="00E250AD">
        <w:rPr>
          <w:rFonts w:ascii="Albertus Extra Bold" w:hAnsi="Albertus Extra Bold"/>
          <w:b/>
        </w:rPr>
        <w:t>[</w:t>
      </w:r>
      <w:r w:rsidRPr="00E250AD">
        <w:rPr>
          <w:u w:val="single"/>
        </w:rPr>
        <w:t>who lives in a house or apartment with other individuals or families in order to share housing costs;</w:t>
      </w:r>
      <w:r w:rsidRPr="00E250AD">
        <w:rPr>
          <w:rFonts w:ascii="Albertus Extra Bold" w:hAnsi="Albertus Extra Bold"/>
          <w:b/>
        </w:rPr>
        <w:t>]</w:t>
      </w:r>
      <w:r w:rsidRPr="00E250AD">
        <w:rPr>
          <w:rFonts w:ascii="Albertus Extra Bold" w:hAnsi="Albertus Extra Bold"/>
          <w:b/>
          <w:vertAlign w:val="superscript"/>
        </w:rPr>
        <w:t>2</w:t>
      </w:r>
      <w:r w:rsidRPr="00E250AD">
        <w:t xml:space="preserve"> </w:t>
      </w:r>
      <w:r w:rsidRPr="00E250AD">
        <w:rPr>
          <w:u w:val="single"/>
        </w:rPr>
        <w:t>who is experiencing housing instability, including, but not limited to, periods of living in shelters or hotels or frequent moves from house to house due to economic reasons; or</w:t>
      </w:r>
      <w:r w:rsidRPr="00B908DA">
        <w:rPr>
          <w:rFonts w:ascii="Albertus Extra Bold" w:hAnsi="Albertus Extra Bold"/>
          <w:b/>
        </w:rPr>
        <w:t>]</w:t>
      </w:r>
      <w:r>
        <w:t xml:space="preserve"> </w:t>
      </w:r>
      <w:r>
        <w:rPr>
          <w:u w:val="single"/>
        </w:rPr>
        <w:t>or household</w:t>
      </w:r>
      <w:r w:rsidRPr="00B908DA">
        <w:rPr>
          <w:rFonts w:ascii="Albertus Extra Bold" w:hAnsi="Albertus Extra Bold"/>
          <w:b/>
          <w:vertAlign w:val="superscript"/>
        </w:rPr>
        <w:t>4</w:t>
      </w:r>
      <w:r w:rsidRPr="00B908DA">
        <w:t xml:space="preserve"> </w:t>
      </w:r>
      <w:r w:rsidRPr="00E250AD">
        <w:rPr>
          <w:u w:val="single"/>
        </w:rPr>
        <w:t>who</w:t>
      </w:r>
      <w:r>
        <w:t xml:space="preserve"> </w:t>
      </w:r>
      <w:r>
        <w:rPr>
          <w:rFonts w:ascii="Albertus Extra Bold" w:hAnsi="Albertus Extra Bold"/>
          <w:b/>
          <w:vertAlign w:val="superscript"/>
        </w:rPr>
        <w:t>4</w:t>
      </w:r>
      <w:r>
        <w:rPr>
          <w:u w:val="single"/>
        </w:rPr>
        <w:t>is homeless or</w:t>
      </w:r>
      <w:r>
        <w:rPr>
          <w:rFonts w:ascii="Albertus Extra Bold" w:hAnsi="Albertus Extra Bold"/>
          <w:b/>
          <w:vertAlign w:val="superscript"/>
        </w:rPr>
        <w:t>4</w:t>
      </w:r>
      <w:r>
        <w:t xml:space="preserve"> </w:t>
      </w:r>
      <w:r w:rsidRPr="00E250AD">
        <w:rPr>
          <w:u w:val="single"/>
        </w:rPr>
        <w:t>experiences periods of homelessness</w:t>
      </w:r>
      <w:r>
        <w:t xml:space="preserve"> </w:t>
      </w:r>
      <w:r>
        <w:rPr>
          <w:rFonts w:ascii="Albertus Extra Bold" w:hAnsi="Albertus Extra Bold"/>
          <w:b/>
          <w:vertAlign w:val="superscript"/>
        </w:rPr>
        <w:t>4</w:t>
      </w:r>
      <w:r w:rsidRPr="00675058">
        <w:rPr>
          <w:u w:val="single"/>
        </w:rPr>
        <w:t>as either of those terms is defined pu</w:t>
      </w:r>
      <w:r>
        <w:rPr>
          <w:u w:val="single"/>
        </w:rPr>
        <w:t xml:space="preserve">rsuant </w:t>
      </w:r>
      <w:r w:rsidRPr="00675058">
        <w:rPr>
          <w:u w:val="single"/>
        </w:rPr>
        <w:t>to the</w:t>
      </w:r>
      <w:r>
        <w:rPr>
          <w:u w:val="single"/>
        </w:rPr>
        <w:t xml:space="preserve"> federal McKinney-Vento Homeless Assistance </w:t>
      </w:r>
      <w:r w:rsidRPr="00675058">
        <w:rPr>
          <w:u w:val="single"/>
        </w:rPr>
        <w:t>Act,</w:t>
      </w:r>
      <w:r>
        <w:rPr>
          <w:u w:val="single"/>
        </w:rPr>
        <w:t xml:space="preserve"> (42</w:t>
      </w:r>
      <w:r w:rsidRPr="00675058">
        <w:rPr>
          <w:u w:val="single"/>
        </w:rPr>
        <w:t xml:space="preserve"> U.S.C. </w:t>
      </w:r>
      <w:r>
        <w:rPr>
          <w:u w:val="single"/>
        </w:rPr>
        <w:t>s.</w:t>
      </w:r>
      <w:r w:rsidRPr="00675058">
        <w:rPr>
          <w:u w:val="single"/>
        </w:rPr>
        <w:t>11301 et seq.), the Qualified</w:t>
      </w:r>
      <w:r>
        <w:rPr>
          <w:u w:val="single"/>
        </w:rPr>
        <w:t xml:space="preserve"> Allocation</w:t>
      </w:r>
      <w:r w:rsidRPr="00675058">
        <w:rPr>
          <w:u w:val="single"/>
        </w:rPr>
        <w:t xml:space="preserve"> Plan adopted by the New Jersey</w:t>
      </w:r>
      <w:r>
        <w:rPr>
          <w:u w:val="single"/>
        </w:rPr>
        <w:t xml:space="preserve"> Housing and Mortgage Finance </w:t>
      </w:r>
      <w:r w:rsidRPr="00675058">
        <w:rPr>
          <w:u w:val="single"/>
        </w:rPr>
        <w:t>Agency,</w:t>
      </w:r>
      <w:r>
        <w:rPr>
          <w:u w:val="single"/>
        </w:rPr>
        <w:t xml:space="preserve"> or any other State or federal </w:t>
      </w:r>
      <w:r w:rsidRPr="00675058">
        <w:rPr>
          <w:u w:val="single"/>
        </w:rPr>
        <w:t>progr</w:t>
      </w:r>
      <w:r>
        <w:rPr>
          <w:u w:val="single"/>
        </w:rPr>
        <w:t xml:space="preserve">am specifically </w:t>
      </w:r>
      <w:r w:rsidRPr="00675058">
        <w:rPr>
          <w:u w:val="single"/>
        </w:rPr>
        <w:t>desi</w:t>
      </w:r>
      <w:r>
        <w:rPr>
          <w:u w:val="single"/>
        </w:rPr>
        <w:t xml:space="preserve">gned to assist such persons or households; or a person or household eligible for and occupying very-low-income </w:t>
      </w:r>
      <w:r w:rsidRPr="00675058">
        <w:rPr>
          <w:u w:val="single"/>
        </w:rPr>
        <w:t>housing, low-income housing, or moderate-inco</w:t>
      </w:r>
      <w:r>
        <w:rPr>
          <w:u w:val="single"/>
        </w:rPr>
        <w:t xml:space="preserve">me housing as those terms are defined in </w:t>
      </w:r>
      <w:r w:rsidRPr="00675058">
        <w:rPr>
          <w:u w:val="single"/>
        </w:rPr>
        <w:t>secti</w:t>
      </w:r>
      <w:r>
        <w:rPr>
          <w:u w:val="single"/>
        </w:rPr>
        <w:t xml:space="preserve">on 4 of P.L.1985, c.222 </w:t>
      </w:r>
      <w:r w:rsidRPr="00675058">
        <w:rPr>
          <w:u w:val="single"/>
        </w:rPr>
        <w:t xml:space="preserve">(C.52:27D-304). </w:t>
      </w:r>
    </w:p>
    <w:p w:rsidR="00821A30" w:rsidRPr="00675058" w:rsidRDefault="00821A30" w:rsidP="00821A30">
      <w:pPr>
        <w:rPr>
          <w:u w:val="single"/>
        </w:rPr>
      </w:pPr>
      <w:r>
        <w:tab/>
      </w:r>
      <w:r>
        <w:rPr>
          <w:u w:val="single"/>
        </w:rPr>
        <w:t>f.</w:t>
      </w:r>
      <w:r>
        <w:rPr>
          <w:u w:val="single"/>
        </w:rPr>
        <w:tab/>
        <w:t xml:space="preserve">This section shall not be construed to invalidate or otherwise limit the credit or bonus credit for which a municipality may otherwise be eligible to receive in </w:t>
      </w:r>
      <w:r w:rsidRPr="00675058">
        <w:rPr>
          <w:u w:val="single"/>
        </w:rPr>
        <w:t>accordance wi</w:t>
      </w:r>
      <w:r>
        <w:rPr>
          <w:u w:val="single"/>
        </w:rPr>
        <w:t xml:space="preserve">th P.L.1985, c.222 (52:27D-301 et seq.) or any </w:t>
      </w:r>
      <w:r w:rsidRPr="00675058">
        <w:rPr>
          <w:u w:val="single"/>
        </w:rPr>
        <w:t xml:space="preserve">court order </w:t>
      </w:r>
      <w:r>
        <w:rPr>
          <w:u w:val="single"/>
        </w:rPr>
        <w:t xml:space="preserve">issued or settlement agreement </w:t>
      </w:r>
      <w:r w:rsidRPr="00675058">
        <w:rPr>
          <w:u w:val="single"/>
        </w:rPr>
        <w:t>execu</w:t>
      </w:r>
      <w:r>
        <w:rPr>
          <w:u w:val="single"/>
        </w:rPr>
        <w:t xml:space="preserve">ted consistent </w:t>
      </w:r>
      <w:r w:rsidRPr="00675058">
        <w:rPr>
          <w:u w:val="single"/>
        </w:rPr>
        <w:t xml:space="preserve">therewith.  </w:t>
      </w:r>
    </w:p>
    <w:p w:rsidR="00821A30" w:rsidRPr="00675058" w:rsidRDefault="00821A30" w:rsidP="00821A30">
      <w:pPr>
        <w:rPr>
          <w:rFonts w:ascii="Albertus Extra Bold" w:hAnsi="Albertus Extra Bold"/>
          <w:b/>
          <w:vertAlign w:val="superscript"/>
        </w:rPr>
      </w:pPr>
      <w:r>
        <w:tab/>
      </w:r>
      <w:r>
        <w:rPr>
          <w:u w:val="single"/>
        </w:rPr>
        <w:t>g.</w:t>
      </w:r>
      <w:r>
        <w:rPr>
          <w:u w:val="single"/>
        </w:rPr>
        <w:tab/>
        <w:t xml:space="preserve">This section shall not be construed to invalidate or </w:t>
      </w:r>
      <w:r w:rsidRPr="00675058">
        <w:rPr>
          <w:u w:val="single"/>
        </w:rPr>
        <w:t>otherwise limit the authority or ability</w:t>
      </w:r>
      <w:r>
        <w:rPr>
          <w:u w:val="single"/>
        </w:rPr>
        <w:t xml:space="preserve"> to facilitate or enter into such arrangements, or </w:t>
      </w:r>
      <w:r w:rsidRPr="00675058">
        <w:rPr>
          <w:u w:val="single"/>
        </w:rPr>
        <w:t>agreements,</w:t>
      </w:r>
      <w:r>
        <w:rPr>
          <w:u w:val="single"/>
        </w:rPr>
        <w:t xml:space="preserve"> or projects under </w:t>
      </w:r>
      <w:r w:rsidRPr="00675058">
        <w:rPr>
          <w:u w:val="single"/>
        </w:rPr>
        <w:t>existing law</w:t>
      </w:r>
      <w:r>
        <w:rPr>
          <w:rFonts w:ascii="Albertus Extra Bold" w:hAnsi="Albertus Extra Bold"/>
          <w:b/>
          <w:vertAlign w:val="superscript"/>
        </w:rPr>
        <w:t>4</w:t>
      </w:r>
      <w:r>
        <w:t xml:space="preserve"> </w:t>
      </w:r>
      <w:r>
        <w:rPr>
          <w:u w:val="single"/>
        </w:rPr>
        <w:t>.</w:t>
      </w:r>
      <w:r>
        <w:rPr>
          <w:rFonts w:ascii="Albertus Extra Bold" w:hAnsi="Albertus Extra Bold"/>
          <w:b/>
          <w:vertAlign w:val="superscript"/>
        </w:rPr>
        <w:t>1</w:t>
      </w:r>
    </w:p>
    <w:p w:rsidR="00024033" w:rsidRPr="00751945" w:rsidRDefault="00024033" w:rsidP="005045A8"/>
    <w:p w:rsidR="00B5472D" w:rsidRDefault="00B5472D" w:rsidP="00B5472D">
      <w:r>
        <w:tab/>
      </w:r>
      <w:r w:rsidR="002617C1">
        <w:rPr>
          <w:rFonts w:ascii="Albertus Extra Bold" w:hAnsi="Albertus Extra Bold"/>
          <w:b/>
          <w:vertAlign w:val="superscript"/>
        </w:rPr>
        <w:t>4</w:t>
      </w:r>
      <w:r w:rsidR="002617C1" w:rsidRPr="002617C1">
        <w:rPr>
          <w:rFonts w:ascii="Albertus Extra Bold" w:hAnsi="Albertus Extra Bold"/>
          <w:b/>
        </w:rPr>
        <w:t>[</w:t>
      </w:r>
      <w:r>
        <w:t>3.</w:t>
      </w:r>
      <w:r w:rsidR="002617C1" w:rsidRPr="002617C1">
        <w:rPr>
          <w:rFonts w:ascii="Albertus Extra Bold" w:hAnsi="Albertus Extra Bold"/>
          <w:b/>
        </w:rPr>
        <w:t>]</w:t>
      </w:r>
      <w:r w:rsidR="002617C1">
        <w:t xml:space="preserve"> </w:t>
      </w:r>
      <w:r w:rsidR="002617C1">
        <w:rPr>
          <w:u w:val="single"/>
        </w:rPr>
        <w:t>2.</w:t>
      </w:r>
      <w:r w:rsidR="002617C1">
        <w:rPr>
          <w:rFonts w:ascii="Albertus Extra Bold" w:hAnsi="Albertus Extra Bold"/>
          <w:b/>
          <w:vertAlign w:val="superscript"/>
        </w:rPr>
        <w:t>4</w:t>
      </w:r>
      <w:r>
        <w:tab/>
        <w:t>This act shall take effect immediately.</w:t>
      </w:r>
    </w:p>
    <w:p w:rsidR="001E0D05" w:rsidRDefault="001E0D05" w:rsidP="00B5472D"/>
    <w:p w:rsidR="001E0D05" w:rsidRDefault="001E0D05" w:rsidP="00B5472D"/>
    <w:p w:rsidR="001E0D05" w:rsidRDefault="001E0D05" w:rsidP="001E0D05">
      <w:pPr>
        <w:jc w:val="center"/>
      </w:pPr>
      <w:r>
        <w:rPr>
          <w:u w:val="single"/>
        </w:rPr>
        <w:t>                                </w:t>
      </w:r>
    </w:p>
    <w:p w:rsidR="001E0D05" w:rsidRDefault="001E0D05" w:rsidP="001E0D05">
      <w:pPr>
        <w:jc w:val="center"/>
      </w:pPr>
    </w:p>
    <w:p w:rsidR="001E0D05" w:rsidRPr="001E0D05" w:rsidRDefault="001E0D05" w:rsidP="00B240A3">
      <w:bookmarkStart w:id="1" w:name="_GoBack"/>
      <w:bookmarkEnd w:id="1"/>
      <w:r>
        <w:tab/>
        <w:t>Allows hospitals to construct housing and provide wrap-around services for individuals who are homeless or housing insecure.</w:t>
      </w:r>
    </w:p>
    <w:sectPr w:rsidR="001E0D05" w:rsidRPr="001E0D05" w:rsidSect="001E0D05">
      <w:headerReference w:type="default" r:id="rId8"/>
      <w:footerReference w:type="default" r:id="rId9"/>
      <w:type w:val="continuous"/>
      <w:pgSz w:w="12240" w:h="20160" w:code="5"/>
      <w:pgMar w:top="1440" w:right="2520" w:bottom="1440" w:left="2880" w:header="1181" w:footer="9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115" w:rsidRDefault="00B32115">
      <w:r>
        <w:separator/>
      </w:r>
    </w:p>
  </w:endnote>
  <w:endnote w:type="continuationSeparator" w:id="0">
    <w:p w:rsidR="00B32115" w:rsidRDefault="00B3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2D" w:rsidRPr="00921C91" w:rsidRDefault="00B5472D" w:rsidP="00B547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472D" w:rsidRPr="00921C91" w:rsidRDefault="00B5472D" w:rsidP="00B5472D">
    <w:pPr>
      <w:pStyle w:val="Footer"/>
      <w:rPr>
        <w:szCs w:val="18"/>
      </w:rPr>
    </w:pPr>
  </w:p>
  <w:p w:rsidR="00751945" w:rsidRDefault="00B5472D" w:rsidP="00B5472D">
    <w:pPr>
      <w:pStyle w:val="Footer"/>
      <w:rPr>
        <w:szCs w:val="18"/>
      </w:rPr>
    </w:pPr>
    <w:r>
      <w:rPr>
        <w:szCs w:val="18"/>
      </w:rPr>
      <w:tab/>
    </w:r>
    <w:r w:rsidRPr="00921C91">
      <w:rPr>
        <w:szCs w:val="18"/>
      </w:rPr>
      <w:t xml:space="preserve">Matter underlined </w:t>
    </w:r>
    <w:r w:rsidRPr="00000D7D">
      <w:rPr>
        <w:szCs w:val="18"/>
        <w:u w:val="single"/>
      </w:rPr>
      <w:t>thus</w:t>
    </w:r>
    <w:r w:rsidR="00751945">
      <w:rPr>
        <w:szCs w:val="18"/>
      </w:rPr>
      <w:t xml:space="preserve"> is new matter</w:t>
    </w:r>
    <w:r w:rsidR="001901D0">
      <w:rPr>
        <w:szCs w:val="18"/>
      </w:rPr>
      <w:t>.</w:t>
    </w:r>
  </w:p>
  <w:p w:rsidR="00751945" w:rsidRDefault="00751945" w:rsidP="00B5472D">
    <w:pPr>
      <w:pStyle w:val="Footer"/>
      <w:rPr>
        <w:szCs w:val="18"/>
      </w:rPr>
    </w:pPr>
    <w:r>
      <w:rPr>
        <w:szCs w:val="18"/>
      </w:rPr>
      <w:tab/>
      <w:t>Matter enclosed in superscript numerals has been adopted as follows:</w:t>
    </w:r>
  </w:p>
  <w:p w:rsidR="00751945" w:rsidRDefault="00751945" w:rsidP="00B5472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September 14, 2020.</w:t>
    </w:r>
  </w:p>
  <w:p w:rsidR="001901D0" w:rsidRDefault="00E250AD" w:rsidP="00B5472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October 29, 2020.</w:t>
    </w:r>
  </w:p>
  <w:p w:rsidR="00751945" w:rsidRDefault="005045A8" w:rsidP="00B5472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Assembly AHE committee amendments adopted March 8, 2021.</w:t>
    </w:r>
  </w:p>
  <w:p w:rsidR="00821A30" w:rsidRDefault="00821A30" w:rsidP="00B5472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4</w:t>
    </w:r>
    <w:r>
      <w:rPr>
        <w:rFonts w:ascii="AlbertusExtraBold" w:hAnsi="AlbertusExtraBold"/>
        <w:szCs w:val="18"/>
      </w:rPr>
      <w:t>Senate amendments adopted in accordance with Governor's</w:t>
    </w:r>
  </w:p>
  <w:p w:rsidR="005045A8" w:rsidRDefault="00821A30" w:rsidP="00B5472D">
    <w:pPr>
      <w:pStyle w:val="Footer"/>
      <w:rPr>
        <w:rFonts w:ascii="AlbertusExtraBold" w:hAnsi="AlbertusExtraBold"/>
        <w:szCs w:val="18"/>
      </w:rPr>
    </w:pPr>
    <w:r>
      <w:rPr>
        <w:rFonts w:ascii="AlbertusExtraBold" w:hAnsi="AlbertusExtraBold"/>
        <w:szCs w:val="18"/>
      </w:rPr>
      <w:t xml:space="preserve">     recommendations June 21, 2021.</w:t>
    </w:r>
  </w:p>
  <w:p w:rsidR="00821A30" w:rsidRPr="00821A30" w:rsidRDefault="00821A30" w:rsidP="00B5472D">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D05" w:rsidRDefault="001E0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115" w:rsidRDefault="00B32115">
      <w:r>
        <w:separator/>
      </w:r>
    </w:p>
  </w:footnote>
  <w:footnote w:type="continuationSeparator" w:id="0">
    <w:p w:rsidR="00B32115" w:rsidRDefault="00B32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53D6" w:rsidRDefault="006C53D6" w:rsidP="006C53D6">
    <w:pPr>
      <w:pStyle w:val="bpuHeadSpon"/>
    </w:pPr>
    <w:r w:rsidRPr="006C53D6">
      <w:rPr>
        <w:rStyle w:val="bpuHeadSponChar"/>
      </w:rPr>
      <w:t>S1676</w:t>
    </w:r>
    <w:r>
      <w:t xml:space="preserve"> </w:t>
    </w:r>
    <w:r w:rsidR="00821A30">
      <w:t>[4R]</w:t>
    </w:r>
    <w:r w:rsidR="00751945">
      <w:t xml:space="preserve"> </w:t>
    </w:r>
    <w:r>
      <w:t>B.SMITH, VITALE</w:t>
    </w:r>
  </w:p>
  <w:p w:rsidR="006C53D6" w:rsidRDefault="006C53D6" w:rsidP="006C53D6">
    <w:pPr>
      <w:pStyle w:val="bpuHeadSpon"/>
    </w:pPr>
    <w:r>
      <w:fldChar w:fldCharType="begin"/>
    </w:r>
    <w:r>
      <w:instrText xml:space="preserve"> PAGE  \* MERGEFORMAT </w:instrText>
    </w:r>
    <w:r>
      <w:fldChar w:fldCharType="separate"/>
    </w:r>
    <w:r w:rsidR="001E0D05">
      <w:rPr>
        <w:noProof/>
      </w:rPr>
      <w:t>2</w:t>
    </w:r>
    <w:r>
      <w:fldChar w:fldCharType="end"/>
    </w:r>
  </w:p>
  <w:p w:rsidR="006C53D6" w:rsidRDefault="006C53D6" w:rsidP="006C53D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D05" w:rsidRDefault="001E0D05" w:rsidP="00686AEB">
    <w:pPr>
      <w:pStyle w:val="Header"/>
      <w:jc w:val="center"/>
      <w:rPr>
        <w:rStyle w:val="PageNumber"/>
      </w:rPr>
    </w:pPr>
  </w:p>
  <w:p w:rsidR="001E0D05" w:rsidRDefault="001E0D05" w:rsidP="006C53D6">
    <w:pPr>
      <w:pStyle w:val="bpuHeadSpon"/>
    </w:pPr>
    <w:r w:rsidRPr="006C53D6">
      <w:rPr>
        <w:rStyle w:val="bpuHeadSponChar"/>
      </w:rPr>
      <w:t>S1676</w:t>
    </w:r>
    <w:r>
      <w:t xml:space="preserve"> [4R]</w:t>
    </w:r>
  </w:p>
  <w:p w:rsidR="001E0D05" w:rsidRDefault="001E0D05" w:rsidP="006C53D6">
    <w:pPr>
      <w:pStyle w:val="bpuHeadSpon"/>
    </w:pPr>
    <w:r>
      <w:fldChar w:fldCharType="begin"/>
    </w:r>
    <w:r>
      <w:instrText xml:space="preserve"> PAGE  \* MERGEFORMAT </w:instrText>
    </w:r>
    <w:r>
      <w:fldChar w:fldCharType="separate"/>
    </w:r>
    <w:r w:rsidR="00422F34">
      <w:rPr>
        <w:noProof/>
      </w:rPr>
      <w:t>4</w:t>
    </w:r>
    <w:r>
      <w:fldChar w:fldCharType="end"/>
    </w:r>
  </w:p>
  <w:p w:rsidR="001E0D05" w:rsidRDefault="001E0D05" w:rsidP="006C53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115"/>
    <w:rsid w:val="000051BD"/>
    <w:rsid w:val="000160A5"/>
    <w:rsid w:val="0002335B"/>
    <w:rsid w:val="00024033"/>
    <w:rsid w:val="0003549A"/>
    <w:rsid w:val="000367AE"/>
    <w:rsid w:val="00043B22"/>
    <w:rsid w:val="000509C1"/>
    <w:rsid w:val="00054975"/>
    <w:rsid w:val="00057D20"/>
    <w:rsid w:val="0006197C"/>
    <w:rsid w:val="0006281F"/>
    <w:rsid w:val="00072053"/>
    <w:rsid w:val="0008141C"/>
    <w:rsid w:val="00094A55"/>
    <w:rsid w:val="000A44A7"/>
    <w:rsid w:val="000B1054"/>
    <w:rsid w:val="000B3411"/>
    <w:rsid w:val="000B3D98"/>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1D0"/>
    <w:rsid w:val="00192645"/>
    <w:rsid w:val="00194E78"/>
    <w:rsid w:val="0019707B"/>
    <w:rsid w:val="00197E8B"/>
    <w:rsid w:val="00197FA4"/>
    <w:rsid w:val="001A161A"/>
    <w:rsid w:val="001A3B79"/>
    <w:rsid w:val="001A66B6"/>
    <w:rsid w:val="001B4716"/>
    <w:rsid w:val="001B4EA4"/>
    <w:rsid w:val="001C7C52"/>
    <w:rsid w:val="001D25F3"/>
    <w:rsid w:val="001E0D05"/>
    <w:rsid w:val="001E15F1"/>
    <w:rsid w:val="001E16FA"/>
    <w:rsid w:val="001E6213"/>
    <w:rsid w:val="001F14C7"/>
    <w:rsid w:val="001F7405"/>
    <w:rsid w:val="00201A7D"/>
    <w:rsid w:val="00205533"/>
    <w:rsid w:val="00212B8D"/>
    <w:rsid w:val="00222983"/>
    <w:rsid w:val="002370D0"/>
    <w:rsid w:val="00252A98"/>
    <w:rsid w:val="00255958"/>
    <w:rsid w:val="00257FA2"/>
    <w:rsid w:val="002617C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D3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009"/>
    <w:rsid w:val="00416C4B"/>
    <w:rsid w:val="0041751E"/>
    <w:rsid w:val="004211E5"/>
    <w:rsid w:val="00422091"/>
    <w:rsid w:val="00422F3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045"/>
    <w:rsid w:val="004E66C5"/>
    <w:rsid w:val="004F21BD"/>
    <w:rsid w:val="004F4F1D"/>
    <w:rsid w:val="004F503E"/>
    <w:rsid w:val="004F74DD"/>
    <w:rsid w:val="00501317"/>
    <w:rsid w:val="005045A8"/>
    <w:rsid w:val="0050495C"/>
    <w:rsid w:val="00505DC9"/>
    <w:rsid w:val="00506E1E"/>
    <w:rsid w:val="00513C81"/>
    <w:rsid w:val="00527BFB"/>
    <w:rsid w:val="00532A32"/>
    <w:rsid w:val="00540B0B"/>
    <w:rsid w:val="00541C7D"/>
    <w:rsid w:val="0054460F"/>
    <w:rsid w:val="00545A44"/>
    <w:rsid w:val="00551EFF"/>
    <w:rsid w:val="005536CD"/>
    <w:rsid w:val="00554051"/>
    <w:rsid w:val="00557240"/>
    <w:rsid w:val="005651F3"/>
    <w:rsid w:val="00572184"/>
    <w:rsid w:val="00577A15"/>
    <w:rsid w:val="00580533"/>
    <w:rsid w:val="0059131D"/>
    <w:rsid w:val="005B3F92"/>
    <w:rsid w:val="005B479C"/>
    <w:rsid w:val="005B561E"/>
    <w:rsid w:val="005B58E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A2D"/>
    <w:rsid w:val="006B7897"/>
    <w:rsid w:val="006B7FA7"/>
    <w:rsid w:val="006C086A"/>
    <w:rsid w:val="006C21C1"/>
    <w:rsid w:val="006C53D6"/>
    <w:rsid w:val="006C7327"/>
    <w:rsid w:val="006D00E5"/>
    <w:rsid w:val="006D791B"/>
    <w:rsid w:val="006E2895"/>
    <w:rsid w:val="006F180D"/>
    <w:rsid w:val="006F4334"/>
    <w:rsid w:val="006F47AF"/>
    <w:rsid w:val="006F6B8A"/>
    <w:rsid w:val="00707CD3"/>
    <w:rsid w:val="0071651C"/>
    <w:rsid w:val="00716BB9"/>
    <w:rsid w:val="007256D1"/>
    <w:rsid w:val="007279FD"/>
    <w:rsid w:val="007502CB"/>
    <w:rsid w:val="00751945"/>
    <w:rsid w:val="00752D79"/>
    <w:rsid w:val="00752E20"/>
    <w:rsid w:val="00756EDE"/>
    <w:rsid w:val="00781B4D"/>
    <w:rsid w:val="007824BF"/>
    <w:rsid w:val="007825B4"/>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C94"/>
    <w:rsid w:val="008005F4"/>
    <w:rsid w:val="00813627"/>
    <w:rsid w:val="00821A3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40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3DA"/>
    <w:rsid w:val="0095532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F7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FFC"/>
    <w:rsid w:val="00A50F6B"/>
    <w:rsid w:val="00A52237"/>
    <w:rsid w:val="00A551D6"/>
    <w:rsid w:val="00A6251B"/>
    <w:rsid w:val="00A6754E"/>
    <w:rsid w:val="00A70F58"/>
    <w:rsid w:val="00A72987"/>
    <w:rsid w:val="00A73309"/>
    <w:rsid w:val="00A7346B"/>
    <w:rsid w:val="00A84C4F"/>
    <w:rsid w:val="00A932A1"/>
    <w:rsid w:val="00A96E06"/>
    <w:rsid w:val="00AA6197"/>
    <w:rsid w:val="00AA6C70"/>
    <w:rsid w:val="00AB16FD"/>
    <w:rsid w:val="00AB4813"/>
    <w:rsid w:val="00AC589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958"/>
    <w:rsid w:val="00B240A3"/>
    <w:rsid w:val="00B2574A"/>
    <w:rsid w:val="00B32115"/>
    <w:rsid w:val="00B35D8A"/>
    <w:rsid w:val="00B45B34"/>
    <w:rsid w:val="00B5472D"/>
    <w:rsid w:val="00B57047"/>
    <w:rsid w:val="00B61D86"/>
    <w:rsid w:val="00B6342D"/>
    <w:rsid w:val="00B726BD"/>
    <w:rsid w:val="00B732BC"/>
    <w:rsid w:val="00B73C98"/>
    <w:rsid w:val="00B90E33"/>
    <w:rsid w:val="00B9676B"/>
    <w:rsid w:val="00BA2D49"/>
    <w:rsid w:val="00BA2EA5"/>
    <w:rsid w:val="00BA364B"/>
    <w:rsid w:val="00BB1190"/>
    <w:rsid w:val="00BB31D0"/>
    <w:rsid w:val="00BB3A11"/>
    <w:rsid w:val="00BB4DDB"/>
    <w:rsid w:val="00BB5D79"/>
    <w:rsid w:val="00BB5F02"/>
    <w:rsid w:val="00BC7892"/>
    <w:rsid w:val="00BC7A37"/>
    <w:rsid w:val="00BD71F7"/>
    <w:rsid w:val="00BE24D6"/>
    <w:rsid w:val="00BE7EFA"/>
    <w:rsid w:val="00BF06AD"/>
    <w:rsid w:val="00BF2C67"/>
    <w:rsid w:val="00C04F4D"/>
    <w:rsid w:val="00C12E48"/>
    <w:rsid w:val="00C13D14"/>
    <w:rsid w:val="00C15F53"/>
    <w:rsid w:val="00C23F09"/>
    <w:rsid w:val="00C25356"/>
    <w:rsid w:val="00C328D0"/>
    <w:rsid w:val="00C371C7"/>
    <w:rsid w:val="00C46BC1"/>
    <w:rsid w:val="00C5235F"/>
    <w:rsid w:val="00C525AD"/>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DF4"/>
    <w:rsid w:val="00CB3C21"/>
    <w:rsid w:val="00CB6246"/>
    <w:rsid w:val="00CB79C0"/>
    <w:rsid w:val="00CC0A17"/>
    <w:rsid w:val="00CD0F93"/>
    <w:rsid w:val="00CD1BD1"/>
    <w:rsid w:val="00CD1C22"/>
    <w:rsid w:val="00CD528D"/>
    <w:rsid w:val="00CE78BF"/>
    <w:rsid w:val="00CF16F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93B"/>
    <w:rsid w:val="00D9410B"/>
    <w:rsid w:val="00D9695B"/>
    <w:rsid w:val="00DA2417"/>
    <w:rsid w:val="00DA5585"/>
    <w:rsid w:val="00DB02AC"/>
    <w:rsid w:val="00DB6AA2"/>
    <w:rsid w:val="00DE10D1"/>
    <w:rsid w:val="00DE2514"/>
    <w:rsid w:val="00DE6851"/>
    <w:rsid w:val="00DF03EE"/>
    <w:rsid w:val="00E01B71"/>
    <w:rsid w:val="00E05CC9"/>
    <w:rsid w:val="00E1522E"/>
    <w:rsid w:val="00E15573"/>
    <w:rsid w:val="00E250AD"/>
    <w:rsid w:val="00E25A5B"/>
    <w:rsid w:val="00E26ADF"/>
    <w:rsid w:val="00E373C7"/>
    <w:rsid w:val="00E4267B"/>
    <w:rsid w:val="00E42F13"/>
    <w:rsid w:val="00E452DF"/>
    <w:rsid w:val="00E53CC1"/>
    <w:rsid w:val="00E543CF"/>
    <w:rsid w:val="00E546FD"/>
    <w:rsid w:val="00E608F1"/>
    <w:rsid w:val="00E611B9"/>
    <w:rsid w:val="00E7144F"/>
    <w:rsid w:val="00E73D74"/>
    <w:rsid w:val="00E76A79"/>
    <w:rsid w:val="00E80692"/>
    <w:rsid w:val="00E80C24"/>
    <w:rsid w:val="00E93836"/>
    <w:rsid w:val="00EA7C16"/>
    <w:rsid w:val="00EC5281"/>
    <w:rsid w:val="00EC70FC"/>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945"/>
    <w:rsid w:val="00F71A5E"/>
    <w:rsid w:val="00FA0AFC"/>
    <w:rsid w:val="00FA1C82"/>
    <w:rsid w:val="00FA2ED1"/>
    <w:rsid w:val="00FA4A52"/>
    <w:rsid w:val="00FB4045"/>
    <w:rsid w:val="00FB4D8E"/>
    <w:rsid w:val="00FC0D0A"/>
    <w:rsid w:val="00FC1B0B"/>
    <w:rsid w:val="00FD2F97"/>
    <w:rsid w:val="00FF46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D01B7EE-18A5-4083-BA43-B113CEE4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53D6"/>
  </w:style>
  <w:style w:type="paragraph" w:styleId="BalloonText">
    <w:name w:val="Balloon Text"/>
    <w:basedOn w:val="Normal"/>
    <w:link w:val="BalloonTextChar"/>
    <w:semiHidden/>
    <w:unhideWhenUsed/>
    <w:rsid w:val="00CB79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79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1419</Words>
  <Characters>8150</Characters>
  <Application>Microsoft Office Word</Application>
  <DocSecurity>0</DocSecurity>
  <Lines>190</Lines>
  <Paragraphs>55</Paragraphs>
  <ScaleCrop>false</ScaleCrop>
  <HeadingPairs>
    <vt:vector size="2" baseType="variant">
      <vt:variant>
        <vt:lpstr>Title</vt:lpstr>
      </vt:variant>
      <vt:variant>
        <vt:i4>1</vt:i4>
      </vt:variant>
    </vt:vector>
  </HeadingPairs>
  <TitlesOfParts>
    <vt:vector size="1" baseType="lpstr">
      <vt:lpstr>P.L. 2021, c.134</vt:lpstr>
    </vt:vector>
  </TitlesOfParts>
  <Manager>Kenneth P. Howard</Manager>
  <Company>NJ Office of Legislative Services</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c.134 (S1676 4R)</dc:title>
  <dc:subject>19-8042</dc:subject>
  <dc:creator>Senate, No. 1676 (Fourth Reprint)</dc:creator>
  <cp:keywords>S1676|4| ||0|0|!|0|</cp:keywords>
  <dc:description>INTRODUCED FEBRUARY 13, 2020_x000d_
AMENDED SEPTEMBER 14, 2020_x000d_
AMENDED OCTOBER 29, 2020_x000d_
Amended 3/8/21_x000d_
Amended by CV 6/21/21</dc:description>
  <cp:lastModifiedBy>Todaro, Vivian</cp:lastModifiedBy>
  <cp:revision>2</cp:revision>
  <cp:lastPrinted>2021-08-27T14:20:00Z</cp:lastPrinted>
  <dcterms:created xsi:type="dcterms:W3CDTF">2021-08-27T14:21:00Z</dcterms:created>
  <dcterms:modified xsi:type="dcterms:W3CDTF">2021-08-27T14:21:00Z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c.134</vt:lpwstr>
  </property>
</Properties>
</file>