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4D92B2" w14:textId="77777777" w:rsidR="009506B5" w:rsidRDefault="009506B5" w:rsidP="00F15AE2">
      <w:pPr>
        <w:pStyle w:val="HangingAnAct"/>
        <w:suppressLineNumbers/>
        <w:rPr>
          <w:rStyle w:val="BillHead"/>
        </w:rPr>
        <w:sectPr w:rsidR="009506B5" w:rsidSect="00FF344F">
          <w:headerReference w:type="default" r:id="rId6"/>
          <w:footerReference w:type="first" r:id="rId7"/>
          <w:pgSz w:w="12240" w:h="20160" w:code="5"/>
          <w:pgMar w:top="1440" w:right="2520" w:bottom="1872" w:left="2880" w:header="1181" w:footer="1368" w:gutter="0"/>
          <w:lnNumType w:countBy="1"/>
          <w:cols w:space="720"/>
          <w:titlePg/>
          <w:docGrid w:linePitch="360"/>
        </w:sectPr>
      </w:pPr>
    </w:p>
    <w:p w14:paraId="1113B179" w14:textId="0AEB3DD6" w:rsidR="009506B5" w:rsidRDefault="009506B5" w:rsidP="009506B5"/>
    <w:p w14:paraId="7DAFF6FB" w14:textId="1E724AE9" w:rsidR="009506B5" w:rsidRDefault="009506B5" w:rsidP="009506B5"/>
    <w:p w14:paraId="72947509" w14:textId="77777777" w:rsidR="009506B5" w:rsidRDefault="009506B5" w:rsidP="009506B5">
      <w:pPr>
        <w:sectPr w:rsidR="009506B5" w:rsidSect="009506B5">
          <w:type w:val="continuous"/>
          <w:pgSz w:w="12240" w:h="20160" w:code="5"/>
          <w:pgMar w:top="1440" w:right="1440" w:bottom="1872" w:left="2880" w:header="72" w:footer="720" w:gutter="0"/>
          <w:cols w:space="720"/>
          <w:titlePg/>
          <w:docGrid w:linePitch="360"/>
        </w:sectPr>
      </w:pPr>
    </w:p>
    <w:p w14:paraId="21B09C25" w14:textId="1AA91826" w:rsidR="009506B5" w:rsidRDefault="009506B5" w:rsidP="009506B5">
      <w:pPr>
        <w:jc w:val="center"/>
      </w:pPr>
      <w:bookmarkStart w:id="0" w:name="LCPL"/>
      <w:bookmarkEnd w:id="0"/>
      <w:r>
        <w:t>P.L. 2021, CHAPTER 137,</w:t>
      </w:r>
      <w:r>
        <w:rPr>
          <w:b/>
          <w:i/>
        </w:rPr>
        <w:t xml:space="preserve"> approved June 30, 2021</w:t>
      </w:r>
    </w:p>
    <w:p w14:paraId="64102286" w14:textId="37CEFB31" w:rsidR="009506B5" w:rsidRDefault="009506B5" w:rsidP="009506B5">
      <w:pPr>
        <w:jc w:val="center"/>
      </w:pPr>
      <w:r>
        <w:t>Senate, No. 3489</w:t>
      </w:r>
    </w:p>
    <w:p w14:paraId="1A874A04" w14:textId="77777777" w:rsidR="009506B5" w:rsidRDefault="009506B5" w:rsidP="009506B5">
      <w:pPr>
        <w:jc w:val="center"/>
      </w:pPr>
    </w:p>
    <w:p w14:paraId="209A06FC" w14:textId="6A926955" w:rsidR="009506B5" w:rsidRDefault="009506B5" w:rsidP="009506B5">
      <w:pPr>
        <w:jc w:val="center"/>
      </w:pPr>
    </w:p>
    <w:p w14:paraId="0DDFD57F" w14:textId="77777777" w:rsidR="009506B5" w:rsidRPr="009506B5" w:rsidRDefault="009506B5" w:rsidP="009506B5">
      <w:pPr>
        <w:jc w:val="center"/>
        <w:sectPr w:rsidR="009506B5" w:rsidRPr="009506B5" w:rsidSect="009506B5">
          <w:type w:val="continuous"/>
          <w:pgSz w:w="12240" w:h="20160" w:code="5"/>
          <w:pgMar w:top="2880" w:right="1440" w:bottom="1872" w:left="1440" w:header="72" w:footer="720" w:gutter="0"/>
          <w:cols w:space="720"/>
          <w:docGrid w:linePitch="360"/>
        </w:sectPr>
      </w:pPr>
    </w:p>
    <w:p w14:paraId="0774A23B" w14:textId="5101651E" w:rsidR="00686AEB" w:rsidRPr="00677316" w:rsidRDefault="00E92376" w:rsidP="003E47BA">
      <w:pPr>
        <w:pStyle w:val="HangingAnAct"/>
        <w:rPr>
          <w:rStyle w:val="HangingAnActChar"/>
        </w:rPr>
      </w:pPr>
      <w:r>
        <w:rPr>
          <w:rStyle w:val="BillHead"/>
        </w:rPr>
        <w:t>An Act</w:t>
      </w:r>
      <w:r w:rsidR="00686AEB" w:rsidRPr="006B7FA7">
        <w:rPr>
          <w:rStyle w:val="HangingAnActChar"/>
        </w:rPr>
        <w:t xml:space="preserve"> </w:t>
      </w:r>
      <w:r w:rsidR="00EC7090" w:rsidRPr="00EC7090">
        <w:t>concerning the effective date of a new law on certain State contracts for social services and amending P.L.2021, c.1.</w:t>
      </w:r>
    </w:p>
    <w:p w14:paraId="20805B8C" w14:textId="77777777" w:rsidR="000B1054" w:rsidRPr="00D71D68" w:rsidRDefault="000B1054" w:rsidP="000B1054"/>
    <w:p w14:paraId="7744C07B" w14:textId="77777777" w:rsidR="00686AEB" w:rsidRPr="00AA7880" w:rsidRDefault="00686AEB" w:rsidP="00686AEB">
      <w:r>
        <w:tab/>
      </w:r>
      <w:r w:rsidR="00E92376">
        <w:rPr>
          <w:rStyle w:val="BillHeading2"/>
        </w:rPr>
        <w:t>Be It Enacted</w:t>
      </w:r>
      <w:r>
        <w:rPr>
          <w:rStyle w:val="BillHeading2"/>
        </w:rPr>
        <w:t xml:space="preserve"> </w:t>
      </w:r>
      <w:r w:rsidR="00E92376">
        <w:rPr>
          <w:rStyle w:val="BillLanguage"/>
        </w:rPr>
        <w:t>by the Senate and General Assembly of the State of New Jersey:</w:t>
      </w:r>
    </w:p>
    <w:p w14:paraId="2399187C" w14:textId="0CBD8445" w:rsidR="00686AEB" w:rsidRDefault="00686AEB" w:rsidP="00686AEB"/>
    <w:p w14:paraId="5D880270" w14:textId="3C2AF21C" w:rsidR="00EC7090" w:rsidRDefault="00EC7090" w:rsidP="00686AEB">
      <w:r>
        <w:tab/>
        <w:t>1.</w:t>
      </w:r>
      <w:r>
        <w:tab/>
        <w:t>Section 5 of P.L.2021, c.1 is amended to read as follows:</w:t>
      </w:r>
    </w:p>
    <w:p w14:paraId="50B5820D" w14:textId="0D653404" w:rsidR="00EC7090" w:rsidRDefault="00EC7090" w:rsidP="00686AEB">
      <w:r>
        <w:tab/>
        <w:t>5.</w:t>
      </w:r>
      <w:r>
        <w:tab/>
      </w:r>
      <w:r w:rsidRPr="00EC7090">
        <w:t xml:space="preserve">This act shall take effect </w:t>
      </w:r>
      <w:r w:rsidRPr="00975900">
        <w:rPr>
          <w:rFonts w:ascii="Albertus Extra Bold" w:hAnsi="Albertus Extra Bold"/>
          <w:b/>
          <w:bCs/>
        </w:rPr>
        <w:t>[</w:t>
      </w:r>
      <w:r w:rsidRPr="00EC7090">
        <w:t>on</w:t>
      </w:r>
      <w:r>
        <w:t xml:space="preserve"> </w:t>
      </w:r>
      <w:r w:rsidRPr="00EC7090">
        <w:t>July 1, 2021</w:t>
      </w:r>
      <w:r w:rsidRPr="00975900">
        <w:rPr>
          <w:rFonts w:ascii="Albertus Extra Bold" w:hAnsi="Albertus Extra Bold"/>
          <w:b/>
          <w:bCs/>
        </w:rPr>
        <w:t>]</w:t>
      </w:r>
      <w:r>
        <w:t xml:space="preserve"> </w:t>
      </w:r>
      <w:r>
        <w:rPr>
          <w:u w:val="single"/>
        </w:rPr>
        <w:t>immediately</w:t>
      </w:r>
      <w:r w:rsidRPr="00EC7090">
        <w:t xml:space="preserve"> and shall apply to all contracts entered into or renewed</w:t>
      </w:r>
      <w:r w:rsidR="00975900">
        <w:t xml:space="preserve"> </w:t>
      </w:r>
      <w:r w:rsidR="00B4025D" w:rsidRPr="00B4025D">
        <w:rPr>
          <w:rFonts w:ascii="Albertus Extra Bold" w:hAnsi="Albertus Extra Bold"/>
          <w:b/>
          <w:bCs/>
        </w:rPr>
        <w:t>[</w:t>
      </w:r>
      <w:r w:rsidRPr="00EC7090">
        <w:t>on or</w:t>
      </w:r>
      <w:r w:rsidR="00B4025D" w:rsidRPr="00B4025D">
        <w:rPr>
          <w:rFonts w:ascii="Albertus Extra Bold" w:hAnsi="Albertus Extra Bold"/>
          <w:b/>
          <w:bCs/>
        </w:rPr>
        <w:t>]</w:t>
      </w:r>
      <w:r w:rsidR="00B4025D">
        <w:t xml:space="preserve"> </w:t>
      </w:r>
      <w:r w:rsidR="00B4025D">
        <w:rPr>
          <w:u w:val="single"/>
        </w:rPr>
        <w:t>with an effective date</w:t>
      </w:r>
      <w:r w:rsidRPr="00EC7090">
        <w:t xml:space="preserve"> after </w:t>
      </w:r>
      <w:r w:rsidR="00975900" w:rsidRPr="00975900">
        <w:rPr>
          <w:rFonts w:ascii="Albertus Extra Bold" w:hAnsi="Albertus Extra Bold"/>
          <w:b/>
          <w:bCs/>
        </w:rPr>
        <w:t>[</w:t>
      </w:r>
      <w:r w:rsidRPr="00EC7090">
        <w:t>the effective date</w:t>
      </w:r>
      <w:r w:rsidR="00975900" w:rsidRPr="00975900">
        <w:rPr>
          <w:rFonts w:ascii="Albertus Extra Bold" w:hAnsi="Albertus Extra Bold"/>
          <w:b/>
          <w:bCs/>
        </w:rPr>
        <w:t>]</w:t>
      </w:r>
      <w:r w:rsidR="00975900">
        <w:t xml:space="preserve"> </w:t>
      </w:r>
      <w:r w:rsidR="00975900">
        <w:rPr>
          <w:u w:val="single"/>
        </w:rPr>
        <w:t>June 30, 2021</w:t>
      </w:r>
      <w:r w:rsidRPr="00EC7090">
        <w:t>.  Section</w:t>
      </w:r>
      <w:r>
        <w:t xml:space="preserve"> </w:t>
      </w:r>
      <w:r w:rsidRPr="00EC7090">
        <w:t xml:space="preserve">3 of this act shall expire on the 366th day following the end of the public health emergency </w:t>
      </w:r>
      <w:r w:rsidR="00975900" w:rsidRPr="00975900">
        <w:rPr>
          <w:rFonts w:ascii="Albertus Extra Bold" w:hAnsi="Albertus Extra Bold"/>
          <w:b/>
          <w:bCs/>
        </w:rPr>
        <w:t>[</w:t>
      </w:r>
      <w:r w:rsidRPr="00EC7090">
        <w:t>and state of emergency</w:t>
      </w:r>
      <w:r w:rsidR="00975900" w:rsidRPr="00975900">
        <w:rPr>
          <w:rFonts w:ascii="Albertus Extra Bold" w:hAnsi="Albertus Extra Bold"/>
          <w:b/>
          <w:bCs/>
        </w:rPr>
        <w:t>]</w:t>
      </w:r>
      <w:r w:rsidRPr="00EC7090">
        <w:t xml:space="preserve"> declared by the Governor in Executive Order No. 103 of 2020</w:t>
      </w:r>
      <w:r w:rsidR="00975900">
        <w:t xml:space="preserve"> </w:t>
      </w:r>
      <w:r w:rsidR="00975900">
        <w:rPr>
          <w:u w:val="single"/>
        </w:rPr>
        <w:t>and as extended</w:t>
      </w:r>
      <w:r w:rsidRPr="00EC7090">
        <w:t>.</w:t>
      </w:r>
    </w:p>
    <w:p w14:paraId="7DC0A592" w14:textId="77777777" w:rsidR="00EC7090" w:rsidRPr="00D71D68" w:rsidRDefault="00EC7090" w:rsidP="00686AEB"/>
    <w:p w14:paraId="434D12CE" w14:textId="4F59DBDA" w:rsidR="00686AEB" w:rsidRPr="00AA7880" w:rsidRDefault="00686AEB" w:rsidP="00686AEB">
      <w:r>
        <w:tab/>
      </w:r>
      <w:r w:rsidR="00EC7090">
        <w:t>2</w:t>
      </w:r>
      <w:r w:rsidR="00E92376">
        <w:t>.</w:t>
      </w:r>
      <w:r w:rsidR="00EC7090">
        <w:tab/>
      </w:r>
      <w:r w:rsidR="00E92376">
        <w:t>This act shall take effect</w:t>
      </w:r>
      <w:r w:rsidR="00EC7090">
        <w:t xml:space="preserve"> immediately.</w:t>
      </w:r>
    </w:p>
    <w:p w14:paraId="7ED746CB" w14:textId="6C79297B" w:rsidR="00686AEB" w:rsidRDefault="00686AEB" w:rsidP="00686AEB"/>
    <w:p w14:paraId="7F393948" w14:textId="77777777" w:rsidR="00EC7090" w:rsidRPr="00CE7BD8" w:rsidRDefault="00EC7090" w:rsidP="00686AEB"/>
    <w:p w14:paraId="23C3D169" w14:textId="77777777" w:rsidR="00686AEB" w:rsidRPr="00AA7880" w:rsidRDefault="00686AEB" w:rsidP="00686AEB">
      <w:pPr>
        <w:jc w:val="center"/>
      </w:pPr>
      <w:r w:rsidRPr="00D71D68">
        <w:t>STATEMENT</w:t>
      </w:r>
    </w:p>
    <w:p w14:paraId="2A455FC5" w14:textId="457AF257" w:rsidR="00686AEB" w:rsidRDefault="00686AEB" w:rsidP="00686AEB"/>
    <w:p w14:paraId="18AFDDDB" w14:textId="2263CF5E" w:rsidR="00EC7090" w:rsidRDefault="00EC7090" w:rsidP="00686AEB">
      <w:r>
        <w:tab/>
        <w:t>This bill changes the effective date of P.L.2021, c.1, which concerns State contracts for mental health, behavioral health, and addiction services.</w:t>
      </w:r>
    </w:p>
    <w:p w14:paraId="22212445" w14:textId="3B5A7E7F" w:rsidR="00EC7090" w:rsidRDefault="0024140B" w:rsidP="00686AEB">
      <w:r>
        <w:tab/>
        <w:t>Currently, the effective date of P.L.2021, c.1 is July 1, 2021 and applies to all contracts entered into or renewed on or after that date.  This bill changes the effective date to begin immediately and to apply to all contracts entered into or renewed with an effective date on or after June 30, 2021.</w:t>
      </w:r>
    </w:p>
    <w:p w14:paraId="19B3AB46" w14:textId="7B3691D8" w:rsidR="009506B5" w:rsidRDefault="009506B5" w:rsidP="00686AEB"/>
    <w:p w14:paraId="7786163C" w14:textId="7D7E76AC" w:rsidR="009506B5" w:rsidRDefault="009506B5" w:rsidP="00686AEB"/>
    <w:p w14:paraId="779BB11F" w14:textId="30BE5F91" w:rsidR="009506B5" w:rsidRDefault="009506B5" w:rsidP="009506B5">
      <w:pPr>
        <w:jc w:val="center"/>
      </w:pPr>
      <w:r>
        <w:rPr>
          <w:u w:val="single"/>
        </w:rPr>
        <w:t>                                </w:t>
      </w:r>
    </w:p>
    <w:p w14:paraId="12651C17" w14:textId="30C31A00" w:rsidR="009506B5" w:rsidRDefault="009506B5" w:rsidP="009506B5">
      <w:pPr>
        <w:jc w:val="center"/>
      </w:pPr>
    </w:p>
    <w:p w14:paraId="47C93955" w14:textId="40130FFF" w:rsidR="009506B5" w:rsidRDefault="009506B5" w:rsidP="00AE7599">
      <w:r>
        <w:tab/>
        <w:t xml:space="preserve">Changes effective date of new law concerning certain State contracts for mental health, behavioral health, and addiction services. </w:t>
      </w:r>
      <w:bookmarkStart w:id="1" w:name="_GoBack"/>
      <w:bookmarkEnd w:id="1"/>
    </w:p>
    <w:sectPr w:rsidR="009506B5" w:rsidSect="009506B5">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EEAA7" w14:textId="77777777" w:rsidR="00175957" w:rsidRDefault="00175957">
      <w:r>
        <w:separator/>
      </w:r>
    </w:p>
  </w:endnote>
  <w:endnote w:type="continuationSeparator" w:id="0">
    <w:p w14:paraId="718961D6"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771BB"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512DD6A" w14:textId="77777777" w:rsidR="00E92376" w:rsidRPr="00921C91" w:rsidRDefault="00E92376">
    <w:pPr>
      <w:pStyle w:val="Footer"/>
      <w:rPr>
        <w:szCs w:val="18"/>
      </w:rPr>
    </w:pPr>
  </w:p>
  <w:p w14:paraId="7FC4F41C" w14:textId="77777777" w:rsidR="00E92376" w:rsidRPr="00921C91" w:rsidRDefault="00E923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1D5D6C0" w14:textId="77777777" w:rsidR="00E92376" w:rsidRDefault="00E92376">
    <w:pPr>
      <w:pStyle w:val="Footer"/>
    </w:pPr>
  </w:p>
  <w:p w14:paraId="439C51E6" w14:textId="77777777"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B3904" w14:textId="77777777" w:rsidR="009506B5" w:rsidRDefault="00950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83638" w14:textId="77777777" w:rsidR="00175957" w:rsidRDefault="00175957">
      <w:r>
        <w:separator/>
      </w:r>
    </w:p>
  </w:footnote>
  <w:footnote w:type="continuationSeparator" w:id="0">
    <w:p w14:paraId="3C1F8248"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D642C" w14:textId="042C6522" w:rsidR="00665CBC" w:rsidRDefault="00665CBC" w:rsidP="00686AEB">
    <w:pPr>
      <w:pStyle w:val="Header"/>
      <w:jc w:val="center"/>
      <w:rPr>
        <w:rStyle w:val="PageNumber"/>
      </w:rPr>
    </w:pPr>
  </w:p>
  <w:p w14:paraId="36308C1D" w14:textId="1A233A9D" w:rsidR="00FF344F" w:rsidRDefault="00FF344F" w:rsidP="00FF344F">
    <w:pPr>
      <w:pStyle w:val="bpuHeadSpon"/>
    </w:pPr>
    <w:r w:rsidRPr="00FF344F">
      <w:rPr>
        <w:rStyle w:val="bpuHeadSponChar"/>
      </w:rPr>
      <w:t>S3489</w:t>
    </w:r>
    <w:r>
      <w:t xml:space="preserve"> SWEENEY</w:t>
    </w:r>
  </w:p>
  <w:p w14:paraId="548C5AD2" w14:textId="04F59CD7" w:rsidR="00FF344F" w:rsidRDefault="00FF344F" w:rsidP="00FF344F">
    <w:pPr>
      <w:pStyle w:val="bpuHeadSpon"/>
    </w:pPr>
    <w:r>
      <w:fldChar w:fldCharType="begin"/>
    </w:r>
    <w:r>
      <w:instrText xml:space="preserve"> PAGE  \* MERGEFORMAT </w:instrText>
    </w:r>
    <w:r>
      <w:fldChar w:fldCharType="separate"/>
    </w:r>
    <w:r w:rsidR="009506B5">
      <w:rPr>
        <w:noProof/>
      </w:rPr>
      <w:t>2</w:t>
    </w:r>
    <w:r>
      <w:fldChar w:fldCharType="end"/>
    </w:r>
  </w:p>
  <w:p w14:paraId="2A0E83D8" w14:textId="77777777" w:rsidR="00FF344F" w:rsidRDefault="00FF344F" w:rsidP="00FF344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F64E0" w14:textId="77777777" w:rsidR="009506B5" w:rsidRDefault="009506B5" w:rsidP="00686AEB">
    <w:pPr>
      <w:pStyle w:val="Header"/>
      <w:jc w:val="center"/>
      <w:rPr>
        <w:rStyle w:val="PageNumber"/>
      </w:rPr>
    </w:pPr>
  </w:p>
  <w:p w14:paraId="60EDB3C0" w14:textId="24AF6893" w:rsidR="009506B5" w:rsidRDefault="009506B5" w:rsidP="00FF344F">
    <w:pPr>
      <w:pStyle w:val="bpuHeadSpon"/>
    </w:pPr>
    <w:r w:rsidRPr="00FF344F">
      <w:rPr>
        <w:rStyle w:val="bpuHeadSponChar"/>
      </w:rPr>
      <w:t>S3489</w:t>
    </w:r>
  </w:p>
  <w:p w14:paraId="1A15A671" w14:textId="0D91FD6C" w:rsidR="009506B5" w:rsidRDefault="009506B5" w:rsidP="00FF344F">
    <w:pPr>
      <w:pStyle w:val="bpuHeadSpon"/>
    </w:pPr>
    <w:r>
      <w:fldChar w:fldCharType="begin"/>
    </w:r>
    <w:r>
      <w:instrText xml:space="preserve"> PAGE  \* MERGEFORMAT </w:instrText>
    </w:r>
    <w:r>
      <w:fldChar w:fldCharType="separate"/>
    </w:r>
    <w:r>
      <w:rPr>
        <w:noProof/>
      </w:rPr>
      <w:t>2</w:t>
    </w:r>
    <w:r>
      <w:fldChar w:fldCharType="end"/>
    </w:r>
  </w:p>
  <w:p w14:paraId="4B9F00C9" w14:textId="77777777" w:rsidR="009506B5" w:rsidRDefault="009506B5" w:rsidP="00FF34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51BD"/>
    <w:rsid w:val="000160A5"/>
    <w:rsid w:val="0002335B"/>
    <w:rsid w:val="0003549A"/>
    <w:rsid w:val="000367AE"/>
    <w:rsid w:val="00043B22"/>
    <w:rsid w:val="00054975"/>
    <w:rsid w:val="00057D20"/>
    <w:rsid w:val="0006197C"/>
    <w:rsid w:val="0006281F"/>
    <w:rsid w:val="00077033"/>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957"/>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40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D62"/>
    <w:rsid w:val="002E09CE"/>
    <w:rsid w:val="002E69D1"/>
    <w:rsid w:val="002F3BA6"/>
    <w:rsid w:val="0030525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0AF"/>
    <w:rsid w:val="00382F1F"/>
    <w:rsid w:val="003840E5"/>
    <w:rsid w:val="00391DA4"/>
    <w:rsid w:val="003A3C64"/>
    <w:rsid w:val="003A3F83"/>
    <w:rsid w:val="003A612C"/>
    <w:rsid w:val="003C30D3"/>
    <w:rsid w:val="003C43EF"/>
    <w:rsid w:val="003C5A6B"/>
    <w:rsid w:val="003C7FB2"/>
    <w:rsid w:val="003D1C8E"/>
    <w:rsid w:val="003D24DE"/>
    <w:rsid w:val="003D3246"/>
    <w:rsid w:val="003D694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5D9"/>
    <w:rsid w:val="004C742C"/>
    <w:rsid w:val="004E0154"/>
    <w:rsid w:val="004E0E9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A8D"/>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605"/>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06B5"/>
    <w:rsid w:val="009523A3"/>
    <w:rsid w:val="00960958"/>
    <w:rsid w:val="00963A46"/>
    <w:rsid w:val="00966A3E"/>
    <w:rsid w:val="00971493"/>
    <w:rsid w:val="00971AD9"/>
    <w:rsid w:val="00971D94"/>
    <w:rsid w:val="00973069"/>
    <w:rsid w:val="00973523"/>
    <w:rsid w:val="009741E7"/>
    <w:rsid w:val="0097590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792"/>
    <w:rsid w:val="00A6251B"/>
    <w:rsid w:val="00A6754E"/>
    <w:rsid w:val="00A70F58"/>
    <w:rsid w:val="00A72987"/>
    <w:rsid w:val="00A7346B"/>
    <w:rsid w:val="00A762CC"/>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599"/>
    <w:rsid w:val="00AF0DB9"/>
    <w:rsid w:val="00AF1A8C"/>
    <w:rsid w:val="00B0116D"/>
    <w:rsid w:val="00B01173"/>
    <w:rsid w:val="00B02F35"/>
    <w:rsid w:val="00B05254"/>
    <w:rsid w:val="00B05A3C"/>
    <w:rsid w:val="00B07100"/>
    <w:rsid w:val="00B1138C"/>
    <w:rsid w:val="00B2574A"/>
    <w:rsid w:val="00B35D8A"/>
    <w:rsid w:val="00B37C1C"/>
    <w:rsid w:val="00B4025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083"/>
    <w:rsid w:val="00D9410B"/>
    <w:rsid w:val="00D9695B"/>
    <w:rsid w:val="00DA2417"/>
    <w:rsid w:val="00DA5585"/>
    <w:rsid w:val="00DB02AC"/>
    <w:rsid w:val="00DB6AA2"/>
    <w:rsid w:val="00DC10C5"/>
    <w:rsid w:val="00DE10D1"/>
    <w:rsid w:val="00DE2514"/>
    <w:rsid w:val="00DE6851"/>
    <w:rsid w:val="00DF03EE"/>
    <w:rsid w:val="00DF076D"/>
    <w:rsid w:val="00E01B71"/>
    <w:rsid w:val="00E05CC9"/>
    <w:rsid w:val="00E15573"/>
    <w:rsid w:val="00E25A5B"/>
    <w:rsid w:val="00E373C7"/>
    <w:rsid w:val="00E4267B"/>
    <w:rsid w:val="00E42F13"/>
    <w:rsid w:val="00E452DF"/>
    <w:rsid w:val="00E543CF"/>
    <w:rsid w:val="00E546FD"/>
    <w:rsid w:val="00E554B3"/>
    <w:rsid w:val="00E608F1"/>
    <w:rsid w:val="00E611B9"/>
    <w:rsid w:val="00E7144F"/>
    <w:rsid w:val="00E73D74"/>
    <w:rsid w:val="00E75BB1"/>
    <w:rsid w:val="00E76A79"/>
    <w:rsid w:val="00E80692"/>
    <w:rsid w:val="00E80C24"/>
    <w:rsid w:val="00E92376"/>
    <w:rsid w:val="00E93836"/>
    <w:rsid w:val="00EA7C16"/>
    <w:rsid w:val="00EC5281"/>
    <w:rsid w:val="00EC7090"/>
    <w:rsid w:val="00EC791D"/>
    <w:rsid w:val="00EC7CA6"/>
    <w:rsid w:val="00ED3C5D"/>
    <w:rsid w:val="00ED4553"/>
    <w:rsid w:val="00F00D08"/>
    <w:rsid w:val="00F1350D"/>
    <w:rsid w:val="00F15583"/>
    <w:rsid w:val="00F15AE2"/>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344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02691AE"/>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F344F"/>
  </w:style>
  <w:style w:type="paragraph" w:styleId="BalloonText">
    <w:name w:val="Balloon Text"/>
    <w:basedOn w:val="Normal"/>
    <w:link w:val="BalloonTextChar"/>
    <w:semiHidden/>
    <w:unhideWhenUsed/>
    <w:rsid w:val="00E75B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5B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231</Words>
  <Characters>1122</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P.L. 2021, c.137</vt:lpstr>
    </vt:vector>
  </TitlesOfParts>
  <Manager>Kenneth P. Howard</Manager>
  <Company>NJ Office of Legislative Services</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c.137 (S3489)</dc:title>
  <dc:subject/>
  <dc:creator>Senate, No. 3489</dc:creator>
  <cp:keywords>S3489|1| ||0|0|N|0|</cp:keywords>
  <dc:description>INTRODUCED MARCH 4, 2021</dc:description>
  <cp:lastModifiedBy>Todaro, Vivian</cp:lastModifiedBy>
  <cp:revision>2</cp:revision>
  <cp:lastPrinted>2021-08-27T14:32:00Z</cp:lastPrinted>
  <dcterms:created xsi:type="dcterms:W3CDTF">2021-08-27T14:33:00Z</dcterms:created>
  <dcterms:modified xsi:type="dcterms:W3CDTF">2021-08-27T14:33:00Z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c.137</vt:lpwstr>
  </property>
</Properties>
</file>