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7B177" w14:textId="77777777" w:rsidR="00BC74AC" w:rsidRDefault="00BC74AC" w:rsidP="00F15433">
      <w:pPr>
        <w:pStyle w:val="HangingAnAct"/>
        <w:suppressLineNumbers/>
        <w:rPr>
          <w:rStyle w:val="BillHead"/>
        </w:rPr>
        <w:sectPr w:rsidR="00BC74AC" w:rsidSect="003C729A">
          <w:headerReference w:type="default" r:id="rId7"/>
          <w:footerReference w:type="first" r:id="rId8"/>
          <w:pgSz w:w="12240" w:h="20160" w:code="5"/>
          <w:pgMar w:top="1440" w:right="2520" w:bottom="2610" w:left="2880" w:header="1181" w:footer="1152" w:gutter="0"/>
          <w:lnNumType w:countBy="1"/>
          <w:cols w:space="720"/>
          <w:titlePg/>
          <w:docGrid w:linePitch="360"/>
        </w:sectPr>
      </w:pPr>
    </w:p>
    <w:p w14:paraId="26FBF775" w14:textId="2EC4DCA6" w:rsidR="00BC74AC" w:rsidRDefault="00BC74AC" w:rsidP="00BC74AC"/>
    <w:p w14:paraId="51518E51" w14:textId="79EF6BF7" w:rsidR="00BC74AC" w:rsidRDefault="00BC74AC" w:rsidP="00BC74AC"/>
    <w:p w14:paraId="30521042" w14:textId="77777777" w:rsidR="00BC74AC" w:rsidRDefault="00BC74AC" w:rsidP="00BC74AC">
      <w:pPr>
        <w:sectPr w:rsidR="00BC74AC" w:rsidSect="00BC74AC">
          <w:type w:val="continuous"/>
          <w:pgSz w:w="12240" w:h="20160" w:code="5"/>
          <w:pgMar w:top="1440" w:right="1440" w:bottom="2610" w:left="2880" w:header="72" w:footer="720" w:gutter="0"/>
          <w:cols w:space="720"/>
          <w:titlePg/>
          <w:docGrid w:linePitch="360"/>
        </w:sectPr>
      </w:pPr>
    </w:p>
    <w:p w14:paraId="710DE5DA" w14:textId="2F0D9821" w:rsidR="00BC74AC" w:rsidRDefault="00BC74AC" w:rsidP="00BC74AC">
      <w:pPr>
        <w:jc w:val="center"/>
      </w:pPr>
      <w:bookmarkStart w:id="0" w:name="LCPL"/>
      <w:bookmarkEnd w:id="0"/>
      <w:r>
        <w:t>P.L. 2021, CHAPTER 363,</w:t>
      </w:r>
      <w:r>
        <w:rPr>
          <w:b/>
          <w:i/>
        </w:rPr>
        <w:t xml:space="preserve"> approved January 10, 2022</w:t>
      </w:r>
    </w:p>
    <w:p w14:paraId="3791E495" w14:textId="7BD725F8" w:rsidR="00BC74AC" w:rsidRDefault="00BC74AC" w:rsidP="00BC74AC">
      <w:pPr>
        <w:jc w:val="center"/>
      </w:pPr>
      <w:r>
        <w:t xml:space="preserve">Assembly, No. 5663 </w:t>
      </w:r>
      <w:r w:rsidRPr="00BC74AC">
        <w:rPr>
          <w:b/>
          <w:i/>
        </w:rPr>
        <w:t>(First Reprint)</w:t>
      </w:r>
    </w:p>
    <w:p w14:paraId="07D89DD9" w14:textId="77777777" w:rsidR="00BC74AC" w:rsidRDefault="00BC74AC" w:rsidP="00BC74AC">
      <w:pPr>
        <w:jc w:val="center"/>
      </w:pPr>
    </w:p>
    <w:p w14:paraId="088B42F5" w14:textId="10DB53B1" w:rsidR="00BC74AC" w:rsidRDefault="00BC74AC" w:rsidP="00BC74AC">
      <w:pPr>
        <w:jc w:val="center"/>
      </w:pPr>
    </w:p>
    <w:p w14:paraId="49265CCE" w14:textId="77777777" w:rsidR="00BC74AC" w:rsidRPr="00BC74AC" w:rsidRDefault="00BC74AC" w:rsidP="00BC74AC">
      <w:pPr>
        <w:jc w:val="center"/>
        <w:sectPr w:rsidR="00BC74AC" w:rsidRPr="00BC74AC" w:rsidSect="00BC74AC">
          <w:type w:val="continuous"/>
          <w:pgSz w:w="12240" w:h="20160" w:code="5"/>
          <w:pgMar w:top="2880" w:right="1440" w:bottom="2610" w:left="1440" w:header="72" w:footer="720" w:gutter="0"/>
          <w:cols w:space="720"/>
          <w:docGrid w:linePitch="360"/>
        </w:sectPr>
      </w:pPr>
    </w:p>
    <w:p w14:paraId="26232D87" w14:textId="271022E2" w:rsidR="00686AEB" w:rsidRPr="00677316" w:rsidRDefault="00AE2B42" w:rsidP="003E47BA">
      <w:pPr>
        <w:pStyle w:val="HangingAnAct"/>
        <w:rPr>
          <w:rStyle w:val="HangingAnActChar"/>
        </w:rPr>
      </w:pPr>
      <w:r>
        <w:rPr>
          <w:rStyle w:val="BillHead"/>
        </w:rPr>
        <w:t>An Act</w:t>
      </w:r>
      <w:r w:rsidR="00686AEB" w:rsidRPr="006B7FA7">
        <w:rPr>
          <w:rStyle w:val="HangingAnActChar"/>
        </w:rPr>
        <w:t xml:space="preserve"> </w:t>
      </w:r>
      <w:r w:rsidR="007A2E79">
        <w:t>concerning the unauthorized transportation and disposal of solid waste and amending P.L.1989, c.118.</w:t>
      </w:r>
    </w:p>
    <w:p w14:paraId="2E966771" w14:textId="77777777" w:rsidR="000B1054" w:rsidRPr="00D71D68" w:rsidRDefault="000B1054" w:rsidP="000B1054"/>
    <w:p w14:paraId="5B0B13E5" w14:textId="77777777" w:rsidR="00686AEB" w:rsidRPr="00AA7880" w:rsidRDefault="00686AEB" w:rsidP="00686AEB">
      <w:r>
        <w:tab/>
      </w:r>
      <w:r w:rsidR="00AE2B42">
        <w:rPr>
          <w:rStyle w:val="BillHeading2"/>
        </w:rPr>
        <w:t>Be It Enacted</w:t>
      </w:r>
      <w:r>
        <w:rPr>
          <w:rStyle w:val="BillHeading2"/>
        </w:rPr>
        <w:t xml:space="preserve"> </w:t>
      </w:r>
      <w:r w:rsidR="00AE2B42">
        <w:rPr>
          <w:rStyle w:val="BillLanguage"/>
        </w:rPr>
        <w:t>by the Senate and General Assembly of the State of New Jersey:</w:t>
      </w:r>
    </w:p>
    <w:p w14:paraId="53071AB9" w14:textId="43E06BD4" w:rsidR="00686AEB" w:rsidRDefault="00686AEB" w:rsidP="00686AEB"/>
    <w:p w14:paraId="623F163C" w14:textId="77777777" w:rsidR="009C177A" w:rsidRDefault="009C177A" w:rsidP="009C177A">
      <w:r>
        <w:tab/>
        <w:t>1.</w:t>
      </w:r>
      <w:r>
        <w:tab/>
        <w:t>Section 2 of P.L.1989, c.118 (C.13:1E-9.3) is amended to read as follows:</w:t>
      </w:r>
    </w:p>
    <w:p w14:paraId="557629D4" w14:textId="5C3F74FD" w:rsidR="009C177A" w:rsidRDefault="009C177A" w:rsidP="009C177A">
      <w:r>
        <w:tab/>
        <w:t>2.  a.  No person shall, regardless of intent, engage, or be permitted to engage, in the disposal of solid waste in excess of 0.148 cubic yards of solids or 30 United States gallons of liquids, whether for profit or otherwise, except at a solid waste facility or an out-of-State disposal site which has authorization from the appropriate state regulatory agency having jurisdiction over solid waste management to accept solid waste for disposal, or any other place in this State which has authorization from the Department of Environmental Protection to accept solid waste for disposal, as the case may be.</w:t>
      </w:r>
    </w:p>
    <w:p w14:paraId="312F8727" w14:textId="77777777" w:rsidR="009C177A" w:rsidRDefault="009C177A" w:rsidP="009C177A">
      <w:r>
        <w:tab/>
        <w:t>b.</w:t>
      </w:r>
      <w:r>
        <w:tab/>
        <w:t>No person shall, regardless of intent, transport or cause or permit to be transported any solid waste in excess of 0.148 cubic yards of solids or 30 United States gallons of liquids, whether for profit or otherwise, except to a solid waste facility or an out-of-State disposal site which has authorization from the appropriate state regulatory agency having jurisdiction over solid waste management to accept solid waste for disposal, or to any other place in this State which has authorization from the Department of Environmental Protection to accept solid waste for disposal, as the case may be.</w:t>
      </w:r>
    </w:p>
    <w:p w14:paraId="0760B48B" w14:textId="2934C1D4" w:rsidR="009C177A" w:rsidRDefault="009C177A" w:rsidP="009C177A">
      <w:r>
        <w:tab/>
        <w:t>c.</w:t>
      </w:r>
      <w:r>
        <w:tab/>
      </w:r>
      <w:r w:rsidRPr="003E68A0">
        <w:rPr>
          <w:rFonts w:ascii="Albertus Extra Bold" w:hAnsi="Albertus Extra Bold"/>
          <w:b/>
        </w:rPr>
        <w:t>[</w:t>
      </w:r>
      <w:r>
        <w:t>No person shall, regardless of intent, cause, engage in or be permitted to engage in, the disposal of any amount of solid waste on real property subject to the use, control or ownership of a railroad company, unless such disposal is expressly authorized by the railroad company and approved by the Department of Environmental Protection.</w:t>
      </w:r>
      <w:r w:rsidRPr="003E68A0">
        <w:rPr>
          <w:rFonts w:ascii="Albertus Extra Bold" w:hAnsi="Albertus Extra Bold"/>
          <w:b/>
        </w:rPr>
        <w:t>]</w:t>
      </w:r>
      <w:r>
        <w:t xml:space="preserve"> </w:t>
      </w:r>
      <w:r>
        <w:rPr>
          <w:u w:val="single"/>
        </w:rPr>
        <w:t>(Deleted by amendment, P.L.    , c.    (C.          ) (pending before the Legislature as this bill).)</w:t>
      </w:r>
      <w:r>
        <w:t xml:space="preserve"> </w:t>
      </w:r>
    </w:p>
    <w:p w14:paraId="23FAF604" w14:textId="77777777" w:rsidR="009C177A" w:rsidRDefault="009C177A" w:rsidP="009C177A">
      <w:r>
        <w:tab/>
        <w:t>d.</w:t>
      </w:r>
      <w:r>
        <w:tab/>
        <w:t>The provisions of this section shall be enforced by the Department of Environmental Protection and by every relevant municipality, local board of health, or county health department, as the case may be.</w:t>
      </w:r>
    </w:p>
    <w:p w14:paraId="7AB115B9" w14:textId="77777777" w:rsidR="009C177A" w:rsidRDefault="009C177A" w:rsidP="009C177A">
      <w:r>
        <w:t>(</w:t>
      </w:r>
      <w:proofErr w:type="spellStart"/>
      <w:r>
        <w:t>cf</w:t>
      </w:r>
      <w:proofErr w:type="spellEnd"/>
      <w:r>
        <w:t>:  P.L.2003, c.231, s.4)</w:t>
      </w:r>
    </w:p>
    <w:p w14:paraId="7064E2D5" w14:textId="77777777" w:rsidR="007B3AC9" w:rsidRDefault="00C70AE0" w:rsidP="00C70AE0">
      <w:r>
        <w:tab/>
        <w:t>2.</w:t>
      </w:r>
      <w:r>
        <w:tab/>
        <w:t>Section 3 of P.L.1989, c.118 (C.13:1E-9.4) is amended to read as follows:</w:t>
      </w:r>
    </w:p>
    <w:p w14:paraId="4D1EE8D5" w14:textId="71DE18A8" w:rsidR="00C70AE0" w:rsidRDefault="00C70AE0" w:rsidP="00C70AE0">
      <w:r>
        <w:tab/>
        <w:t xml:space="preserve">3.  a.  Any person who violates the provisions of subsection a. or b. of section 2 of P.L.1989, c.118 (C.13:1E-9.3) commits a disorderly persons offense. </w:t>
      </w:r>
    </w:p>
    <w:p w14:paraId="35D71469" w14:textId="77777777" w:rsidR="00C70AE0" w:rsidRDefault="00C70AE0" w:rsidP="00C70AE0">
      <w:r>
        <w:tab/>
        <w:t>b.</w:t>
      </w:r>
      <w:r>
        <w:tab/>
        <w:t xml:space="preserve">Any person convicted of a violation of the provisions of subsection a. or b. of section 2 of P.L.1989, c.118 (C.13:1E-9.3) is subject to a fine of not less than </w:t>
      </w:r>
      <w:r w:rsidRPr="003E68A0">
        <w:rPr>
          <w:rFonts w:ascii="Albertus Extra Bold" w:hAnsi="Albertus Extra Bold"/>
          <w:b/>
        </w:rPr>
        <w:t>[</w:t>
      </w:r>
      <w:r>
        <w:t>$2,500.00</w:t>
      </w:r>
      <w:r w:rsidRPr="003E68A0">
        <w:rPr>
          <w:rFonts w:ascii="Albertus Extra Bold" w:hAnsi="Albertus Extra Bold"/>
          <w:b/>
        </w:rPr>
        <w:t>]</w:t>
      </w:r>
      <w:r>
        <w:t xml:space="preserve"> </w:t>
      </w:r>
      <w:r>
        <w:rPr>
          <w:u w:val="single"/>
        </w:rPr>
        <w:t>$5,000</w:t>
      </w:r>
      <w:r>
        <w:t xml:space="preserve"> for a first offense, not more than </w:t>
      </w:r>
      <w:r w:rsidRPr="003E68A0">
        <w:rPr>
          <w:rFonts w:ascii="Albertus Extra Bold" w:hAnsi="Albertus Extra Bold"/>
          <w:b/>
        </w:rPr>
        <w:t>[</w:t>
      </w:r>
      <w:r>
        <w:t>$5,000.00</w:t>
      </w:r>
      <w:r w:rsidRPr="003E68A0">
        <w:rPr>
          <w:rFonts w:ascii="Albertus Extra Bold" w:hAnsi="Albertus Extra Bold"/>
          <w:b/>
        </w:rPr>
        <w:t>]</w:t>
      </w:r>
      <w:r>
        <w:t xml:space="preserve"> </w:t>
      </w:r>
      <w:r>
        <w:rPr>
          <w:u w:val="single"/>
        </w:rPr>
        <w:t>$10,000</w:t>
      </w:r>
      <w:r>
        <w:t xml:space="preserve"> for a second offense and not more than </w:t>
      </w:r>
      <w:r w:rsidRPr="003E68A0">
        <w:rPr>
          <w:rFonts w:ascii="Albertus Extra Bold" w:hAnsi="Albertus Extra Bold"/>
          <w:b/>
        </w:rPr>
        <w:t>[</w:t>
      </w:r>
      <w:r>
        <w:t>$10,000.00</w:t>
      </w:r>
      <w:r w:rsidRPr="003E68A0">
        <w:rPr>
          <w:rFonts w:ascii="Albertus Extra Bold" w:hAnsi="Albertus Extra Bold"/>
          <w:b/>
        </w:rPr>
        <w:t>]</w:t>
      </w:r>
      <w:r>
        <w:t xml:space="preserve"> </w:t>
      </w:r>
      <w:r>
        <w:rPr>
          <w:u w:val="single"/>
        </w:rPr>
        <w:t>$20,000</w:t>
      </w:r>
      <w:r>
        <w:t xml:space="preserve"> for a third and every subsequent offense. Each day during which the violation continues constitutes an additional, separate and distinct offense. </w:t>
      </w:r>
    </w:p>
    <w:p w14:paraId="1736E29A" w14:textId="77777777" w:rsidR="00C70AE0" w:rsidRDefault="00C70AE0" w:rsidP="00C70AE0">
      <w:r>
        <w:tab/>
        <w:t>c.</w:t>
      </w:r>
      <w:r>
        <w:tab/>
        <w:t xml:space="preserve">If a person is convicted of a violation of the provisions of subsection a. or b. of section 2 of P.L.1989, c.118 (C.13:1E-9.3), the court shall, in addition to the penalties provided under subsection b. of this section, require the person to perform community service for a term of not more than </w:t>
      </w:r>
      <w:r w:rsidRPr="003E68A0">
        <w:rPr>
          <w:rFonts w:ascii="Albertus Extra Bold" w:hAnsi="Albertus Extra Bold"/>
          <w:b/>
        </w:rPr>
        <w:t>[</w:t>
      </w:r>
      <w:r>
        <w:t>90</w:t>
      </w:r>
      <w:r w:rsidRPr="003E68A0">
        <w:rPr>
          <w:rFonts w:ascii="Albertus Extra Bold" w:hAnsi="Albertus Extra Bold"/>
          <w:b/>
        </w:rPr>
        <w:t>]</w:t>
      </w:r>
      <w:r>
        <w:t xml:space="preserve"> </w:t>
      </w:r>
      <w:r>
        <w:rPr>
          <w:u w:val="single"/>
        </w:rPr>
        <w:t>180</w:t>
      </w:r>
      <w:r>
        <w:t xml:space="preserve"> days. </w:t>
      </w:r>
    </w:p>
    <w:p w14:paraId="2F9FFB59" w14:textId="77777777" w:rsidR="00C70AE0" w:rsidRDefault="00C70AE0" w:rsidP="00C70AE0">
      <w:r>
        <w:tab/>
        <w:t>d.</w:t>
      </w:r>
      <w:r>
        <w:tab/>
        <w:t xml:space="preserve">All conveyances used or intended for use in the unlawful transportation or disposal of solid waste in violation of the provisions of subsection a. or b. of section 2 of P.L.1989, c.118 (C.13:1E-9.3) are subject to forfeiture to the State pursuant to the provisions of P.L.1981, c.387 (C.13:1K-1 et seq.). </w:t>
      </w:r>
    </w:p>
    <w:p w14:paraId="277A5129" w14:textId="77777777" w:rsidR="00C70AE0" w:rsidRDefault="00C70AE0" w:rsidP="00C70AE0">
      <w:r>
        <w:tab/>
        <w:t>e.</w:t>
      </w:r>
      <w:r>
        <w:tab/>
        <w:t>The provisions of P.L.1981, c.387 (C.13:1K-1 et seq.) or any other law to the contrary notwithstanding, whenever a conveyance is forfeited to the State pursuant to subsection d. of this section, the proceeds from the disposal and sale of such conveyance shall be remitted to the chief financial officer of the municipality wherein the violation occurred, to be used by the municipality to help finance enforcement activities undertaken pursuant to section 13 of P.L.1970, c.40 (C.48:13A-12) or section 2 of P.L.1989, c.118 (C.13:1E-9.3).</w:t>
      </w:r>
    </w:p>
    <w:p w14:paraId="1A8864D8" w14:textId="77777777" w:rsidR="00C70AE0" w:rsidRDefault="00C70AE0" w:rsidP="00C70AE0">
      <w:r>
        <w:tab/>
        <w:t>f.</w:t>
      </w:r>
      <w:r>
        <w:tab/>
        <w:t xml:space="preserve">A person convicted of a violation of the provisions of subsection </w:t>
      </w:r>
      <w:r w:rsidRPr="003E68A0">
        <w:rPr>
          <w:rFonts w:ascii="Albertus Extra Bold" w:hAnsi="Albertus Extra Bold"/>
          <w:b/>
        </w:rPr>
        <w:t>[</w:t>
      </w:r>
      <w:r>
        <w:t>c.</w:t>
      </w:r>
      <w:r w:rsidRPr="003E68A0">
        <w:rPr>
          <w:rFonts w:ascii="Albertus Extra Bold" w:hAnsi="Albertus Extra Bold"/>
          <w:b/>
        </w:rPr>
        <w:t>]</w:t>
      </w:r>
      <w:r>
        <w:t xml:space="preserve"> </w:t>
      </w:r>
      <w:r>
        <w:rPr>
          <w:u w:val="single"/>
        </w:rPr>
        <w:t>a.</w:t>
      </w:r>
      <w:r>
        <w:t xml:space="preserve"> of section 2 of P.L.1989, c.118 (C.13:1E-9.3) shall be liable to the </w:t>
      </w:r>
      <w:r w:rsidRPr="003E68A0">
        <w:rPr>
          <w:rFonts w:ascii="Albertus Extra Bold" w:hAnsi="Albertus Extra Bold"/>
          <w:b/>
        </w:rPr>
        <w:t>[</w:t>
      </w:r>
      <w:r>
        <w:t>railroad company</w:t>
      </w:r>
      <w:r w:rsidRPr="003E68A0">
        <w:rPr>
          <w:rFonts w:ascii="Albertus Extra Bold" w:hAnsi="Albertus Extra Bold"/>
          <w:b/>
        </w:rPr>
        <w:t>]</w:t>
      </w:r>
      <w:r>
        <w:t xml:space="preserve"> </w:t>
      </w:r>
      <w:r>
        <w:rPr>
          <w:u w:val="single"/>
        </w:rPr>
        <w:t>owner of the real property on which the unlawful disposal occurred</w:t>
      </w:r>
      <w:r>
        <w:t xml:space="preserve"> in the amount of three times the damages caused directly or indirectly by the unlawful disposal together with three times the costs associated with the cleanup of the real property upon which the violation occurred, including, but not limited to, all attorneys' fees and costs which the </w:t>
      </w:r>
      <w:r w:rsidRPr="003E68A0">
        <w:rPr>
          <w:rFonts w:ascii="Albertus Extra Bold" w:hAnsi="Albertus Extra Bold"/>
          <w:b/>
        </w:rPr>
        <w:t>[</w:t>
      </w:r>
      <w:r>
        <w:t>railroad company</w:t>
      </w:r>
      <w:r w:rsidRPr="003E68A0">
        <w:rPr>
          <w:rFonts w:ascii="Albertus Extra Bold" w:hAnsi="Albertus Extra Bold"/>
          <w:b/>
        </w:rPr>
        <w:t>]</w:t>
      </w:r>
      <w:r>
        <w:t xml:space="preserve"> </w:t>
      </w:r>
      <w:r>
        <w:rPr>
          <w:u w:val="single"/>
        </w:rPr>
        <w:t>property owner</w:t>
      </w:r>
      <w:r>
        <w:t xml:space="preserve"> may reasonably expend in a civil suit brought in a court of competent jurisdiction to collect the sums imposed by this subsection. In any such suit, a final judgment of conviction shall be admissible as conclusive proof that the person violated the provisions of subsection </w:t>
      </w:r>
      <w:r w:rsidRPr="003E68A0">
        <w:rPr>
          <w:rFonts w:ascii="Albertus Extra Bold" w:hAnsi="Albertus Extra Bold"/>
          <w:b/>
        </w:rPr>
        <w:t>[</w:t>
      </w:r>
      <w:r>
        <w:t>c.</w:t>
      </w:r>
      <w:r w:rsidRPr="003E68A0">
        <w:rPr>
          <w:rFonts w:ascii="Albertus Extra Bold" w:hAnsi="Albertus Extra Bold"/>
          <w:b/>
        </w:rPr>
        <w:t>]</w:t>
      </w:r>
      <w:r>
        <w:t xml:space="preserve"> </w:t>
      </w:r>
      <w:r>
        <w:rPr>
          <w:u w:val="single"/>
        </w:rPr>
        <w:t>a.</w:t>
      </w:r>
      <w:r>
        <w:t xml:space="preserve"> of section 2 of P.L.1989, c.118 (C.13:1E-9.3).  </w:t>
      </w:r>
      <w:r>
        <w:rPr>
          <w:u w:val="single"/>
        </w:rPr>
        <w:t>If a local government unit performs a cleanup of a real property</w:t>
      </w:r>
      <w:r w:rsidRPr="00424334">
        <w:t xml:space="preserve"> </w:t>
      </w:r>
      <w:r>
        <w:rPr>
          <w:rFonts w:ascii="Albertus Extra Bold" w:hAnsi="Albertus Extra Bold"/>
          <w:b/>
          <w:vertAlign w:val="superscript"/>
        </w:rPr>
        <w:t>1</w:t>
      </w:r>
      <w:r w:rsidRPr="005C3056">
        <w:rPr>
          <w:u w:val="single"/>
        </w:rPr>
        <w:t>or incurs any</w:t>
      </w:r>
      <w:r>
        <w:rPr>
          <w:u w:val="single"/>
        </w:rPr>
        <w:t xml:space="preserve"> attorneys’ fees or</w:t>
      </w:r>
      <w:r w:rsidRPr="005C3056">
        <w:rPr>
          <w:u w:val="single"/>
        </w:rPr>
        <w:t xml:space="preserve"> costs, including, but not limited to, costs associated with contracts necessary to conduct a cleanup</w:t>
      </w:r>
      <w:r>
        <w:rPr>
          <w:u w:val="single"/>
        </w:rPr>
        <w:t>,</w:t>
      </w:r>
      <w:r w:rsidRPr="00424334">
        <w:rPr>
          <w:rFonts w:ascii="Albertus Extra Bold" w:hAnsi="Albertus Extra Bold"/>
          <w:b/>
          <w:vertAlign w:val="superscript"/>
        </w:rPr>
        <w:t>1</w:t>
      </w:r>
      <w:r>
        <w:t xml:space="preserve"> </w:t>
      </w:r>
      <w:r>
        <w:rPr>
          <w:u w:val="single"/>
        </w:rPr>
        <w:t>as a</w:t>
      </w:r>
      <w:r w:rsidRPr="00424334">
        <w:rPr>
          <w:u w:val="single"/>
        </w:rPr>
        <w:t xml:space="preserve"> </w:t>
      </w:r>
      <w:r>
        <w:rPr>
          <w:u w:val="single"/>
        </w:rPr>
        <w:t>result of an unlawful disposal, the person convicted shall also be liable to the local government unit in the amount of the</w:t>
      </w:r>
      <w:r w:rsidRPr="00B913AA">
        <w:t xml:space="preserve"> </w:t>
      </w:r>
      <w:r>
        <w:rPr>
          <w:rFonts w:ascii="Albertus Extra Bold" w:hAnsi="Albertus Extra Bold"/>
          <w:b/>
          <w:vertAlign w:val="superscript"/>
        </w:rPr>
        <w:t>1</w:t>
      </w:r>
      <w:r>
        <w:rPr>
          <w:u w:val="single"/>
        </w:rPr>
        <w:t>attorneys’ fees</w:t>
      </w:r>
      <w:r>
        <w:rPr>
          <w:rFonts w:ascii="Albertus Extra Bold" w:hAnsi="Albertus Extra Bold"/>
          <w:b/>
          <w:vertAlign w:val="superscript"/>
        </w:rPr>
        <w:t>1</w:t>
      </w:r>
      <w:r w:rsidRPr="00B913AA">
        <w:t xml:space="preserve"> </w:t>
      </w:r>
      <w:r>
        <w:rPr>
          <w:u w:val="single"/>
        </w:rPr>
        <w:t>and</w:t>
      </w:r>
      <w:r w:rsidRPr="00B913AA">
        <w:rPr>
          <w:u w:val="single"/>
        </w:rPr>
        <w:t xml:space="preserve"> </w:t>
      </w:r>
      <w:r>
        <w:rPr>
          <w:u w:val="single"/>
        </w:rPr>
        <w:t>costs</w:t>
      </w:r>
      <w:r w:rsidRPr="00424334">
        <w:t xml:space="preserve"> </w:t>
      </w:r>
      <w:r>
        <w:rPr>
          <w:rFonts w:ascii="Albertus Extra Bold" w:hAnsi="Albertus Extra Bold"/>
          <w:b/>
          <w:vertAlign w:val="superscript"/>
        </w:rPr>
        <w:t>1</w:t>
      </w:r>
      <w:r w:rsidRPr="00424334">
        <w:rPr>
          <w:rFonts w:ascii="Albertus Extra Bold" w:hAnsi="Albertus Extra Bold"/>
          <w:b/>
        </w:rPr>
        <w:t>[</w:t>
      </w:r>
      <w:r>
        <w:rPr>
          <w:u w:val="single"/>
        </w:rPr>
        <w:t>associated with the cleanup</w:t>
      </w:r>
      <w:r w:rsidRPr="00424334">
        <w:rPr>
          <w:rFonts w:ascii="Albertus Extra Bold" w:hAnsi="Albertus Extra Bold"/>
          <w:b/>
        </w:rPr>
        <w:t>]</w:t>
      </w:r>
      <w:r>
        <w:rPr>
          <w:rFonts w:ascii="Albertus Extra Bold" w:hAnsi="Albertus Extra Bold"/>
          <w:b/>
          <w:vertAlign w:val="superscript"/>
        </w:rPr>
        <w:t>1</w:t>
      </w:r>
      <w:r>
        <w:t xml:space="preserve"> </w:t>
      </w:r>
      <w:r>
        <w:rPr>
          <w:u w:val="single"/>
        </w:rPr>
        <w:t>.</w:t>
      </w:r>
    </w:p>
    <w:p w14:paraId="7D9168DD" w14:textId="1F88CA3B" w:rsidR="00C70AE0" w:rsidRDefault="003C729A" w:rsidP="00C70AE0">
      <w:r>
        <w:t>(</w:t>
      </w:r>
      <w:proofErr w:type="spellStart"/>
      <w:r>
        <w:t>cf</w:t>
      </w:r>
      <w:proofErr w:type="spellEnd"/>
      <w:r>
        <w:t xml:space="preserve">: </w:t>
      </w:r>
      <w:r w:rsidR="00C70AE0">
        <w:t>P.L.2019, c.276, s.9)</w:t>
      </w:r>
    </w:p>
    <w:p w14:paraId="31EA4703" w14:textId="77777777" w:rsidR="00C70AE0" w:rsidRPr="002046ED" w:rsidRDefault="00C70AE0" w:rsidP="00C70AE0"/>
    <w:p w14:paraId="749F588E" w14:textId="3CBA247B" w:rsidR="003746D6" w:rsidRDefault="00955F27" w:rsidP="00C70AE0">
      <w:r>
        <w:tab/>
      </w:r>
      <w:r w:rsidR="007468FB">
        <w:t>3</w:t>
      </w:r>
      <w:r>
        <w:t>.</w:t>
      </w:r>
      <w:r>
        <w:tab/>
        <w:t xml:space="preserve">This act shall take effect </w:t>
      </w:r>
      <w:r w:rsidR="00EA0391">
        <w:t>immediately.</w:t>
      </w:r>
    </w:p>
    <w:p w14:paraId="4C164F69" w14:textId="2A0E2B25" w:rsidR="00BC74AC" w:rsidRDefault="00BC74AC" w:rsidP="00C70AE0"/>
    <w:p w14:paraId="7C99E6FC" w14:textId="3AE942D0" w:rsidR="00BC74AC" w:rsidRDefault="00BC74AC" w:rsidP="00C70AE0"/>
    <w:p w14:paraId="21B4ECBF" w14:textId="15B62020" w:rsidR="00BC74AC" w:rsidRDefault="00BC74AC" w:rsidP="00BC74AC">
      <w:pPr>
        <w:jc w:val="center"/>
      </w:pPr>
      <w:r>
        <w:rPr>
          <w:u w:val="single"/>
        </w:rPr>
        <w:t>                                </w:t>
      </w:r>
    </w:p>
    <w:p w14:paraId="06FB2626" w14:textId="1B3ED423" w:rsidR="00BC74AC" w:rsidRDefault="00BC74AC" w:rsidP="00BC74AC">
      <w:pPr>
        <w:jc w:val="center"/>
      </w:pPr>
    </w:p>
    <w:p w14:paraId="545CF42B" w14:textId="581E5226" w:rsidR="00BC74AC" w:rsidRPr="00BC74AC" w:rsidRDefault="00BC74AC" w:rsidP="00DB1FE3">
      <w:bookmarkStart w:id="1" w:name="_GoBack"/>
      <w:bookmarkEnd w:id="1"/>
      <w:r>
        <w:tab/>
        <w:t>Increases penalties for unauthorized transportation or disposal of solid waste.</w:t>
      </w:r>
    </w:p>
    <w:sectPr w:rsidR="00BC74AC" w:rsidRPr="00BC74AC" w:rsidSect="00BC74AC">
      <w:headerReference w:type="default" r:id="rId9"/>
      <w:footerReference w:type="default" r:id="rId10"/>
      <w:type w:val="continuous"/>
      <w:pgSz w:w="12240" w:h="20160" w:code="5"/>
      <w:pgMar w:top="1440" w:right="2520" w:bottom="26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9428" w14:textId="77777777" w:rsidR="00193695" w:rsidRDefault="00193695">
      <w:r>
        <w:separator/>
      </w:r>
    </w:p>
  </w:endnote>
  <w:endnote w:type="continuationSeparator" w:id="0">
    <w:p w14:paraId="6C05AAA9" w14:textId="77777777" w:rsidR="00193695" w:rsidRDefault="0019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C2F1C" w14:textId="77777777" w:rsidR="00AE2B42" w:rsidRPr="00921C91" w:rsidRDefault="00AE2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281F89" w14:textId="77777777" w:rsidR="00AE2B42" w:rsidRPr="00921C91" w:rsidRDefault="00AE2B42">
    <w:pPr>
      <w:pStyle w:val="Footer"/>
      <w:rPr>
        <w:szCs w:val="18"/>
      </w:rPr>
    </w:pPr>
  </w:p>
  <w:p w14:paraId="6C2C4155" w14:textId="77777777" w:rsidR="00C70AE0" w:rsidRDefault="00AE2B42">
    <w:pPr>
      <w:pStyle w:val="Footer"/>
      <w:rPr>
        <w:szCs w:val="18"/>
      </w:rPr>
    </w:pPr>
    <w:r>
      <w:rPr>
        <w:szCs w:val="18"/>
      </w:rPr>
      <w:tab/>
    </w:r>
    <w:r w:rsidRPr="00921C91">
      <w:rPr>
        <w:szCs w:val="18"/>
      </w:rPr>
      <w:t xml:space="preserve">Matter underlined </w:t>
    </w:r>
    <w:r w:rsidRPr="00000D7D">
      <w:rPr>
        <w:szCs w:val="18"/>
        <w:u w:val="single"/>
      </w:rPr>
      <w:t>thus</w:t>
    </w:r>
    <w:r w:rsidR="00C70AE0">
      <w:rPr>
        <w:szCs w:val="18"/>
      </w:rPr>
      <w:t xml:space="preserve"> is new matter</w:t>
    </w:r>
  </w:p>
  <w:p w14:paraId="5C4DF475" w14:textId="1E52DE70" w:rsidR="00C70AE0" w:rsidRDefault="00C70AE0">
    <w:pPr>
      <w:pStyle w:val="Footer"/>
      <w:rPr>
        <w:szCs w:val="18"/>
      </w:rPr>
    </w:pPr>
    <w:r>
      <w:rPr>
        <w:szCs w:val="18"/>
      </w:rPr>
      <w:tab/>
      <w:t>Matter enclosed in superscript numerals has been adopted as follows:</w:t>
    </w:r>
  </w:p>
  <w:p w14:paraId="729084D7" w14:textId="2B322B1C" w:rsidR="00C70AE0" w:rsidRDefault="00C70AE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ATU committee amendments adopted December 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36E1D" w14:textId="77777777" w:rsidR="00BC74AC" w:rsidRDefault="00BC7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C6F1" w14:textId="77777777" w:rsidR="00193695" w:rsidRDefault="00193695">
      <w:r>
        <w:separator/>
      </w:r>
    </w:p>
  </w:footnote>
  <w:footnote w:type="continuationSeparator" w:id="0">
    <w:p w14:paraId="0F20AC1F" w14:textId="77777777" w:rsidR="00193695" w:rsidRDefault="0019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466BE" w14:textId="695115E4" w:rsidR="00665CBC" w:rsidRDefault="00665CBC" w:rsidP="00686AEB">
    <w:pPr>
      <w:pStyle w:val="Header"/>
      <w:jc w:val="center"/>
      <w:rPr>
        <w:rStyle w:val="PageNumber"/>
      </w:rPr>
    </w:pPr>
  </w:p>
  <w:p w14:paraId="66C1C7AF" w14:textId="09ACBA58" w:rsidR="00F02DFD" w:rsidRDefault="00F02DFD" w:rsidP="00F02DFD">
    <w:pPr>
      <w:pStyle w:val="bpuHeadSpon"/>
    </w:pPr>
    <w:r w:rsidRPr="00F02DFD">
      <w:rPr>
        <w:rStyle w:val="bpuHeadSponChar"/>
      </w:rPr>
      <w:t>A5663</w:t>
    </w:r>
    <w:r>
      <w:t xml:space="preserve"> </w:t>
    </w:r>
    <w:r w:rsidR="00C70AE0">
      <w:t xml:space="preserve">[1R] </w:t>
    </w:r>
    <w:r>
      <w:t>MOEN</w:t>
    </w:r>
    <w:r w:rsidR="00FE3276">
      <w:t>, PINTOR MARIN</w:t>
    </w:r>
  </w:p>
  <w:p w14:paraId="1A140A8D" w14:textId="645A3739" w:rsidR="00F02DFD" w:rsidRDefault="00F02DFD" w:rsidP="00F02DFD">
    <w:pPr>
      <w:pStyle w:val="bpuHeadSpon"/>
    </w:pPr>
    <w:r>
      <w:fldChar w:fldCharType="begin"/>
    </w:r>
    <w:r>
      <w:instrText xml:space="preserve"> PAGE  \* MERGEFORMAT </w:instrText>
    </w:r>
    <w:r>
      <w:fldChar w:fldCharType="separate"/>
    </w:r>
    <w:r w:rsidR="00BC74AC">
      <w:rPr>
        <w:noProof/>
      </w:rPr>
      <w:t>2</w:t>
    </w:r>
    <w:r>
      <w:fldChar w:fldCharType="end"/>
    </w:r>
  </w:p>
  <w:p w14:paraId="03AD1062" w14:textId="77777777" w:rsidR="00F02DFD" w:rsidRDefault="00F02DFD" w:rsidP="00F02DF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0B7E9" w14:textId="77777777" w:rsidR="00BC74AC" w:rsidRDefault="00BC74AC" w:rsidP="00686AEB">
    <w:pPr>
      <w:pStyle w:val="Header"/>
      <w:jc w:val="center"/>
      <w:rPr>
        <w:rStyle w:val="PageNumber"/>
      </w:rPr>
    </w:pPr>
  </w:p>
  <w:p w14:paraId="4EDC65B2" w14:textId="3388B35D" w:rsidR="00BC74AC" w:rsidRDefault="00BC74AC" w:rsidP="00F02DFD">
    <w:pPr>
      <w:pStyle w:val="bpuHeadSpon"/>
    </w:pPr>
    <w:r w:rsidRPr="00F02DFD">
      <w:rPr>
        <w:rStyle w:val="bpuHeadSponChar"/>
      </w:rPr>
      <w:t>A5663</w:t>
    </w:r>
    <w:r>
      <w:t xml:space="preserve"> [1R]</w:t>
    </w:r>
  </w:p>
  <w:p w14:paraId="783647D6" w14:textId="7350B841" w:rsidR="00BC74AC" w:rsidRDefault="00BC74AC" w:rsidP="00F02DFD">
    <w:pPr>
      <w:pStyle w:val="bpuHeadSpon"/>
    </w:pPr>
    <w:r>
      <w:fldChar w:fldCharType="begin"/>
    </w:r>
    <w:r>
      <w:instrText xml:space="preserve"> PAGE  \* MERGEFORMAT </w:instrText>
    </w:r>
    <w:r>
      <w:fldChar w:fldCharType="separate"/>
    </w:r>
    <w:r w:rsidR="00266CE1">
      <w:rPr>
        <w:noProof/>
      </w:rPr>
      <w:t>3</w:t>
    </w:r>
    <w:r>
      <w:fldChar w:fldCharType="end"/>
    </w:r>
  </w:p>
  <w:p w14:paraId="556EC557" w14:textId="77777777" w:rsidR="00BC74AC" w:rsidRDefault="00BC74AC" w:rsidP="00F02D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32"/>
    <w:rsid w:val="000051BD"/>
    <w:rsid w:val="00015D68"/>
    <w:rsid w:val="000160A5"/>
    <w:rsid w:val="0002335B"/>
    <w:rsid w:val="0003549A"/>
    <w:rsid w:val="000367AE"/>
    <w:rsid w:val="00043B22"/>
    <w:rsid w:val="00054975"/>
    <w:rsid w:val="00057D20"/>
    <w:rsid w:val="0006197C"/>
    <w:rsid w:val="0006281F"/>
    <w:rsid w:val="0008141C"/>
    <w:rsid w:val="00087403"/>
    <w:rsid w:val="00092F6B"/>
    <w:rsid w:val="00094A55"/>
    <w:rsid w:val="000A44A7"/>
    <w:rsid w:val="000B1054"/>
    <w:rsid w:val="000B3411"/>
    <w:rsid w:val="000C054C"/>
    <w:rsid w:val="000C12C2"/>
    <w:rsid w:val="000C5038"/>
    <w:rsid w:val="000C7D44"/>
    <w:rsid w:val="000D11AF"/>
    <w:rsid w:val="000D6255"/>
    <w:rsid w:val="000D6262"/>
    <w:rsid w:val="000D7B4A"/>
    <w:rsid w:val="000E4006"/>
    <w:rsid w:val="000F2FAE"/>
    <w:rsid w:val="000F3DA2"/>
    <w:rsid w:val="000F5FDE"/>
    <w:rsid w:val="000F7466"/>
    <w:rsid w:val="0013000E"/>
    <w:rsid w:val="00133F81"/>
    <w:rsid w:val="001357E3"/>
    <w:rsid w:val="00135943"/>
    <w:rsid w:val="0014664C"/>
    <w:rsid w:val="001638CB"/>
    <w:rsid w:val="001645FB"/>
    <w:rsid w:val="00173D2B"/>
    <w:rsid w:val="00181676"/>
    <w:rsid w:val="00183603"/>
    <w:rsid w:val="0018410E"/>
    <w:rsid w:val="00193695"/>
    <w:rsid w:val="00194E78"/>
    <w:rsid w:val="0019707B"/>
    <w:rsid w:val="00197E8B"/>
    <w:rsid w:val="00197FA4"/>
    <w:rsid w:val="001A161A"/>
    <w:rsid w:val="001A3B79"/>
    <w:rsid w:val="001A59C9"/>
    <w:rsid w:val="001A66B6"/>
    <w:rsid w:val="001B4716"/>
    <w:rsid w:val="001B4EA4"/>
    <w:rsid w:val="001C7C52"/>
    <w:rsid w:val="001D25F3"/>
    <w:rsid w:val="001D6C4E"/>
    <w:rsid w:val="001E15F1"/>
    <w:rsid w:val="001E16FA"/>
    <w:rsid w:val="001E6213"/>
    <w:rsid w:val="001F14C7"/>
    <w:rsid w:val="001F7405"/>
    <w:rsid w:val="00205533"/>
    <w:rsid w:val="00212B8D"/>
    <w:rsid w:val="002206C8"/>
    <w:rsid w:val="00222983"/>
    <w:rsid w:val="00226785"/>
    <w:rsid w:val="002370D0"/>
    <w:rsid w:val="00255958"/>
    <w:rsid w:val="00257FA2"/>
    <w:rsid w:val="0026574A"/>
    <w:rsid w:val="002660BB"/>
    <w:rsid w:val="00266CE1"/>
    <w:rsid w:val="002720E8"/>
    <w:rsid w:val="00275293"/>
    <w:rsid w:val="002776B0"/>
    <w:rsid w:val="00286C7E"/>
    <w:rsid w:val="002A1029"/>
    <w:rsid w:val="002A2E7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F5"/>
    <w:rsid w:val="00333704"/>
    <w:rsid w:val="00334311"/>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D6"/>
    <w:rsid w:val="00376DC7"/>
    <w:rsid w:val="00382F1F"/>
    <w:rsid w:val="003840E5"/>
    <w:rsid w:val="00391DA4"/>
    <w:rsid w:val="00393818"/>
    <w:rsid w:val="003A3C64"/>
    <w:rsid w:val="003A3F83"/>
    <w:rsid w:val="003C43EF"/>
    <w:rsid w:val="003C5A6B"/>
    <w:rsid w:val="003C729A"/>
    <w:rsid w:val="003C7FB2"/>
    <w:rsid w:val="003D24DE"/>
    <w:rsid w:val="003E26D4"/>
    <w:rsid w:val="003E47BA"/>
    <w:rsid w:val="003E68A0"/>
    <w:rsid w:val="003F0315"/>
    <w:rsid w:val="003F3B37"/>
    <w:rsid w:val="0040195A"/>
    <w:rsid w:val="00402DC0"/>
    <w:rsid w:val="00416C4B"/>
    <w:rsid w:val="0041751E"/>
    <w:rsid w:val="004211E5"/>
    <w:rsid w:val="00422091"/>
    <w:rsid w:val="00427220"/>
    <w:rsid w:val="0043386C"/>
    <w:rsid w:val="00436F2D"/>
    <w:rsid w:val="00436F5D"/>
    <w:rsid w:val="00441B42"/>
    <w:rsid w:val="0045118A"/>
    <w:rsid w:val="00455D51"/>
    <w:rsid w:val="00456BF9"/>
    <w:rsid w:val="00461057"/>
    <w:rsid w:val="004704A8"/>
    <w:rsid w:val="00471102"/>
    <w:rsid w:val="00471F18"/>
    <w:rsid w:val="00481B03"/>
    <w:rsid w:val="00484144"/>
    <w:rsid w:val="00484C19"/>
    <w:rsid w:val="00485866"/>
    <w:rsid w:val="00492076"/>
    <w:rsid w:val="00493B1D"/>
    <w:rsid w:val="00497037"/>
    <w:rsid w:val="004A3009"/>
    <w:rsid w:val="004A5348"/>
    <w:rsid w:val="004A6940"/>
    <w:rsid w:val="004A77A4"/>
    <w:rsid w:val="004C4AF1"/>
    <w:rsid w:val="004C4B3C"/>
    <w:rsid w:val="004C6695"/>
    <w:rsid w:val="004C742C"/>
    <w:rsid w:val="004E1F3E"/>
    <w:rsid w:val="004F21BD"/>
    <w:rsid w:val="004F2F0A"/>
    <w:rsid w:val="004F4F1D"/>
    <w:rsid w:val="004F74DD"/>
    <w:rsid w:val="00501317"/>
    <w:rsid w:val="0050495C"/>
    <w:rsid w:val="00505DC9"/>
    <w:rsid w:val="0050680D"/>
    <w:rsid w:val="00506E1E"/>
    <w:rsid w:val="0051016D"/>
    <w:rsid w:val="00513C81"/>
    <w:rsid w:val="005218C6"/>
    <w:rsid w:val="00527BFB"/>
    <w:rsid w:val="005312A1"/>
    <w:rsid w:val="00531DE6"/>
    <w:rsid w:val="00532A32"/>
    <w:rsid w:val="00537501"/>
    <w:rsid w:val="00540B0B"/>
    <w:rsid w:val="0054460F"/>
    <w:rsid w:val="005457CB"/>
    <w:rsid w:val="005536CD"/>
    <w:rsid w:val="00554051"/>
    <w:rsid w:val="00557240"/>
    <w:rsid w:val="005629A4"/>
    <w:rsid w:val="005648B7"/>
    <w:rsid w:val="005651F3"/>
    <w:rsid w:val="00572184"/>
    <w:rsid w:val="00577A15"/>
    <w:rsid w:val="00580533"/>
    <w:rsid w:val="0059131D"/>
    <w:rsid w:val="005A3A35"/>
    <w:rsid w:val="005B3F92"/>
    <w:rsid w:val="005B479C"/>
    <w:rsid w:val="005B561E"/>
    <w:rsid w:val="005C07E4"/>
    <w:rsid w:val="005C2124"/>
    <w:rsid w:val="005C336F"/>
    <w:rsid w:val="005C6261"/>
    <w:rsid w:val="005C7F3C"/>
    <w:rsid w:val="005D465E"/>
    <w:rsid w:val="005E017C"/>
    <w:rsid w:val="005E50C6"/>
    <w:rsid w:val="005F2A97"/>
    <w:rsid w:val="005F399B"/>
    <w:rsid w:val="006019F8"/>
    <w:rsid w:val="00602754"/>
    <w:rsid w:val="00605B20"/>
    <w:rsid w:val="0061156F"/>
    <w:rsid w:val="00613FF5"/>
    <w:rsid w:val="006155A8"/>
    <w:rsid w:val="00621076"/>
    <w:rsid w:val="00621B94"/>
    <w:rsid w:val="00625B5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06A"/>
    <w:rsid w:val="006F180D"/>
    <w:rsid w:val="006F4334"/>
    <w:rsid w:val="006F47AF"/>
    <w:rsid w:val="006F62A1"/>
    <w:rsid w:val="006F6B8A"/>
    <w:rsid w:val="00700B7E"/>
    <w:rsid w:val="00701906"/>
    <w:rsid w:val="00707CD3"/>
    <w:rsid w:val="00716BB9"/>
    <w:rsid w:val="007256D1"/>
    <w:rsid w:val="007279FD"/>
    <w:rsid w:val="007468FB"/>
    <w:rsid w:val="007502CB"/>
    <w:rsid w:val="00752D79"/>
    <w:rsid w:val="00752E20"/>
    <w:rsid w:val="00756EDE"/>
    <w:rsid w:val="00764456"/>
    <w:rsid w:val="0077446B"/>
    <w:rsid w:val="00781B4D"/>
    <w:rsid w:val="007824BF"/>
    <w:rsid w:val="007833DF"/>
    <w:rsid w:val="00783B8D"/>
    <w:rsid w:val="00794B94"/>
    <w:rsid w:val="00794BD4"/>
    <w:rsid w:val="00795172"/>
    <w:rsid w:val="007A2CAA"/>
    <w:rsid w:val="007A2E79"/>
    <w:rsid w:val="007A2F73"/>
    <w:rsid w:val="007A3061"/>
    <w:rsid w:val="007A5A0B"/>
    <w:rsid w:val="007A6F93"/>
    <w:rsid w:val="007B3AC9"/>
    <w:rsid w:val="007C0E14"/>
    <w:rsid w:val="007C7DE4"/>
    <w:rsid w:val="007D40CB"/>
    <w:rsid w:val="007D5796"/>
    <w:rsid w:val="007D59C0"/>
    <w:rsid w:val="007D7D9C"/>
    <w:rsid w:val="007F485D"/>
    <w:rsid w:val="007F6050"/>
    <w:rsid w:val="007F6E32"/>
    <w:rsid w:val="00802CBB"/>
    <w:rsid w:val="00813627"/>
    <w:rsid w:val="0081652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712"/>
    <w:rsid w:val="00901BDA"/>
    <w:rsid w:val="00901EF8"/>
    <w:rsid w:val="00907E36"/>
    <w:rsid w:val="009121D8"/>
    <w:rsid w:val="00912D9C"/>
    <w:rsid w:val="00916F7A"/>
    <w:rsid w:val="00917FE3"/>
    <w:rsid w:val="009318C7"/>
    <w:rsid w:val="00931C09"/>
    <w:rsid w:val="009348C2"/>
    <w:rsid w:val="009440D0"/>
    <w:rsid w:val="00945872"/>
    <w:rsid w:val="009523A3"/>
    <w:rsid w:val="00955F27"/>
    <w:rsid w:val="00960958"/>
    <w:rsid w:val="00963A46"/>
    <w:rsid w:val="00966A3E"/>
    <w:rsid w:val="00971493"/>
    <w:rsid w:val="00971AD9"/>
    <w:rsid w:val="00973069"/>
    <w:rsid w:val="00973523"/>
    <w:rsid w:val="00980766"/>
    <w:rsid w:val="009835D4"/>
    <w:rsid w:val="009865D4"/>
    <w:rsid w:val="009930FA"/>
    <w:rsid w:val="00997152"/>
    <w:rsid w:val="009972CD"/>
    <w:rsid w:val="009A0E9C"/>
    <w:rsid w:val="009A45DA"/>
    <w:rsid w:val="009B06D2"/>
    <w:rsid w:val="009B34EC"/>
    <w:rsid w:val="009B5D67"/>
    <w:rsid w:val="009B6176"/>
    <w:rsid w:val="009C0D22"/>
    <w:rsid w:val="009C177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3E"/>
    <w:rsid w:val="00A50F6B"/>
    <w:rsid w:val="00A52237"/>
    <w:rsid w:val="00A551D6"/>
    <w:rsid w:val="00A6251B"/>
    <w:rsid w:val="00A6754E"/>
    <w:rsid w:val="00A70F58"/>
    <w:rsid w:val="00A72987"/>
    <w:rsid w:val="00A7346B"/>
    <w:rsid w:val="00A7760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42"/>
    <w:rsid w:val="00AF0DB9"/>
    <w:rsid w:val="00AF1A8C"/>
    <w:rsid w:val="00AF4CFE"/>
    <w:rsid w:val="00B0116D"/>
    <w:rsid w:val="00B01173"/>
    <w:rsid w:val="00B02F35"/>
    <w:rsid w:val="00B05A3C"/>
    <w:rsid w:val="00B07100"/>
    <w:rsid w:val="00B1138C"/>
    <w:rsid w:val="00B1724D"/>
    <w:rsid w:val="00B2574A"/>
    <w:rsid w:val="00B35D8A"/>
    <w:rsid w:val="00B45B34"/>
    <w:rsid w:val="00B57047"/>
    <w:rsid w:val="00B61D86"/>
    <w:rsid w:val="00B6342D"/>
    <w:rsid w:val="00B705D0"/>
    <w:rsid w:val="00B726BD"/>
    <w:rsid w:val="00B732BC"/>
    <w:rsid w:val="00B90E33"/>
    <w:rsid w:val="00B9676B"/>
    <w:rsid w:val="00BA2EA5"/>
    <w:rsid w:val="00BA364B"/>
    <w:rsid w:val="00BA5B49"/>
    <w:rsid w:val="00BB1190"/>
    <w:rsid w:val="00BB31D0"/>
    <w:rsid w:val="00BB3A11"/>
    <w:rsid w:val="00BB4DDB"/>
    <w:rsid w:val="00BB5D79"/>
    <w:rsid w:val="00BB5F02"/>
    <w:rsid w:val="00BC74A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3A8"/>
    <w:rsid w:val="00C66BF3"/>
    <w:rsid w:val="00C66CB5"/>
    <w:rsid w:val="00C70140"/>
    <w:rsid w:val="00C70AE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41B"/>
    <w:rsid w:val="00CC0A17"/>
    <w:rsid w:val="00CC5ED8"/>
    <w:rsid w:val="00CD083F"/>
    <w:rsid w:val="00CD0F93"/>
    <w:rsid w:val="00CD1BD1"/>
    <w:rsid w:val="00CD30B8"/>
    <w:rsid w:val="00CD528D"/>
    <w:rsid w:val="00CD7731"/>
    <w:rsid w:val="00CE78BF"/>
    <w:rsid w:val="00CF65EB"/>
    <w:rsid w:val="00CF72AD"/>
    <w:rsid w:val="00D02441"/>
    <w:rsid w:val="00D039F4"/>
    <w:rsid w:val="00D10496"/>
    <w:rsid w:val="00D11173"/>
    <w:rsid w:val="00D1215F"/>
    <w:rsid w:val="00D14D5B"/>
    <w:rsid w:val="00D16561"/>
    <w:rsid w:val="00D17FF8"/>
    <w:rsid w:val="00D268AC"/>
    <w:rsid w:val="00D27FF3"/>
    <w:rsid w:val="00D343D0"/>
    <w:rsid w:val="00D3664D"/>
    <w:rsid w:val="00D500E9"/>
    <w:rsid w:val="00D507BC"/>
    <w:rsid w:val="00D6090A"/>
    <w:rsid w:val="00D62FA3"/>
    <w:rsid w:val="00D63B6F"/>
    <w:rsid w:val="00D64A90"/>
    <w:rsid w:val="00D71BEE"/>
    <w:rsid w:val="00D9410B"/>
    <w:rsid w:val="00D9695B"/>
    <w:rsid w:val="00DA2417"/>
    <w:rsid w:val="00DA5585"/>
    <w:rsid w:val="00DB02AC"/>
    <w:rsid w:val="00DB1FE3"/>
    <w:rsid w:val="00DB6AA2"/>
    <w:rsid w:val="00DE10D1"/>
    <w:rsid w:val="00DE2514"/>
    <w:rsid w:val="00DE467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F1"/>
    <w:rsid w:val="00E93836"/>
    <w:rsid w:val="00EA0391"/>
    <w:rsid w:val="00EA34F6"/>
    <w:rsid w:val="00EA7C16"/>
    <w:rsid w:val="00EC5281"/>
    <w:rsid w:val="00EC791D"/>
    <w:rsid w:val="00EC7CA6"/>
    <w:rsid w:val="00ED118B"/>
    <w:rsid w:val="00ED3C5D"/>
    <w:rsid w:val="00ED4553"/>
    <w:rsid w:val="00F00D08"/>
    <w:rsid w:val="00F02DFD"/>
    <w:rsid w:val="00F1350D"/>
    <w:rsid w:val="00F15433"/>
    <w:rsid w:val="00F15583"/>
    <w:rsid w:val="00F17C18"/>
    <w:rsid w:val="00F200EE"/>
    <w:rsid w:val="00F22481"/>
    <w:rsid w:val="00F2542E"/>
    <w:rsid w:val="00F27278"/>
    <w:rsid w:val="00F344E3"/>
    <w:rsid w:val="00F34D58"/>
    <w:rsid w:val="00F402FB"/>
    <w:rsid w:val="00F40FC9"/>
    <w:rsid w:val="00F41A9D"/>
    <w:rsid w:val="00F44314"/>
    <w:rsid w:val="00F519D5"/>
    <w:rsid w:val="00F5349D"/>
    <w:rsid w:val="00F54B9C"/>
    <w:rsid w:val="00F56E96"/>
    <w:rsid w:val="00F573DD"/>
    <w:rsid w:val="00F61E59"/>
    <w:rsid w:val="00F63D99"/>
    <w:rsid w:val="00F6426B"/>
    <w:rsid w:val="00F665B0"/>
    <w:rsid w:val="00F70523"/>
    <w:rsid w:val="00F709B3"/>
    <w:rsid w:val="00F71A5E"/>
    <w:rsid w:val="00F745DB"/>
    <w:rsid w:val="00F80AAC"/>
    <w:rsid w:val="00FA0AFC"/>
    <w:rsid w:val="00FA1C82"/>
    <w:rsid w:val="00FA2ED1"/>
    <w:rsid w:val="00FA4A52"/>
    <w:rsid w:val="00FB4045"/>
    <w:rsid w:val="00FB4D8E"/>
    <w:rsid w:val="00FB728B"/>
    <w:rsid w:val="00FC0D0A"/>
    <w:rsid w:val="00FC18B8"/>
    <w:rsid w:val="00FC1B0B"/>
    <w:rsid w:val="00FD2F97"/>
    <w:rsid w:val="00FE2401"/>
    <w:rsid w:val="00FE3276"/>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AA5728"/>
  <w15:docId w15:val="{15C4F79F-69B3-4C8C-855B-813C660C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2DFD"/>
  </w:style>
  <w:style w:type="paragraph" w:styleId="BalloonText">
    <w:name w:val="Balloon Text"/>
    <w:basedOn w:val="Normal"/>
    <w:link w:val="BalloonTextChar"/>
    <w:semiHidden/>
    <w:unhideWhenUsed/>
    <w:rsid w:val="00D71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B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AA20D-AE54-48F9-855C-5814692CC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894</Words>
  <Characters>4584</Characters>
  <Application>Microsoft Office Word</Application>
  <DocSecurity>0</DocSecurity>
  <Lines>109</Lines>
  <Paragraphs>20</Paragraphs>
  <ScaleCrop>false</ScaleCrop>
  <HeadingPairs>
    <vt:vector size="2" baseType="variant">
      <vt:variant>
        <vt:lpstr>Title</vt:lpstr>
      </vt:variant>
      <vt:variant>
        <vt:i4>1</vt:i4>
      </vt:variant>
    </vt:vector>
  </HeadingPairs>
  <TitlesOfParts>
    <vt:vector size="1" baseType="lpstr">
      <vt:lpstr>P.L. 2021, c.363</vt:lpstr>
    </vt:vector>
  </TitlesOfParts>
  <Manager>Kenneth P. Howard</Manager>
  <Company>NJ Office of Legislative Services</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c.363 (A5663 1R)</dc:title>
  <dc:subject/>
  <dc:creator>Assembly, No. 5663 (First Reprint)</dc:creator>
  <cp:keywords>A5663|3| ||0|0|!|0|</cp:keywords>
  <dc:description>INTRODUCED MAY 12, 2021_x000d_
Amended 12/6/21</dc:description>
  <cp:lastModifiedBy>Todaro, Vivian</cp:lastModifiedBy>
  <cp:revision>2</cp:revision>
  <cp:lastPrinted>2021-12-27T16:39:00Z</cp:lastPrinted>
  <dcterms:created xsi:type="dcterms:W3CDTF">2022-03-07T14:18:00Z</dcterms:created>
  <dcterms:modified xsi:type="dcterms:W3CDTF">2022-03-07T14:18:00Z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c.363</vt:lpwstr>
  </property>
</Properties>
</file>