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88C" w:rsidRDefault="004A388C" w:rsidP="004A388C">
      <w:pPr>
        <w:suppressLineNumbers/>
        <w:tabs>
          <w:tab w:val="clear" w:pos="720"/>
          <w:tab w:val="clear" w:pos="1440"/>
          <w:tab w:val="clear" w:pos="2160"/>
          <w:tab w:val="clear" w:pos="2880"/>
          <w:tab w:val="clear" w:pos="3600"/>
          <w:tab w:val="clear" w:pos="4320"/>
        </w:tabs>
        <w:ind w:left="288" w:hanging="288"/>
        <w:rPr>
          <w:b/>
          <w:smallCaps/>
          <w:szCs w:val="20"/>
        </w:rPr>
        <w:sectPr w:rsidR="004A388C" w:rsidSect="004F328D">
          <w:headerReference w:type="default" r:id="rId7"/>
          <w:footerReference w:type="first" r:id="rId8"/>
          <w:pgSz w:w="12240" w:h="20160" w:code="5"/>
          <w:pgMar w:top="1440" w:right="2520" w:bottom="1872" w:left="2880" w:header="1181" w:footer="648" w:gutter="0"/>
          <w:lnNumType w:countBy="1"/>
          <w:cols w:space="720"/>
          <w:titlePg/>
          <w:docGrid w:linePitch="360"/>
        </w:sectPr>
      </w:pPr>
    </w:p>
    <w:p w:rsidR="004A388C" w:rsidRDefault="004A388C" w:rsidP="004A388C">
      <w:pPr>
        <w:tabs>
          <w:tab w:val="clear" w:pos="720"/>
          <w:tab w:val="clear" w:pos="1440"/>
          <w:tab w:val="clear" w:pos="2160"/>
          <w:tab w:val="clear" w:pos="2880"/>
          <w:tab w:val="clear" w:pos="3600"/>
          <w:tab w:val="clear" w:pos="4320"/>
        </w:tabs>
        <w:spacing w:line="240" w:lineRule="auto"/>
        <w:ind w:left="288" w:hanging="288"/>
      </w:pPr>
    </w:p>
    <w:p w:rsidR="004A388C" w:rsidRDefault="004A388C" w:rsidP="004A388C">
      <w:pPr>
        <w:tabs>
          <w:tab w:val="clear" w:pos="720"/>
          <w:tab w:val="clear" w:pos="1440"/>
          <w:tab w:val="clear" w:pos="2160"/>
          <w:tab w:val="clear" w:pos="2880"/>
          <w:tab w:val="clear" w:pos="3600"/>
          <w:tab w:val="clear" w:pos="4320"/>
        </w:tabs>
        <w:spacing w:line="240" w:lineRule="auto"/>
        <w:ind w:left="288" w:hanging="288"/>
        <w:rPr>
          <w:b/>
          <w:smallCaps/>
          <w:szCs w:val="20"/>
        </w:rPr>
      </w:pPr>
    </w:p>
    <w:p w:rsidR="004A388C" w:rsidRDefault="004A388C" w:rsidP="004A388C">
      <w:pPr>
        <w:sectPr w:rsidR="004A388C" w:rsidSect="004A388C">
          <w:type w:val="continuous"/>
          <w:pgSz w:w="12240" w:h="20160" w:code="5"/>
          <w:pgMar w:top="1440" w:right="1440" w:bottom="1872" w:left="2880" w:header="72" w:footer="720" w:gutter="0"/>
          <w:cols w:space="720"/>
          <w:titlePg/>
          <w:docGrid w:linePitch="360"/>
        </w:sectPr>
      </w:pPr>
    </w:p>
    <w:p w:rsidR="004A388C" w:rsidRDefault="004A388C" w:rsidP="004A388C">
      <w:pPr>
        <w:jc w:val="center"/>
      </w:pPr>
      <w:bookmarkStart w:id="0" w:name="LCPL"/>
      <w:bookmarkEnd w:id="0"/>
      <w:r>
        <w:t>P.L. 2021, CHAPTER 38,</w:t>
      </w:r>
      <w:r>
        <w:rPr>
          <w:b/>
          <w:i/>
        </w:rPr>
        <w:t xml:space="preserve"> approved March 26, 2021</w:t>
      </w:r>
    </w:p>
    <w:p w:rsidR="004A388C" w:rsidRPr="004A388C" w:rsidRDefault="004A388C" w:rsidP="004A388C">
      <w:pPr>
        <w:jc w:val="center"/>
        <w:rPr>
          <w:rStyle w:val="BoldItal"/>
        </w:rPr>
      </w:pPr>
      <w:r>
        <w:t>Assembly</w:t>
      </w:r>
      <w:r w:rsidR="00C7326A">
        <w:t>,</w:t>
      </w:r>
      <w:r>
        <w:t xml:space="preserve"> No. 5472 </w:t>
      </w:r>
      <w:r w:rsidRPr="004A388C">
        <w:rPr>
          <w:rStyle w:val="BoldItal"/>
        </w:rPr>
        <w:t>(Third Reprint)</w:t>
      </w:r>
    </w:p>
    <w:p w:rsidR="004A388C" w:rsidRDefault="004A388C" w:rsidP="004A388C">
      <w:pPr>
        <w:jc w:val="center"/>
      </w:pPr>
    </w:p>
    <w:p w:rsidR="004A388C" w:rsidRPr="004A388C" w:rsidRDefault="004A388C" w:rsidP="004A388C">
      <w:pPr>
        <w:jc w:val="center"/>
        <w:sectPr w:rsidR="004A388C" w:rsidRPr="004A388C" w:rsidSect="004A388C">
          <w:type w:val="continuous"/>
          <w:pgSz w:w="12240" w:h="20160" w:code="5"/>
          <w:pgMar w:top="2880" w:right="1440" w:bottom="1872" w:left="1440" w:header="72" w:footer="720" w:gutter="0"/>
          <w:cols w:space="720"/>
          <w:docGrid w:linePitch="360"/>
        </w:sectPr>
      </w:pPr>
    </w:p>
    <w:p w:rsidR="00984803" w:rsidRPr="0061591E" w:rsidRDefault="00984803" w:rsidP="00984803">
      <w:pPr>
        <w:tabs>
          <w:tab w:val="clear" w:pos="720"/>
          <w:tab w:val="clear" w:pos="1440"/>
          <w:tab w:val="clear" w:pos="2160"/>
          <w:tab w:val="clear" w:pos="2880"/>
          <w:tab w:val="clear" w:pos="3600"/>
          <w:tab w:val="clear" w:pos="4320"/>
        </w:tabs>
        <w:ind w:left="288" w:hanging="288"/>
      </w:pPr>
      <w:r w:rsidRPr="0061591E">
        <w:rPr>
          <w:b/>
          <w:smallCaps/>
          <w:szCs w:val="20"/>
        </w:rPr>
        <w:t>An Act</w:t>
      </w:r>
      <w:r w:rsidRPr="0061591E">
        <w:t xml:space="preserve"> concerning parental notification of minors’ alcohol </w:t>
      </w:r>
      <w:r w:rsidRPr="0061591E">
        <w:rPr>
          <w:rFonts w:ascii="Albertus Extra Bold" w:hAnsi="Albertus Extra Bold"/>
          <w:b/>
          <w:vertAlign w:val="superscript"/>
        </w:rPr>
        <w:t>1</w:t>
      </w:r>
      <w:r w:rsidRPr="0061591E">
        <w:rPr>
          <w:rFonts w:ascii="Albertus Extra Bold" w:hAnsi="Albertus Extra Bold"/>
          <w:b/>
        </w:rPr>
        <w:t>[</w:t>
      </w:r>
      <w:r w:rsidRPr="0061591E">
        <w:t>and</w:t>
      </w:r>
      <w:r w:rsidRPr="0061591E">
        <w:rPr>
          <w:rFonts w:ascii="Albertus Extra Bold" w:hAnsi="Albertus Extra Bold"/>
          <w:b/>
        </w:rPr>
        <w:t>]</w:t>
      </w:r>
      <w:r w:rsidRPr="0061591E">
        <w:rPr>
          <w:u w:val="single"/>
        </w:rPr>
        <w:t>,</w:t>
      </w:r>
      <w:r w:rsidRPr="0061591E">
        <w:rPr>
          <w:rFonts w:ascii="Albertus Extra Bold" w:hAnsi="Albertus Extra Bold"/>
          <w:b/>
          <w:vertAlign w:val="superscript"/>
        </w:rPr>
        <w:t xml:space="preserve">1 </w:t>
      </w:r>
      <w:r>
        <w:rPr>
          <w:rFonts w:ascii="Albertus Extra Bold" w:hAnsi="Albertus Extra Bold"/>
          <w:b/>
          <w:vertAlign w:val="superscript"/>
        </w:rPr>
        <w:t xml:space="preserve"> </w:t>
      </w:r>
      <w:r>
        <w:t xml:space="preserve"> </w:t>
      </w:r>
      <w:r w:rsidRPr="0061591E">
        <w:rPr>
          <w:rFonts w:ascii="Albertus Extra Bold" w:hAnsi="Albertus Extra Bold"/>
          <w:b/>
          <w:vertAlign w:val="superscript"/>
        </w:rPr>
        <w:t>3</w:t>
      </w:r>
      <w:r w:rsidRPr="0061591E">
        <w:rPr>
          <w:u w:val="single"/>
        </w:rPr>
        <w:t>marijuana, hashish, and</w:t>
      </w:r>
      <w:r>
        <w:rPr>
          <w:rFonts w:ascii="Albertus Extra Bold" w:hAnsi="Albertus Extra Bold"/>
          <w:b/>
          <w:vertAlign w:val="superscript"/>
        </w:rPr>
        <w:t>3</w:t>
      </w:r>
      <w:r>
        <w:t xml:space="preserve"> c</w:t>
      </w:r>
      <w:r w:rsidRPr="0061591E">
        <w:t>annabis</w:t>
      </w:r>
      <w:r>
        <w:rPr>
          <w:rFonts w:ascii="Albertus Extra Bold" w:hAnsi="Albertus Extra Bold"/>
          <w:b/>
          <w:vertAlign w:val="superscript"/>
        </w:rPr>
        <w:t>3</w:t>
      </w:r>
      <w:r w:rsidRPr="0061591E">
        <w:rPr>
          <w:rFonts w:ascii="Albertus Extra Bold" w:hAnsi="Albertus Extra Bold"/>
          <w:b/>
        </w:rPr>
        <w:t>[</w:t>
      </w:r>
      <w:r w:rsidRPr="0061591E">
        <w:rPr>
          <w:rFonts w:ascii="Albertus Extra Bold" w:hAnsi="Albertus Extra Bold"/>
          <w:b/>
          <w:vertAlign w:val="superscript"/>
        </w:rPr>
        <w:t>1</w:t>
      </w:r>
      <w:r w:rsidRPr="0061591E">
        <w:rPr>
          <w:u w:val="single"/>
        </w:rPr>
        <w:t>, marijuana, and hashish</w:t>
      </w:r>
      <w:r w:rsidRPr="0061591E">
        <w:rPr>
          <w:rFonts w:ascii="Albertus Extra Bold" w:hAnsi="Albertus Extra Bold"/>
          <w:b/>
          <w:vertAlign w:val="superscript"/>
        </w:rPr>
        <w:t>1</w:t>
      </w:r>
      <w:r w:rsidRPr="0061591E">
        <w:rPr>
          <w:rFonts w:ascii="Albertus Extra Bold" w:hAnsi="Albertus Extra Bold"/>
          <w:b/>
        </w:rPr>
        <w:t>]</w:t>
      </w:r>
      <w:r>
        <w:rPr>
          <w:rFonts w:ascii="Albertus Extra Bold" w:hAnsi="Albertus Extra Bold"/>
          <w:b/>
          <w:vertAlign w:val="superscript"/>
        </w:rPr>
        <w:t>3</w:t>
      </w:r>
      <w:r>
        <w:t xml:space="preserve"> </w:t>
      </w:r>
      <w:r w:rsidRPr="0061591E">
        <w:t xml:space="preserve">use </w:t>
      </w:r>
      <w:r w:rsidRPr="0061591E">
        <w:rPr>
          <w:rFonts w:ascii="Albertus Extra Bold" w:hAnsi="Albertus Extra Bold"/>
          <w:b/>
          <w:vertAlign w:val="superscript"/>
        </w:rPr>
        <w:t>1</w:t>
      </w:r>
      <w:r w:rsidRPr="0061591E">
        <w:rPr>
          <w:rFonts w:ascii="Albertus Extra Bold" w:hAnsi="Albertus Extra Bold"/>
          <w:b/>
        </w:rPr>
        <w:t>[</w:t>
      </w:r>
      <w:r w:rsidRPr="0061591E">
        <w:t>under certain circumstances</w:t>
      </w:r>
      <w:r w:rsidRPr="0061591E">
        <w:rPr>
          <w:rFonts w:ascii="Albertus Extra Bold" w:hAnsi="Albertus Extra Bold"/>
          <w:b/>
        </w:rPr>
        <w:t>]</w:t>
      </w:r>
      <w:r w:rsidRPr="0061591E">
        <w:rPr>
          <w:rFonts w:ascii="Albertus Extra Bold" w:hAnsi="Albertus Extra Bold"/>
          <w:b/>
          <w:vertAlign w:val="superscript"/>
        </w:rPr>
        <w:t>1</w:t>
      </w:r>
      <w:r w:rsidRPr="0061591E">
        <w:t xml:space="preserve"> </w:t>
      </w:r>
      <w:r w:rsidRPr="00BF09EF">
        <w:rPr>
          <w:rFonts w:ascii="Albertus Extra Bold" w:hAnsi="Albertus Extra Bold"/>
          <w:b/>
          <w:vertAlign w:val="superscript"/>
        </w:rPr>
        <w:t>3</w:t>
      </w:r>
      <w:r>
        <w:rPr>
          <w:u w:val="single"/>
        </w:rPr>
        <w:t>under certain circumstances</w:t>
      </w:r>
      <w:r>
        <w:rPr>
          <w:rFonts w:ascii="Albertus Extra Bold" w:hAnsi="Albertus Extra Bold"/>
          <w:b/>
          <w:vertAlign w:val="superscript"/>
        </w:rPr>
        <w:t>3</w:t>
      </w:r>
      <w:r w:rsidRPr="00BF09EF">
        <w:t xml:space="preserve"> </w:t>
      </w:r>
      <w:r w:rsidRPr="0061591E">
        <w:t>and amending P.L.1979, c.264</w:t>
      </w:r>
      <w:r>
        <w:t xml:space="preserve"> </w:t>
      </w:r>
      <w:r>
        <w:rPr>
          <w:rFonts w:ascii="Albertus Extra Bold" w:hAnsi="Albertus Extra Bold"/>
          <w:b/>
          <w:vertAlign w:val="superscript"/>
        </w:rPr>
        <w:t>3</w:t>
      </w:r>
      <w:r w:rsidRPr="00BF09EF">
        <w:rPr>
          <w:rFonts w:ascii="Albertus Extra Bold" w:hAnsi="Albertus Extra Bold"/>
          <w:b/>
        </w:rPr>
        <w:t>[</w:t>
      </w:r>
      <w:r w:rsidRPr="0061591E">
        <w:rPr>
          <w:rFonts w:ascii="Albertus Extra Bold" w:hAnsi="Albertus Extra Bold"/>
          <w:b/>
          <w:vertAlign w:val="superscript"/>
        </w:rPr>
        <w:t>2</w:t>
      </w:r>
      <w:r w:rsidRPr="0061591E">
        <w:rPr>
          <w:u w:val="single"/>
        </w:rPr>
        <w:t>and P.L.1991, c.169</w:t>
      </w:r>
      <w:r w:rsidRPr="0061591E">
        <w:rPr>
          <w:rFonts w:ascii="Albertus Extra Bold" w:hAnsi="Albertus Extra Bold"/>
          <w:b/>
          <w:vertAlign w:val="superscript"/>
        </w:rPr>
        <w:t>2</w:t>
      </w:r>
      <w:r w:rsidRPr="00BF09EF">
        <w:rPr>
          <w:rFonts w:ascii="Albertus Extra Bold" w:hAnsi="Albertus Extra Bold"/>
          <w:b/>
        </w:rPr>
        <w:t>]</w:t>
      </w:r>
      <w:r>
        <w:rPr>
          <w:rFonts w:ascii="Albertus Extra Bold" w:hAnsi="Albertus Extra Bold"/>
          <w:b/>
          <w:vertAlign w:val="superscript"/>
        </w:rPr>
        <w:t>3</w:t>
      </w:r>
      <w:r>
        <w:t>.</w:t>
      </w:r>
    </w:p>
    <w:p w:rsidR="000B1054" w:rsidRPr="00D71D68" w:rsidRDefault="000B1054" w:rsidP="000B1054"/>
    <w:p w:rsidR="00686AEB" w:rsidRPr="00AA7880" w:rsidRDefault="00686AEB" w:rsidP="00686AEB">
      <w:r>
        <w:tab/>
      </w:r>
      <w:r w:rsidR="00F922C8">
        <w:rPr>
          <w:rStyle w:val="BillHeading2"/>
        </w:rPr>
        <w:t>Be It Enacted</w:t>
      </w:r>
      <w:r>
        <w:rPr>
          <w:rStyle w:val="BillHeading2"/>
        </w:rPr>
        <w:t xml:space="preserve"> </w:t>
      </w:r>
      <w:r w:rsidR="00F922C8">
        <w:rPr>
          <w:rStyle w:val="BillLanguage"/>
        </w:rPr>
        <w:t>by the Senate and General Assembly of the State of New Jersey:</w:t>
      </w:r>
    </w:p>
    <w:p w:rsidR="00686AEB" w:rsidRDefault="00686AEB" w:rsidP="00686AEB"/>
    <w:p w:rsidR="00984803" w:rsidRPr="00192B36" w:rsidRDefault="00984803" w:rsidP="00984803">
      <w:r>
        <w:tab/>
      </w:r>
      <w:r w:rsidRPr="00192B36">
        <w:t>1.</w:t>
      </w:r>
      <w:r w:rsidRPr="00192B36">
        <w:tab/>
        <w:t>Section 1 of P.L.1979, c.264 (C.2C:33-15) is amended to read as follows:</w:t>
      </w:r>
    </w:p>
    <w:p w:rsidR="00984803" w:rsidRPr="00192B36" w:rsidRDefault="00984803" w:rsidP="00984803">
      <w:r w:rsidRPr="00192B36">
        <w:tab/>
        <w:t>1.</w:t>
      </w:r>
      <w:r w:rsidRPr="00192B36">
        <w:tab/>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984803" w:rsidRPr="00192B36" w:rsidRDefault="00984803" w:rsidP="00984803">
      <w:pPr>
        <w:rPr>
          <w:u w:val="single"/>
        </w:rPr>
      </w:pPr>
      <w:r w:rsidRPr="00192B36">
        <w:tab/>
        <w:t>(a)</w:t>
      </w:r>
      <w:r w:rsidRPr="00192B36">
        <w:tab/>
        <w:t xml:space="preserve">for a first violation, a written warning issued by a law enforcement officer to the underage person </w:t>
      </w:r>
      <w:r w:rsidRPr="00192B36">
        <w:rPr>
          <w:rFonts w:ascii="Albertus Extra Bold" w:hAnsi="Albertus Extra Bold"/>
          <w:b/>
          <w:vertAlign w:val="superscript"/>
        </w:rPr>
        <w:t>2</w:t>
      </w:r>
      <w:r w:rsidRPr="00192B36">
        <w:rPr>
          <w:rFonts w:ascii="Albertus Extra Bold" w:hAnsi="Albertus Extra Bold"/>
          <w:b/>
        </w:rPr>
        <w:t>[</w:t>
      </w:r>
      <w:r w:rsidRPr="00192B36">
        <w:rPr>
          <w:u w:val="single"/>
        </w:rPr>
        <w:t>and, if the underage person is under 18 years of age, a written warning issued by a law enforcement officer to the parent, guardian, or other person having legal custody of the underage person</w:t>
      </w:r>
      <w:r w:rsidRPr="00192B36">
        <w:rPr>
          <w:rFonts w:ascii="Albertus Extra Bold" w:hAnsi="Albertus Extra Bold"/>
          <w:b/>
        </w:rPr>
        <w:t>]</w:t>
      </w:r>
      <w:r w:rsidRPr="00192B36">
        <w:rPr>
          <w:rFonts w:ascii="Albertus Extra Bold" w:hAnsi="Albertus Extra Bold"/>
          <w:b/>
          <w:vertAlign w:val="superscript"/>
        </w:rPr>
        <w:t>2</w:t>
      </w:r>
      <w:r w:rsidRPr="00192B36">
        <w:t xml:space="preserve">.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Pr="00192B36">
        <w:rPr>
          <w:rFonts w:ascii="Albertus Extra Bold" w:hAnsi="Albertus Extra Bold"/>
          <w:b/>
        </w:rPr>
        <w:t>[</w:t>
      </w:r>
      <w:r w:rsidRPr="00192B36">
        <w:t>Notwithstanding the provisions of</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rPr>
          <w:u w:val="single"/>
        </w:rPr>
        <w:t>Pursuant to</w:t>
      </w:r>
      <w:r w:rsidRPr="00192B36">
        <w:t xml:space="preserve"> section 3 of P.L.1991, c.169 (C.33:1-81.1a)</w:t>
      </w:r>
      <w:r w:rsidRPr="00192B36">
        <w:rPr>
          <w:rFonts w:ascii="Albertus Extra Bold" w:hAnsi="Albertus Extra Bold"/>
          <w:b/>
        </w:rPr>
        <w:t>]</w:t>
      </w:r>
      <w:r w:rsidRPr="00192B36">
        <w:rPr>
          <w:rFonts w:ascii="Albertus Extra Bold" w:hAnsi="Albertus Extra Bold"/>
          <w:b/>
          <w:vertAlign w:val="superscript"/>
        </w:rPr>
        <w:t>2</w:t>
      </w:r>
      <w:r w:rsidRPr="00192B36">
        <w:t xml:space="preserve"> </w:t>
      </w:r>
      <w:r w:rsidRPr="00192B36">
        <w:rPr>
          <w:rFonts w:ascii="Albertus Extra Bold" w:hAnsi="Albertus Extra Bold"/>
          <w:b/>
        </w:rPr>
        <w:t>[</w:t>
      </w:r>
      <w:r w:rsidRPr="00192B36">
        <w:t>concerning</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rPr>
          <w:rFonts w:ascii="Albertus Extra Bold" w:hAnsi="Albertus Extra Bold"/>
          <w:b/>
          <w:vertAlign w:val="superscript"/>
        </w:rPr>
        <w:t xml:space="preserve"> </w:t>
      </w:r>
      <w:r w:rsidRPr="00192B36">
        <w:rPr>
          <w:u w:val="single"/>
        </w:rPr>
        <w:t>, a</w:t>
      </w:r>
      <w:r w:rsidRPr="00192B36">
        <w:t xml:space="preserve"> written notification of a</w:t>
      </w:r>
      <w:r w:rsidRPr="00192B36">
        <w:rPr>
          <w:rFonts w:ascii="Albertus Extra Bold" w:hAnsi="Albertus Extra Bold"/>
          <w:b/>
        </w:rPr>
        <w:t>]</w:t>
      </w:r>
      <w:r w:rsidRPr="00192B36">
        <w:t xml:space="preserve"> </w:t>
      </w:r>
      <w:r w:rsidRPr="00192B36">
        <w:rPr>
          <w:u w:val="single"/>
        </w:rPr>
        <w:t>If the</w:t>
      </w:r>
      <w:r w:rsidRPr="00192B36">
        <w:rPr>
          <w:rFonts w:ascii="Albertus Extra Bold" w:hAnsi="Albertus Extra Bold"/>
          <w:b/>
          <w:vertAlign w:val="superscript"/>
        </w:rPr>
        <w:t>2</w:t>
      </w:r>
      <w:r w:rsidRPr="00192B36">
        <w:t xml:space="preserve"> violation of this section </w:t>
      </w:r>
      <w:r w:rsidRPr="00192B36">
        <w:rPr>
          <w:rFonts w:ascii="Albertus Extra Bold" w:hAnsi="Albertus Extra Bold"/>
          <w:b/>
          <w:vertAlign w:val="superscript"/>
        </w:rPr>
        <w:t>2</w:t>
      </w:r>
      <w:r w:rsidRPr="00192B36">
        <w:rPr>
          <w:u w:val="single"/>
        </w:rPr>
        <w:t>is</w:t>
      </w:r>
      <w:r w:rsidRPr="00192B36">
        <w:t xml:space="preserve"> </w:t>
      </w:r>
      <w:r>
        <w:rPr>
          <w:rFonts w:ascii="Albertus Extra Bold" w:hAnsi="Albertus Extra Bold"/>
          <w:b/>
          <w:vertAlign w:val="superscript"/>
        </w:rPr>
        <w:t>3</w:t>
      </w:r>
      <w:r w:rsidRPr="000B43F0">
        <w:rPr>
          <w:rFonts w:ascii="Albertus Extra Bold" w:hAnsi="Albertus Extra Bold"/>
          <w:b/>
        </w:rPr>
        <w:t>[</w:t>
      </w:r>
      <w:r w:rsidRPr="00192B36">
        <w:rPr>
          <w:u w:val="single"/>
        </w:rPr>
        <w:t>committed</w:t>
      </w:r>
      <w:r w:rsidRPr="00192B36">
        <w:rPr>
          <w:rFonts w:ascii="Albertus Extra Bold" w:hAnsi="Albertus Extra Bold"/>
          <w:b/>
          <w:vertAlign w:val="superscript"/>
        </w:rPr>
        <w:t>2</w:t>
      </w:r>
      <w:r w:rsidRPr="000B43F0">
        <w:rPr>
          <w:rFonts w:ascii="Albertus Extra Bold" w:hAnsi="Albertus Extra Bold"/>
          <w:b/>
        </w:rPr>
        <w:t>]</w:t>
      </w:r>
      <w:r>
        <w:rPr>
          <w:rFonts w:ascii="Albertus Extra Bold" w:hAnsi="Albertus Extra Bold"/>
          <w:b/>
          <w:vertAlign w:val="superscript"/>
        </w:rPr>
        <w:t>3</w:t>
      </w:r>
      <w:r>
        <w:t xml:space="preserve"> </w:t>
      </w:r>
      <w:r w:rsidRPr="00192B36">
        <w:t xml:space="preserve">by a person under 18 years of age </w:t>
      </w:r>
      <w:r w:rsidRPr="00192B36">
        <w:rPr>
          <w:rFonts w:ascii="Albertus Extra Bold" w:hAnsi="Albertus Extra Bold"/>
          <w:b/>
          <w:vertAlign w:val="superscript"/>
        </w:rPr>
        <w:t>2</w:t>
      </w:r>
      <w:r w:rsidRPr="00192B36">
        <w:rPr>
          <w:u w:val="single"/>
        </w:rPr>
        <w:t>, a written notification concerning the violation shall be provided</w:t>
      </w:r>
      <w:r w:rsidRPr="00192B36">
        <w:rPr>
          <w:rFonts w:ascii="Albertus Extra Bold" w:hAnsi="Albertus Extra Bold"/>
          <w:b/>
          <w:vertAlign w:val="superscript"/>
        </w:rPr>
        <w:t>2</w:t>
      </w:r>
      <w:r w:rsidRPr="00192B36">
        <w:t xml:space="preserve"> to the parent, guardian or other person having legal custody of the</w:t>
      </w:r>
      <w:r w:rsidRPr="00192B36">
        <w:rPr>
          <w:rFonts w:ascii="Albertus Extra Bold" w:hAnsi="Albertus Extra Bold"/>
          <w:b/>
        </w:rPr>
        <w:t xml:space="preserve"> </w:t>
      </w:r>
      <w:r w:rsidRPr="00192B36">
        <w:t xml:space="preserve">underage person </w:t>
      </w:r>
      <w:r w:rsidRPr="00192B36">
        <w:rPr>
          <w:rFonts w:ascii="Albertus Extra Bold" w:hAnsi="Albertus Extra Bold"/>
          <w:b/>
        </w:rPr>
        <w:t>[</w:t>
      </w:r>
      <w:r w:rsidRPr="00192B36">
        <w:t>, a written notification</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t>shall</w:t>
      </w:r>
      <w:r w:rsidRPr="00192B36">
        <w:rPr>
          <w:rFonts w:ascii="Albertus Extra Bold" w:hAnsi="Albertus Extra Bold"/>
          <w:b/>
        </w:rPr>
        <w:t>]</w:t>
      </w:r>
      <w:r w:rsidRPr="00192B36">
        <w:rPr>
          <w:rFonts w:ascii="Albertus Extra Bold" w:hAnsi="Albertus Extra Bold"/>
          <w:b/>
          <w:vertAlign w:val="superscript"/>
        </w:rPr>
        <w:t>2</w:t>
      </w:r>
      <w:r w:rsidRPr="00192B36">
        <w:t xml:space="preserve"> </w:t>
      </w:r>
      <w:r w:rsidRPr="00192B36">
        <w:rPr>
          <w:rFonts w:ascii="Albertus Extra Bold" w:hAnsi="Albertus Extra Bold"/>
          <w:b/>
        </w:rPr>
        <w:t>[</w:t>
      </w:r>
      <w:r w:rsidRPr="00192B36">
        <w:t>not</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t>be provided</w:t>
      </w:r>
      <w:r w:rsidRPr="00192B36">
        <w:rPr>
          <w:rFonts w:ascii="Albertus Extra Bold" w:hAnsi="Albertus Extra Bold"/>
          <w:b/>
        </w:rPr>
        <w:t>]</w:t>
      </w:r>
      <w:r w:rsidRPr="00192B36">
        <w:rPr>
          <w:rFonts w:ascii="Albertus Extra Bold" w:hAnsi="Albertus Extra Bold"/>
          <w:b/>
          <w:vertAlign w:val="superscript"/>
        </w:rPr>
        <w:t>2</w:t>
      </w:r>
      <w:r w:rsidRPr="00192B36">
        <w:t xml:space="preserve"> </w:t>
      </w:r>
      <w:r w:rsidRPr="00192B36">
        <w:rPr>
          <w:rFonts w:ascii="Albertus Extra Bold" w:hAnsi="Albertus Extra Bold"/>
          <w:b/>
        </w:rPr>
        <w:t>[</w:t>
      </w:r>
      <w:r w:rsidRPr="00192B36">
        <w:t>pursuant to that section</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t>for</w:t>
      </w:r>
      <w:r w:rsidRPr="00192B36">
        <w:rPr>
          <w:rFonts w:ascii="Albertus Extra Bold" w:hAnsi="Albertus Extra Bold"/>
          <w:b/>
        </w:rPr>
        <w:t>]</w:t>
      </w:r>
      <w:r w:rsidRPr="00192B36">
        <w:rPr>
          <w:rFonts w:ascii="Albertus Extra Bold" w:hAnsi="Albertus Extra Bold"/>
          <w:b/>
          <w:vertAlign w:val="superscript"/>
        </w:rPr>
        <w:t>2</w:t>
      </w:r>
      <w:r w:rsidRPr="00192B36">
        <w:t xml:space="preserve"> </w:t>
      </w:r>
      <w:r w:rsidRPr="00192B36">
        <w:rPr>
          <w:rFonts w:ascii="Albertus Extra Bold" w:hAnsi="Albertus Extra Bold"/>
          <w:b/>
        </w:rPr>
        <w:t>[</w:t>
      </w:r>
      <w:r w:rsidRPr="00192B36">
        <w:t>a first</w:t>
      </w:r>
      <w:r w:rsidRPr="00192B36">
        <w:rPr>
          <w:rFonts w:ascii="Albertus Extra Bold" w:hAnsi="Albertus Extra Bold"/>
          <w:b/>
        </w:rPr>
        <w:t>]</w:t>
      </w:r>
      <w:r w:rsidRPr="00192B36">
        <w:t xml:space="preserve"> </w:t>
      </w:r>
      <w:r w:rsidRPr="00192B36">
        <w:rPr>
          <w:rFonts w:ascii="Albertus Extra Bold" w:hAnsi="Albertus Extra Bold"/>
          <w:b/>
          <w:vertAlign w:val="superscript"/>
        </w:rPr>
        <w:t>2</w:t>
      </w:r>
      <w:r w:rsidRPr="00192B36">
        <w:rPr>
          <w:rFonts w:ascii="Albertus Extra Bold" w:hAnsi="Albertus Extra Bold"/>
          <w:b/>
        </w:rPr>
        <w:t>[</w:t>
      </w:r>
      <w:r w:rsidRPr="00192B36">
        <w:rPr>
          <w:u w:val="single"/>
        </w:rPr>
        <w:t>any</w:t>
      </w:r>
      <w:r w:rsidRPr="00192B36">
        <w:t xml:space="preserve"> violation of this paragraph</w:t>
      </w:r>
      <w:r w:rsidRPr="00192B36">
        <w:rPr>
          <w:rFonts w:ascii="Albertus Extra Bold" w:hAnsi="Albertus Extra Bold"/>
          <w:b/>
        </w:rPr>
        <w:t>]</w:t>
      </w:r>
      <w:r w:rsidRPr="00192B36">
        <w:t xml:space="preserve"> </w:t>
      </w:r>
      <w:r w:rsidRPr="00192B36">
        <w:rPr>
          <w:u w:val="single"/>
        </w:rPr>
        <w:t>in accordance with section 3 of P.L.1991, c.169 (C.33:1-81.1a)</w:t>
      </w:r>
      <w:r w:rsidRPr="00192B36">
        <w:rPr>
          <w:rFonts w:ascii="Albertus Extra Bold" w:hAnsi="Albertus Extra Bold"/>
          <w:b/>
          <w:vertAlign w:val="superscript"/>
        </w:rPr>
        <w:t>2</w:t>
      </w:r>
      <w:r w:rsidRPr="00192B36">
        <w:t>.</w:t>
      </w:r>
    </w:p>
    <w:p w:rsidR="00984803" w:rsidRPr="00192B36" w:rsidRDefault="00984803" w:rsidP="00984803">
      <w:r w:rsidRPr="00192B36">
        <w:lastRenderedPageBreak/>
        <w:tab/>
        <w:t xml:space="preserve">(b)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w:t>
      </w:r>
      <w:r w:rsidRPr="00192B36">
        <w:rPr>
          <w:rFonts w:ascii="Albertus Extra Bold" w:hAnsi="Albertus Extra Bold"/>
          <w:b/>
          <w:vertAlign w:val="superscript"/>
        </w:rPr>
        <w:t>2</w:t>
      </w:r>
      <w:r w:rsidRPr="00192B36">
        <w:rPr>
          <w:rFonts w:ascii="Albertus Extra Bold" w:hAnsi="Albertus Extra Bold"/>
          <w:b/>
        </w:rPr>
        <w:t>[</w:t>
      </w:r>
      <w:r w:rsidRPr="00192B36">
        <w:t>, along with a copy of the written warning for the person’s first violation,</w:t>
      </w:r>
      <w:r w:rsidRPr="00192B36">
        <w:rPr>
          <w:rFonts w:ascii="Albertus Extra Bold" w:hAnsi="Albertus Extra Bold"/>
          <w:b/>
        </w:rPr>
        <w:t>]</w:t>
      </w:r>
      <w:r w:rsidRPr="00192B36">
        <w:rPr>
          <w:rFonts w:ascii="Albertus Extra Bold" w:hAnsi="Albertus Extra Bold"/>
          <w:b/>
          <w:vertAlign w:val="superscript"/>
        </w:rPr>
        <w:t>2</w:t>
      </w:r>
      <w:r w:rsidRPr="00192B36">
        <w:t xml:space="preserve">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w:t>
      </w:r>
      <w:r w:rsidRPr="00192B36">
        <w:rPr>
          <w:bCs/>
        </w:rPr>
        <w:t>.  A copy of the second written warning to the underage person, and</w:t>
      </w:r>
      <w:r w:rsidRPr="00192B36">
        <w:t xml:space="preserve">, if applicable, </w:t>
      </w:r>
      <w:r w:rsidRPr="00192B36">
        <w:rPr>
          <w:bCs/>
        </w:rPr>
        <w:t xml:space="preserve">the written notification to the parent, guardian or other person having legal custody of the underage person concerning the second warning, </w:t>
      </w:r>
      <w:r w:rsidRPr="00192B36">
        <w:t>plus a sworn statement that includes a description of the relevant facts and circumstances that support the officer’s determination that the person committed the second violation,</w:t>
      </w:r>
      <w:r w:rsidRPr="00192B36">
        <w:rPr>
          <w:bCs/>
        </w:rPr>
        <w:t xml:space="preserve"> </w:t>
      </w:r>
      <w:r w:rsidRPr="00192B36">
        <w:t>shall be temporarily maintained in accordance with this section only for the purposes of determining a subsequent violation subject to the consequences set forth in subparagraph (c) of this paragraph.</w:t>
      </w:r>
    </w:p>
    <w:p w:rsidR="00984803" w:rsidRPr="00192B36" w:rsidRDefault="00984803" w:rsidP="00984803">
      <w:pPr>
        <w:tabs>
          <w:tab w:val="clear" w:pos="720"/>
          <w:tab w:val="left" w:pos="810"/>
        </w:tabs>
      </w:pPr>
      <w:r w:rsidRPr="00192B36">
        <w:tab/>
        <w:t>(c)</w:t>
      </w:r>
      <w:r w:rsidRPr="00192B36">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Pr="00192B36">
        <w:rPr>
          <w:bCs/>
        </w:rPr>
        <w:t>opportunities to access further social services, including counseling, tutoring programs, mentoring services, and faith-based or other community initiatives.  A copy of a write-up for a third or subsequent violation</w:t>
      </w:r>
      <w:r w:rsidRPr="00192B36">
        <w:t xml:space="preserve">, the written notification to the parent, </w:t>
      </w:r>
      <w:r w:rsidRPr="00192B36">
        <w:rPr>
          <w:bCs/>
        </w:rPr>
        <w:t>guardian or other person having legal custody of the underage person,</w:t>
      </w:r>
      <w:r w:rsidRPr="00192B36">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984803" w:rsidRPr="00192B36" w:rsidRDefault="00984803" w:rsidP="00984803">
      <w:pPr>
        <w:tabs>
          <w:tab w:val="clear" w:pos="720"/>
          <w:tab w:val="left" w:pos="810"/>
        </w:tabs>
      </w:pPr>
      <w:r w:rsidRPr="00192B36">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192B36">
        <w:tab/>
      </w:r>
    </w:p>
    <w:p w:rsidR="00984803" w:rsidRPr="00192B36" w:rsidRDefault="00984803" w:rsidP="00984803">
      <w:r w:rsidRPr="00192B36">
        <w:tab/>
        <w:t>(2)</w:t>
      </w:r>
      <w:r w:rsidRPr="00192B36">
        <w:tab/>
        <w:t xml:space="preserve">(a)  </w:t>
      </w:r>
      <w:r w:rsidRPr="00192B36">
        <w:rPr>
          <w:bCs/>
        </w:rPr>
        <w:t xml:space="preserve">A person under the legal age to purchase </w:t>
      </w:r>
      <w:r w:rsidRPr="00192B36">
        <w:t xml:space="preserve">alcoholic beverages or </w:t>
      </w:r>
      <w:r w:rsidRPr="00192B36">
        <w:rPr>
          <w:bCs/>
        </w:rPr>
        <w:t>cannabis items is not capable of giving lawful consent to a search to determine a violation of this section, and a law enforcement officer shall not request that a person consent to a search for that purpose.</w:t>
      </w:r>
    </w:p>
    <w:p w:rsidR="00984803" w:rsidRPr="00192B36" w:rsidRDefault="00984803" w:rsidP="00984803">
      <w:pPr>
        <w:tabs>
          <w:tab w:val="clear" w:pos="720"/>
          <w:tab w:val="left" w:pos="810"/>
        </w:tabs>
      </w:pPr>
      <w:r w:rsidRPr="00192B36">
        <w:rPr>
          <w:bCs/>
        </w:rPr>
        <w:tab/>
        <w:t>(b)</w:t>
      </w:r>
      <w:r w:rsidRPr="00192B36">
        <w:rPr>
          <w:bCs/>
        </w:rPr>
        <w:tab/>
        <w:t xml:space="preserve">The </w:t>
      </w:r>
      <w:r w:rsidRPr="00192B36">
        <w:t xml:space="preserve">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984803" w:rsidRPr="00192B36" w:rsidRDefault="00984803" w:rsidP="00984803">
      <w:pPr>
        <w:tabs>
          <w:tab w:val="clear" w:pos="720"/>
          <w:tab w:val="left" w:pos="810"/>
        </w:tabs>
      </w:pPr>
      <w:r w:rsidRPr="00192B36">
        <w:tab/>
        <w:t>(3)</w:t>
      </w:r>
      <w:r w:rsidRPr="00192B36">
        <w:tab/>
        <w:t xml:space="preserve">A person under the legal age to purchase alcoholic beverages or cannabis items who violates paragraph (1) of this subsection for possessing or consuming an alcoholic beverage, marijuana, hashish, or a cannabis item shall not be subject to arrest, </w:t>
      </w:r>
      <w:r w:rsidRPr="00192B36">
        <w:rPr>
          <w:rFonts w:ascii="Albertus Extra Bold" w:hAnsi="Albertus Extra Bold"/>
          <w:b/>
          <w:vertAlign w:val="superscript"/>
        </w:rPr>
        <w:t>1</w:t>
      </w:r>
      <w:r w:rsidRPr="00192B36">
        <w:rPr>
          <w:u w:val="single"/>
        </w:rPr>
        <w:t>shall not be transported to a police station, police headquarters, or other place of law enforcement operations,</w:t>
      </w:r>
      <w:r w:rsidRPr="00192B36">
        <w:rPr>
          <w:rFonts w:ascii="Albertus Extra Bold" w:hAnsi="Albertus Extra Bold"/>
          <w:b/>
          <w:vertAlign w:val="superscript"/>
        </w:rPr>
        <w:t>1</w:t>
      </w:r>
      <w:r w:rsidRPr="00192B36">
        <w:t xml:space="preserve"> and shall not </w:t>
      </w:r>
      <w:r w:rsidRPr="00192B36">
        <w:rPr>
          <w:rFonts w:ascii="Albertus Extra Bold" w:hAnsi="Albertus Extra Bold"/>
          <w:b/>
          <w:vertAlign w:val="superscript"/>
        </w:rPr>
        <w:t>1</w:t>
      </w:r>
      <w:r w:rsidRPr="00192B36">
        <w:rPr>
          <w:u w:val="single"/>
        </w:rPr>
        <w:t>otherwise</w:t>
      </w:r>
      <w:r w:rsidRPr="00192B36">
        <w:rPr>
          <w:rFonts w:ascii="Albertus Extra Bold" w:hAnsi="Albertus Extra Bold"/>
          <w:b/>
          <w:vertAlign w:val="superscript"/>
        </w:rPr>
        <w:t xml:space="preserve">1 </w:t>
      </w:r>
      <w:r w:rsidRPr="00192B36">
        <w:t xml:space="preserve">be subject to detention or </w:t>
      </w:r>
      <w:r w:rsidRPr="00192B36">
        <w:rPr>
          <w:rFonts w:ascii="Albertus Extra Bold" w:hAnsi="Albertus Extra Bold"/>
          <w:b/>
          <w:vertAlign w:val="superscript"/>
        </w:rPr>
        <w:t>1</w:t>
      </w:r>
      <w:r w:rsidRPr="00192B36">
        <w:rPr>
          <w:rFonts w:ascii="Albertus Extra Bold" w:hAnsi="Albertus Extra Bold"/>
          <w:b/>
        </w:rPr>
        <w:t>[</w:t>
      </w:r>
      <w:r w:rsidRPr="00192B36">
        <w:t>otherwise</w:t>
      </w:r>
      <w:r w:rsidRPr="00192B36">
        <w:rPr>
          <w:rFonts w:ascii="Albertus Extra Bold" w:hAnsi="Albertus Extra Bold"/>
          <w:b/>
        </w:rPr>
        <w:t>]</w:t>
      </w:r>
      <w:r w:rsidRPr="00192B36">
        <w:rPr>
          <w:rFonts w:ascii="Albertus Extra Bold" w:hAnsi="Albertus Extra Bold"/>
          <w:b/>
          <w:vertAlign w:val="superscript"/>
        </w:rPr>
        <w:t>1</w:t>
      </w:r>
      <w:r w:rsidRPr="00192B36">
        <w:t xml:space="preserve"> be taken into custody by a law enforcement officer </w:t>
      </w:r>
      <w:r w:rsidRPr="00192B36">
        <w:rPr>
          <w:rFonts w:ascii="Albertus Extra Bold" w:hAnsi="Albertus Extra Bold"/>
          <w:b/>
          <w:vertAlign w:val="superscript"/>
        </w:rPr>
        <w:t>1</w:t>
      </w:r>
      <w:r w:rsidRPr="00192B36">
        <w:rPr>
          <w:u w:val="single"/>
        </w:rPr>
        <w:t>at or near the location where the violation occurred,</w:t>
      </w:r>
      <w:r w:rsidRPr="00192B36">
        <w:rPr>
          <w:rFonts w:ascii="Albertus Extra Bold" w:hAnsi="Albertus Extra Bold"/>
          <w:b/>
          <w:vertAlign w:val="superscript"/>
        </w:rPr>
        <w:t xml:space="preserve">1 </w:t>
      </w:r>
      <w:r w:rsidRPr="00192B36">
        <w:t xml:space="preserve">except to the extent </w:t>
      </w:r>
      <w:r w:rsidRPr="00192B36">
        <w:rPr>
          <w:rFonts w:ascii="Albertus Extra Bold" w:hAnsi="Albertus Extra Bold"/>
          <w:b/>
          <w:vertAlign w:val="superscript"/>
        </w:rPr>
        <w:t>1</w:t>
      </w:r>
      <w:r w:rsidRPr="00192B36">
        <w:rPr>
          <w:u w:val="single"/>
        </w:rPr>
        <w:t>that detention or custody at or near the location is</w:t>
      </w:r>
      <w:r w:rsidRPr="00192B36">
        <w:rPr>
          <w:rFonts w:ascii="Albertus Extra Bold" w:hAnsi="Albertus Extra Bold"/>
          <w:b/>
          <w:vertAlign w:val="superscript"/>
        </w:rPr>
        <w:t>1</w:t>
      </w:r>
      <w:r w:rsidRPr="00192B36">
        <w:t xml:space="preserve"> required to issue a written warning or write-up, </w:t>
      </w:r>
      <w:r w:rsidRPr="00192B36">
        <w:rPr>
          <w:rFonts w:ascii="Albertus Extra Bold" w:hAnsi="Albertus Extra Bold"/>
          <w:b/>
          <w:vertAlign w:val="superscript"/>
        </w:rPr>
        <w:t>1</w:t>
      </w:r>
      <w:r w:rsidRPr="00192B36">
        <w:rPr>
          <w:u w:val="single"/>
        </w:rPr>
        <w:t>collect the information necessary to</w:t>
      </w:r>
      <w:r w:rsidRPr="00192B36">
        <w:rPr>
          <w:rFonts w:ascii="Albertus Extra Bold" w:hAnsi="Albertus Extra Bold"/>
          <w:b/>
          <w:vertAlign w:val="superscript"/>
        </w:rPr>
        <w:t>1</w:t>
      </w:r>
      <w:r w:rsidRPr="00192B36">
        <w:t xml:space="preserve">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r w:rsidRPr="00192B36">
        <w:tab/>
      </w:r>
    </w:p>
    <w:p w:rsidR="00984803" w:rsidRPr="00192B36" w:rsidRDefault="00984803" w:rsidP="00984803">
      <w:pPr>
        <w:tabs>
          <w:tab w:val="clear" w:pos="720"/>
          <w:tab w:val="left" w:pos="810"/>
        </w:tabs>
        <w:rPr>
          <w:bCs/>
        </w:rPr>
      </w:pPr>
      <w:r w:rsidRPr="00192B36">
        <w:tab/>
        <w:t>(4)</w:t>
      </w:r>
      <w:r w:rsidRPr="00192B36">
        <w:tab/>
      </w:r>
      <w:r w:rsidRPr="00192B3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192B36">
        <w:rPr>
          <w:bCs/>
          <w:sz w:val="26"/>
        </w:rPr>
        <w:t xml:space="preserve">(1) </w:t>
      </w:r>
      <w:r w:rsidRPr="00192B36">
        <w:rPr>
          <w:bCs/>
        </w:rPr>
        <w:t xml:space="preserve">of this subsection for possessing or consuming </w:t>
      </w:r>
      <w:r w:rsidRPr="00192B36">
        <w:t xml:space="preserve">an alcoholic beverage, </w:t>
      </w:r>
      <w:r w:rsidRPr="00192B3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192B36">
        <w:t>(1)</w:t>
      </w:r>
      <w:r w:rsidRPr="00192B36">
        <w:rPr>
          <w:bCs/>
        </w:rPr>
        <w:t>of this subsection.</w:t>
      </w:r>
    </w:p>
    <w:p w:rsidR="00984803" w:rsidRPr="00192B36" w:rsidRDefault="00984803" w:rsidP="00984803">
      <w:pPr>
        <w:tabs>
          <w:tab w:val="clear" w:pos="720"/>
          <w:tab w:val="left" w:pos="810"/>
        </w:tabs>
        <w:rPr>
          <w:bCs/>
        </w:rPr>
      </w:pPr>
      <w:r w:rsidRPr="00192B36">
        <w:rPr>
          <w:bCs/>
        </w:rPr>
        <w:tab/>
      </w:r>
      <w:r w:rsidRPr="00192B36">
        <w:t>(5)</w:t>
      </w:r>
      <w:r w:rsidRPr="00192B36">
        <w:tab/>
      </w:r>
      <w:r w:rsidRPr="00192B36">
        <w:rPr>
          <w:bCs/>
        </w:rPr>
        <w:t xml:space="preserve">As part of the process for the issuance of a written warning </w:t>
      </w:r>
      <w:r w:rsidRPr="00192B36">
        <w:t xml:space="preserve">or write-up </w:t>
      </w:r>
      <w:r w:rsidRPr="00192B36">
        <w:rPr>
          <w:bCs/>
        </w:rPr>
        <w:t xml:space="preserve">to a person for a violation of paragraph </w:t>
      </w:r>
      <w:r w:rsidRPr="00192B36">
        <w:t>(1)</w:t>
      </w:r>
      <w:r w:rsidRPr="00192B36">
        <w:rPr>
          <w:bCs/>
        </w:rPr>
        <w:t xml:space="preserve">of this subsection, the law enforcement officer </w:t>
      </w:r>
      <w:r w:rsidRPr="00192B36">
        <w:t xml:space="preserve">shall </w:t>
      </w:r>
      <w:r w:rsidRPr="00192B36">
        <w:rPr>
          <w:bCs/>
        </w:rPr>
        <w:t xml:space="preserve">take possession of any </w:t>
      </w:r>
      <w:r w:rsidRPr="00192B36">
        <w:t>alcoholic beverage,</w:t>
      </w:r>
      <w:r w:rsidRPr="00192B36">
        <w:rPr>
          <w:bCs/>
        </w:rPr>
        <w:t xml:space="preserve"> marijuana, hashish, or cannabis item from the person, and any drug or cannabis paraphernalia for use with </w:t>
      </w:r>
      <w:r w:rsidRPr="00192B36">
        <w:t xml:space="preserve">any </w:t>
      </w:r>
      <w:r w:rsidRPr="00192B36">
        <w:rPr>
          <w:bCs/>
        </w:rPr>
        <w:t xml:space="preserve">marijuana, hashish, or cannabis item.  The existence and description of the </w:t>
      </w:r>
      <w:r w:rsidRPr="00192B36">
        <w:t xml:space="preserve">alcoholic beverage, </w:t>
      </w:r>
      <w:r w:rsidRPr="00192B36">
        <w:rPr>
          <w:bCs/>
        </w:rPr>
        <w:t xml:space="preserve">marijuana, hashish, or cannabis item, and any drug or cannabis paraphernalia shall be included in the </w:t>
      </w:r>
      <w:r w:rsidRPr="00192B36">
        <w:t xml:space="preserve">sworn statement that includes a description of the </w:t>
      </w:r>
      <w:r w:rsidRPr="00192B36">
        <w:rPr>
          <w:bCs/>
        </w:rPr>
        <w:t xml:space="preserve">relevant facts and circumstances </w:t>
      </w:r>
      <w:r w:rsidRPr="00192B36">
        <w:t xml:space="preserve">that support </w:t>
      </w:r>
      <w:r w:rsidRPr="00192B36">
        <w:rPr>
          <w:bCs/>
        </w:rPr>
        <w:t xml:space="preserve">the </w:t>
      </w:r>
      <w:r w:rsidRPr="00192B36">
        <w:t xml:space="preserve">officer’s </w:t>
      </w:r>
      <w:r w:rsidRPr="00192B36">
        <w:rPr>
          <w:bCs/>
        </w:rPr>
        <w:t xml:space="preserve">determination </w:t>
      </w:r>
      <w:r w:rsidRPr="00192B36">
        <w:t xml:space="preserve">that the person committed a violation, and which </w:t>
      </w:r>
      <w:r w:rsidRPr="00192B36">
        <w:rPr>
          <w:bCs/>
        </w:rPr>
        <w:t xml:space="preserve">record </w:t>
      </w:r>
      <w:r w:rsidRPr="00192B36">
        <w:t xml:space="preserve">is </w:t>
      </w:r>
      <w:r w:rsidRPr="00192B36">
        <w:rPr>
          <w:bCs/>
        </w:rPr>
        <w:t xml:space="preserve">temporarily maintained in accordance with this section to determine subsequent possession or consumption violations, and </w:t>
      </w:r>
      <w:r w:rsidRPr="00192B36">
        <w:t>track referrals for accessing community services provided by a public or private agency or organization due to a third or subsequent violation</w:t>
      </w:r>
      <w:r w:rsidRPr="00192B36">
        <w:rPr>
          <w:bCs/>
        </w:rPr>
        <w:t xml:space="preserve">.  Any </w:t>
      </w:r>
      <w:r w:rsidRPr="00192B36">
        <w:t xml:space="preserve">alcoholic beverage, </w:t>
      </w:r>
      <w:r w:rsidRPr="00192B3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984803" w:rsidRPr="00192B36" w:rsidRDefault="00984803" w:rsidP="00984803">
      <w:r w:rsidRPr="00192B36">
        <w:tab/>
        <w:t>(6)</w:t>
      </w:r>
      <w:r w:rsidRPr="00192B36">
        <w:tab/>
        <w:t>With respect to any violation of paragraph (1) of this subsection concerning the possession or consumption of an alcoholic beverage, marijuana, hashish, or any cannabis item:</w:t>
      </w:r>
    </w:p>
    <w:p w:rsidR="00984803" w:rsidRPr="00192B36" w:rsidRDefault="00984803" w:rsidP="00984803">
      <w:r w:rsidRPr="00192B36">
        <w:tab/>
        <w:t>(a)</w:t>
      </w:r>
      <w:r w:rsidRPr="00192B36">
        <w:tab/>
        <w:t>a person under the legal age to purchase alcoholic beverages or cannabis items shall not be photographed or fingerprinted, notwithstanding any provisions of section 2 of P.L.1982, c.79 (C.2A:4A-61) to the contrary;</w:t>
      </w:r>
    </w:p>
    <w:p w:rsidR="00984803" w:rsidRPr="00192B36" w:rsidRDefault="00984803" w:rsidP="00984803">
      <w:r w:rsidRPr="00192B36">
        <w:tab/>
        <w:t>(b)</w:t>
      </w:r>
      <w:r w:rsidRPr="00192B36">
        <w:tab/>
        <w:t>(i)</w:t>
      </w:r>
      <w:r>
        <w:t xml:space="preserve"> </w:t>
      </w:r>
      <w:r w:rsidRPr="00192B36">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84803" w:rsidRPr="00192B36" w:rsidRDefault="00984803" w:rsidP="00984803">
      <w:r w:rsidRPr="00192B36">
        <w:tab/>
        <w:t>The Attorney General may use the records described herein to generate the number of occurrences and other statistics concerning first, second, third and subsequent violations of paragraph (1)</w:t>
      </w:r>
      <w:r>
        <w:t xml:space="preserve"> </w:t>
      </w:r>
      <w:r w:rsidRPr="00192B36">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w:t>
      </w:r>
      <w:r>
        <w:t xml:space="preserve"> </w:t>
      </w:r>
      <w:r>
        <w:rPr>
          <w:rFonts w:ascii="Albertus Extra Bold" w:hAnsi="Albertus Extra Bold"/>
          <w:b/>
          <w:vertAlign w:val="superscript"/>
        </w:rPr>
        <w:t>3</w:t>
      </w:r>
      <w:r>
        <w:rPr>
          <w:u w:val="single"/>
        </w:rPr>
        <w:t>(C.2C:33-15.1)</w:t>
      </w:r>
      <w:r w:rsidRPr="0014540E">
        <w:rPr>
          <w:rFonts w:ascii="Albertus Extra Bold" w:hAnsi="Albertus Extra Bold"/>
          <w:b/>
          <w:vertAlign w:val="superscript"/>
        </w:rPr>
        <w:t>3</w:t>
      </w:r>
      <w:r w:rsidRPr="0014540E">
        <w:t xml:space="preserve"> </w:t>
      </w:r>
      <w:r w:rsidRPr="00192B36">
        <w:t>.  The identity of any person named in a record shall not be revealed or included in the information to be compiled and made available in accordance with that section.</w:t>
      </w:r>
    </w:p>
    <w:p w:rsidR="00984803" w:rsidRPr="00192B36" w:rsidRDefault="00984803" w:rsidP="00984803">
      <w:r w:rsidRPr="00192B36">
        <w:tab/>
        <w:t>The records of violations shall only be maintained temporarily and shall be destroyed or permanently deleted as set forth in subparagraph (c) of this paragraph.</w:t>
      </w:r>
    </w:p>
    <w:p w:rsidR="00984803" w:rsidRPr="00192B36" w:rsidRDefault="00984803" w:rsidP="00984803">
      <w:r w:rsidRPr="00192B36">
        <w:tab/>
        <w:t>(ii)  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984803" w:rsidRPr="00192B36" w:rsidRDefault="00984803" w:rsidP="00984803">
      <w:r w:rsidRPr="00192B36">
        <w:tab/>
        <w:t>(c)</w:t>
      </w:r>
      <w:r w:rsidRPr="00192B36">
        <w:tab/>
      </w:r>
      <w:r>
        <w:rPr>
          <w:rFonts w:ascii="Albertus Extra Bold" w:hAnsi="Albertus Extra Bold"/>
          <w:b/>
          <w:vertAlign w:val="superscript"/>
        </w:rPr>
        <w:t>3</w:t>
      </w:r>
      <w:r w:rsidRPr="00781E42">
        <w:rPr>
          <w:rFonts w:ascii="Albertus Extra Bold" w:hAnsi="Albertus Extra Bold"/>
          <w:b/>
        </w:rPr>
        <w:t>[</w:t>
      </w:r>
      <w:r w:rsidRPr="00192B36">
        <w:t>Wall</w:t>
      </w:r>
      <w:r w:rsidRPr="00781E42">
        <w:rPr>
          <w:rFonts w:ascii="Albertus Extra Bold" w:hAnsi="Albertus Extra Bold"/>
          <w:b/>
        </w:rPr>
        <w:t>]</w:t>
      </w:r>
      <w:r>
        <w:t xml:space="preserve"> </w:t>
      </w:r>
      <w:r>
        <w:rPr>
          <w:u w:val="single"/>
        </w:rPr>
        <w:t>all</w:t>
      </w:r>
      <w:r>
        <w:rPr>
          <w:rFonts w:ascii="Albertus Extra Bold" w:hAnsi="Albertus Extra Bold"/>
          <w:b/>
          <w:vertAlign w:val="superscript"/>
        </w:rPr>
        <w:t>3</w:t>
      </w:r>
      <w:r w:rsidRPr="00192B36">
        <w:t xml:space="preserve"> of the records maintained by a law enforcement agency and reported to the Attorney General as described in subsubparagraph (i)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984803" w:rsidRPr="00192B36" w:rsidRDefault="00984803" w:rsidP="00984803">
      <w:r w:rsidRPr="00192B36">
        <w:tab/>
        <w:t>(d)</w:t>
      </w:r>
      <w:r w:rsidRPr="00192B36">
        <w:tab/>
        <w:t>A law enforcement officer shall be guilty of the crime of official deprivation of civil rights as set forth in section 3 of P.L.2021, c.25  (C.</w:t>
      </w:r>
      <w:r>
        <w:rPr>
          <w:rFonts w:ascii="Albertus Extra Bold" w:hAnsi="Albertus Extra Bold"/>
          <w:b/>
          <w:vertAlign w:val="superscript"/>
        </w:rPr>
        <w:t>3</w:t>
      </w:r>
      <w:r w:rsidRPr="00784B19">
        <w:rPr>
          <w:u w:val="single"/>
        </w:rPr>
        <w:t>2C:30-6.1</w:t>
      </w:r>
      <w:r>
        <w:rPr>
          <w:rFonts w:ascii="Albertus Extra Bold" w:hAnsi="Albertus Extra Bold"/>
          <w:b/>
          <w:vertAlign w:val="superscript"/>
        </w:rPr>
        <w:t>3</w:t>
      </w:r>
      <w:r w:rsidRPr="00192B36">
        <w:t>) for violating the provisions of paragraph (1) of this subsection that address law enforcement actions involving persons who are under the legal age to purchase alcoholic beverages or cannabis items.</w:t>
      </w:r>
      <w:r w:rsidRPr="00192B36">
        <w:tab/>
      </w:r>
    </w:p>
    <w:p w:rsidR="00984803" w:rsidRPr="00192B36" w:rsidRDefault="00984803" w:rsidP="00984803">
      <w:r w:rsidRPr="00192B36">
        <w:tab/>
        <w:t>b.</w:t>
      </w:r>
      <w:r w:rsidRPr="00192B36">
        <w:tab/>
        <w:t>(Deleted by amendment, P.L.2021, c.25)</w:t>
      </w:r>
      <w:r w:rsidRPr="00192B36">
        <w:tab/>
      </w:r>
    </w:p>
    <w:p w:rsidR="00984803" w:rsidRPr="00192B36" w:rsidRDefault="00984803" w:rsidP="00984803">
      <w:r w:rsidRPr="00192B36">
        <w:tab/>
        <w:t>c.</w:t>
      </w:r>
      <w:r w:rsidRPr="00192B36">
        <w:tab/>
        <w:t>(Deleted by amendment, P.L.2021, c.25)</w:t>
      </w:r>
    </w:p>
    <w:p w:rsidR="00984803" w:rsidRPr="00192B36" w:rsidRDefault="00984803" w:rsidP="00984803">
      <w:r w:rsidRPr="00192B36">
        <w:tab/>
        <w:t>d.</w:t>
      </w:r>
      <w:r w:rsidRPr="00192B3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w:t>
      </w:r>
      <w:r>
        <w:t xml:space="preserve"> </w:t>
      </w:r>
      <w:r>
        <w:rPr>
          <w:rFonts w:ascii="Albertus Extra Bold" w:hAnsi="Albertus Extra Bold"/>
          <w:b/>
          <w:vertAlign w:val="superscript"/>
        </w:rPr>
        <w:t>3</w:t>
      </w:r>
      <w:r>
        <w:rPr>
          <w:u w:val="single"/>
        </w:rPr>
        <w:t>(C.24:6I-31 et al.)</w:t>
      </w:r>
      <w:r>
        <w:rPr>
          <w:rFonts w:ascii="Albertus Extra Bold" w:hAnsi="Albertus Extra Bold"/>
          <w:b/>
          <w:vertAlign w:val="superscript"/>
        </w:rPr>
        <w:t>3</w:t>
      </w:r>
      <w:r w:rsidRPr="00192B36">
        <w:t>.</w:t>
      </w:r>
    </w:p>
    <w:p w:rsidR="00984803" w:rsidRPr="00192B36" w:rsidRDefault="00984803" w:rsidP="00984803">
      <w:r w:rsidRPr="00192B36">
        <w:tab/>
        <w:t>e.</w:t>
      </w:r>
      <w:r w:rsidRPr="00192B3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984803" w:rsidRPr="00192B36" w:rsidRDefault="00984803" w:rsidP="00984803">
      <w:r w:rsidRPr="00192B36">
        <w:tab/>
        <w:t>f.</w:t>
      </w:r>
      <w:r w:rsidRPr="00192B36">
        <w:tab/>
        <w:t>An underage person and one or two other persons shall be immune from prosecution under this section if:</w:t>
      </w:r>
    </w:p>
    <w:p w:rsidR="00984803" w:rsidRPr="00192B36" w:rsidRDefault="00984803" w:rsidP="00984803">
      <w:r w:rsidRPr="00192B36">
        <w:tab/>
        <w:t>(1)</w:t>
      </w:r>
      <w:r w:rsidRPr="00192B36">
        <w:tab/>
        <w:t xml:space="preserve">one of the underage persons called 9-1-1 and reported that another underage person was in need of medical assistance due to alcohol consumption , or the consumption of marijuana, hashish, or a cannabis item; </w:t>
      </w:r>
    </w:p>
    <w:p w:rsidR="00984803" w:rsidRPr="00192B36" w:rsidRDefault="00984803" w:rsidP="00984803">
      <w:r w:rsidRPr="00192B36">
        <w:tab/>
        <w:t>(2)</w:t>
      </w:r>
      <w:r w:rsidRPr="00192B36">
        <w:tab/>
        <w:t xml:space="preserve">the underage person who called 9-1-1 and, if applicable, one or two other persons acting in concert with the underage person who called 9-1-1 provided each of their names to the 9-1-1 operator; </w:t>
      </w:r>
    </w:p>
    <w:p w:rsidR="00984803" w:rsidRPr="00192B36" w:rsidRDefault="00984803" w:rsidP="00984803">
      <w:r w:rsidRPr="00192B36">
        <w:tab/>
        <w:t>(3)</w:t>
      </w:r>
      <w:r w:rsidRPr="00192B36">
        <w:tab/>
        <w:t>the underage person was the first person to make the 9-1-1 report; and</w:t>
      </w:r>
    </w:p>
    <w:p w:rsidR="00984803" w:rsidRPr="00192B36" w:rsidRDefault="00984803" w:rsidP="00984803">
      <w:r w:rsidRPr="00192B36">
        <w:tab/>
        <w:t>(4)</w:t>
      </w:r>
      <w:r w:rsidRPr="00192B3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984803" w:rsidRPr="00192B36" w:rsidRDefault="00984803" w:rsidP="00984803">
      <w:r w:rsidRPr="00192B36">
        <w:tab/>
        <w:t>The underage person who received medical assistance also shall be immune from prosecution under this section.</w:t>
      </w:r>
    </w:p>
    <w:p w:rsidR="00984803" w:rsidRPr="00192B36" w:rsidRDefault="00984803" w:rsidP="00984803">
      <w:r w:rsidRPr="00192B36">
        <w:tab/>
        <w:t>g.</w:t>
      </w:r>
      <w:r w:rsidRPr="00192B36">
        <w:tab/>
        <w:t xml:space="preserve">For purposes of this section, an alcoholic beverage includes powdered alcohol as defined by R.S.33:1-1, a cannabis item includes any item available for lawful consumption pursuant to the “New Jersey Cannabis Regulatory, Enforcement Assistance, and Marketplace Modernization Act,” P.L.2021, c.16 </w:t>
      </w:r>
      <w:r>
        <w:rPr>
          <w:rFonts w:ascii="Albertus Extra Bold" w:hAnsi="Albertus Extra Bold"/>
          <w:b/>
          <w:vertAlign w:val="superscript"/>
        </w:rPr>
        <w:t>3</w:t>
      </w:r>
      <w:r w:rsidRPr="000B43F0">
        <w:rPr>
          <w:rFonts w:ascii="Albertus Extra Bold" w:hAnsi="Albertus Extra Bold"/>
          <w:b/>
        </w:rPr>
        <w:t>[</w:t>
      </w:r>
      <w:r w:rsidRPr="00192B36">
        <w:t>(C.</w:t>
      </w:r>
      <w:r w:rsidRPr="00192B36">
        <w:rPr>
          <w:rFonts w:ascii="Albertus Extra Bold" w:hAnsi="Albertus Extra Bold"/>
          <w:b/>
          <w:vertAlign w:val="superscript"/>
        </w:rPr>
        <w:t>2</w:t>
      </w:r>
      <w:r w:rsidRPr="00192B36">
        <w:rPr>
          <w:u w:val="single"/>
        </w:rPr>
        <w:t>2C:30-6.1</w:t>
      </w:r>
      <w:r w:rsidRPr="00192B36">
        <w:rPr>
          <w:rFonts w:ascii="Albertus Extra Bold" w:hAnsi="Albertus Extra Bold"/>
          <w:b/>
          <w:vertAlign w:val="superscript"/>
        </w:rPr>
        <w:t>2</w:t>
      </w:r>
      <w:r w:rsidRPr="000B43F0">
        <w:rPr>
          <w:rFonts w:ascii="Albertus Extra Bold" w:hAnsi="Albertus Extra Bold"/>
          <w:b/>
        </w:rPr>
        <w:t>]</w:t>
      </w:r>
      <w:r>
        <w:t xml:space="preserve"> </w:t>
      </w:r>
      <w:r>
        <w:rPr>
          <w:u w:val="single"/>
        </w:rPr>
        <w:t>(C.24:6I-31 et al.)</w:t>
      </w:r>
      <w:r>
        <w:rPr>
          <w:rFonts w:ascii="Albertus Extra Bold" w:hAnsi="Albertus Extra Bold"/>
          <w:b/>
          <w:vertAlign w:val="superscript"/>
        </w:rPr>
        <w:t>3</w:t>
      </w:r>
      <w:r>
        <w:t xml:space="preserve">, </w:t>
      </w:r>
      <w:r w:rsidRPr="00192B36">
        <w:t xml:space="preserve">and the terms “marijuana” and “hashish” have the same meaning as set forth in N.J.S.2C:35-2, and the terms “drug paraphernalia” and “cannabis paraphernalia” have the same meaning as set forth in N.J.S.2C:36-1 and section 3 of P.L.2021, c.16 </w:t>
      </w:r>
      <w:r>
        <w:rPr>
          <w:rFonts w:ascii="Albertus Extra Bold" w:hAnsi="Albertus Extra Bold"/>
          <w:b/>
          <w:vertAlign w:val="superscript"/>
        </w:rPr>
        <w:t>3</w:t>
      </w:r>
      <w:r w:rsidRPr="000B43F0">
        <w:rPr>
          <w:rFonts w:ascii="Albertus Extra Bold" w:hAnsi="Albertus Extra Bold"/>
          <w:b/>
        </w:rPr>
        <w:t>[</w:t>
      </w:r>
      <w:r w:rsidRPr="00192B36">
        <w:t>(C.</w:t>
      </w:r>
      <w:r w:rsidRPr="00192B36">
        <w:rPr>
          <w:rFonts w:ascii="Albertus Extra Bold" w:hAnsi="Albertus Extra Bold"/>
          <w:b/>
          <w:vertAlign w:val="superscript"/>
        </w:rPr>
        <w:t>2</w:t>
      </w:r>
      <w:r w:rsidRPr="00192B36">
        <w:rPr>
          <w:u w:val="single"/>
        </w:rPr>
        <w:t>2C:30-6.1</w:t>
      </w:r>
      <w:r w:rsidRPr="00192B36">
        <w:rPr>
          <w:rFonts w:ascii="Albertus Extra Bold" w:hAnsi="Albertus Extra Bold"/>
          <w:b/>
          <w:vertAlign w:val="superscript"/>
        </w:rPr>
        <w:t>2</w:t>
      </w:r>
      <w:r w:rsidRPr="00192B36">
        <w:t>)</w:t>
      </w:r>
      <w:r w:rsidRPr="000B43F0">
        <w:rPr>
          <w:rFonts w:ascii="Albertus Extra Bold" w:hAnsi="Albertus Extra Bold"/>
          <w:b/>
        </w:rPr>
        <w:t>]</w:t>
      </w:r>
      <w:r>
        <w:t xml:space="preserve"> </w:t>
      </w:r>
      <w:r>
        <w:rPr>
          <w:u w:val="single"/>
        </w:rPr>
        <w:t>(C.24:6I-33)</w:t>
      </w:r>
      <w:r>
        <w:rPr>
          <w:rFonts w:ascii="Albertus Extra Bold" w:hAnsi="Albertus Extra Bold"/>
          <w:b/>
          <w:vertAlign w:val="superscript"/>
        </w:rPr>
        <w:t>3</w:t>
      </w:r>
      <w:r w:rsidRPr="00192B36">
        <w:t>, respectively.</w:t>
      </w:r>
    </w:p>
    <w:p w:rsidR="00984803" w:rsidRPr="00192B36" w:rsidRDefault="00984803" w:rsidP="00984803">
      <w:r w:rsidRPr="00192B36">
        <w:t>(cf: P.L. 2021, c.25, s.2)</w:t>
      </w:r>
    </w:p>
    <w:p w:rsidR="00212608" w:rsidRDefault="00212608" w:rsidP="00BD7EBE"/>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C78">
        <w:rPr>
          <w:spacing w:val="0"/>
        </w:rPr>
        <w:tab/>
      </w:r>
      <w:r w:rsidR="005502FD">
        <w:rPr>
          <w:rFonts w:ascii="Albertus Extra Bold" w:hAnsi="Albertus Extra Bold"/>
          <w:b/>
          <w:vertAlign w:val="superscript"/>
        </w:rPr>
        <w:t>3</w:t>
      </w:r>
      <w:r w:rsidR="005502FD" w:rsidRPr="005502FD">
        <w:rPr>
          <w:rFonts w:ascii="Albertus Extra Bold" w:hAnsi="Albertus Extra Bold"/>
          <w:b/>
        </w:rPr>
        <w:t>[</w:t>
      </w:r>
      <w:r w:rsidRPr="00446C78">
        <w:rPr>
          <w:rFonts w:ascii="Albertus Extra Bold" w:hAnsi="Albertus Extra Bold"/>
          <w:b/>
          <w:vertAlign w:val="superscript"/>
        </w:rPr>
        <w:t>2</w:t>
      </w:r>
      <w:r w:rsidRPr="00446C78">
        <w:rPr>
          <w:spacing w:val="0"/>
        </w:rPr>
        <w:t>2.  Section 3 of P.L.1991, c.169 (C.33:1-81.1a) is amended to read as follows:</w:t>
      </w:r>
    </w:p>
    <w:p w:rsidR="00446C78" w:rsidRPr="00446C78"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6C78">
        <w:rPr>
          <w:spacing w:val="0"/>
        </w:rPr>
        <w:tab/>
        <w:t>3.</w:t>
      </w:r>
      <w:r w:rsidRPr="00446C78">
        <w:rPr>
          <w:spacing w:val="0"/>
        </w:rPr>
        <w:tab/>
        <w:t>A parent, guardian or other person having legal custody of a person under 18 years of age found in violation of R.S.33:1-81 or section 1 of P.L.1979, c.264 (C.2C:33-15) with respect to purchasing, possessing, or c</w:t>
      </w:r>
      <w:r w:rsidR="000A7376">
        <w:rPr>
          <w:spacing w:val="0"/>
        </w:rPr>
        <w:t>onsuming any alcoholic beverage</w:t>
      </w:r>
      <w:r w:rsidRPr="00446C78">
        <w:rPr>
          <w:spacing w:val="0"/>
          <w:u w:val="single"/>
        </w:rPr>
        <w:t>, marijuana, hashish,</w:t>
      </w:r>
      <w:r w:rsidRPr="00446C78">
        <w:rPr>
          <w:spacing w:val="0"/>
        </w:rPr>
        <w:t xml:space="preserve"> or cannabis item available for lawful consumption pursuant to the "New Jersey Cannabis Regulatory, Enforcement Assistance, and Marketplace Modernization Act," P.L.2021, c.21 (C.24:6I-31 et al.) shall be notified of the violation in writing.  The parent, guardian or other person having legal custody of a person under 18 years of age shall be subject to a fine in the amount of $500.00 upon any subsequent violation of R.S.33:1-81 or section 1 of P.L.1979, c.264 (C.2C:33-15) on the part of such person if it is shown that the parent, guardian or other person having legal custody failed or neglected to exercise reasonable supervision or control over the conduct of the person under 18 years of age.</w:t>
      </w:r>
      <w:r w:rsidRPr="00446C78">
        <w:rPr>
          <w:rFonts w:ascii="Albertus Extra Bold" w:hAnsi="Albertus Extra Bold"/>
          <w:b/>
          <w:vertAlign w:val="superscript"/>
        </w:rPr>
        <w:t>2</w:t>
      </w:r>
    </w:p>
    <w:p w:rsidR="00446C78" w:rsidRPr="005502FD" w:rsidRDefault="00446C78" w:rsidP="00446C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446C78">
        <w:rPr>
          <w:spacing w:val="0"/>
        </w:rPr>
        <w:t>(cf: P.L.2021, c.16, s.71)</w:t>
      </w:r>
      <w:r w:rsidR="005502FD" w:rsidRPr="005502FD">
        <w:rPr>
          <w:rFonts w:ascii="Albertus Extra Bold" w:hAnsi="Albertus Extra Bold"/>
          <w:b/>
        </w:rPr>
        <w:t>]</w:t>
      </w:r>
      <w:r w:rsidR="005502FD">
        <w:rPr>
          <w:rFonts w:ascii="Albertus Extra Bold" w:hAnsi="Albertus Extra Bold"/>
          <w:b/>
          <w:vertAlign w:val="superscript"/>
        </w:rPr>
        <w:t>3</w:t>
      </w:r>
    </w:p>
    <w:p w:rsidR="00446C78" w:rsidRDefault="00446C78" w:rsidP="00BD7EBE"/>
    <w:p w:rsidR="005502FD" w:rsidRDefault="005502FD" w:rsidP="005502FD">
      <w:r w:rsidRPr="00192B36">
        <w:tab/>
      </w:r>
      <w:r w:rsidRPr="00192B36">
        <w:rPr>
          <w:rFonts w:ascii="Albertus Extra Bold" w:hAnsi="Albertus Extra Bold"/>
          <w:b/>
          <w:vertAlign w:val="superscript"/>
        </w:rPr>
        <w:t>2</w:t>
      </w:r>
      <w:r w:rsidRPr="00192B36">
        <w:rPr>
          <w:rFonts w:ascii="Albertus Extra Bold" w:hAnsi="Albertus Extra Bold"/>
          <w:b/>
        </w:rPr>
        <w:t>[</w:t>
      </w:r>
      <w:r w:rsidRPr="00192B36">
        <w:t>2.</w:t>
      </w:r>
      <w:r w:rsidRPr="00192B36">
        <w:rPr>
          <w:rFonts w:ascii="Albertus Extra Bold" w:hAnsi="Albertus Extra Bold"/>
          <w:b/>
        </w:rPr>
        <w:t>]</w:t>
      </w:r>
      <w:r w:rsidRPr="00192B36">
        <w:t xml:space="preserve"> </w:t>
      </w:r>
      <w:r>
        <w:rPr>
          <w:rFonts w:ascii="Albertus Extra Bold" w:hAnsi="Albertus Extra Bold"/>
          <w:b/>
          <w:vertAlign w:val="superscript"/>
        </w:rPr>
        <w:t>3</w:t>
      </w:r>
      <w:r w:rsidRPr="00192B36">
        <w:rPr>
          <w:rFonts w:ascii="Albertus Extra Bold" w:hAnsi="Albertus Extra Bold"/>
          <w:b/>
        </w:rPr>
        <w:t>[</w:t>
      </w:r>
      <w:r w:rsidRPr="00192B36">
        <w:rPr>
          <w:u w:val="single"/>
        </w:rPr>
        <w:t>3.</w:t>
      </w:r>
      <w:r w:rsidRPr="00192B36">
        <w:rPr>
          <w:rFonts w:ascii="Albertus Extra Bold" w:hAnsi="Albertus Extra Bold"/>
          <w:b/>
          <w:vertAlign w:val="superscript"/>
        </w:rPr>
        <w:t>2</w:t>
      </w:r>
      <w:r w:rsidRPr="00192B36">
        <w:rPr>
          <w:rFonts w:ascii="Albertus Extra Bold" w:hAnsi="Albertus Extra Bold"/>
          <w:b/>
        </w:rPr>
        <w:t>]</w:t>
      </w:r>
      <w:r>
        <w:rPr>
          <w:rFonts w:ascii="Albertus Extra Bold" w:hAnsi="Albertus Extra Bold"/>
          <w:b/>
        </w:rPr>
        <w:t xml:space="preserve"> </w:t>
      </w:r>
      <w:r>
        <w:rPr>
          <w:u w:val="single"/>
        </w:rPr>
        <w:t>2.</w:t>
      </w:r>
      <w:r>
        <w:rPr>
          <w:rFonts w:ascii="Albertus Extra Bold" w:hAnsi="Albertus Extra Bold"/>
          <w:b/>
          <w:vertAlign w:val="superscript"/>
        </w:rPr>
        <w:t>3</w:t>
      </w:r>
      <w:r>
        <w:t xml:space="preserve"> T</w:t>
      </w:r>
      <w:r w:rsidRPr="00192B36">
        <w:t xml:space="preserve">his act shall take effect </w:t>
      </w:r>
      <w:r>
        <w:rPr>
          <w:rFonts w:ascii="Albertus Extra Bold" w:hAnsi="Albertus Extra Bold"/>
          <w:b/>
          <w:vertAlign w:val="superscript"/>
        </w:rPr>
        <w:t>3</w:t>
      </w:r>
      <w:r w:rsidRPr="00192B36">
        <w:rPr>
          <w:rFonts w:ascii="Albertus Extra Bold" w:hAnsi="Albertus Extra Bold"/>
          <w:b/>
        </w:rPr>
        <w:t>[</w:t>
      </w:r>
      <w:r w:rsidRPr="00192B36">
        <w:t>on the 60</w:t>
      </w:r>
      <w:r w:rsidRPr="00192B36">
        <w:rPr>
          <w:vertAlign w:val="superscript"/>
        </w:rPr>
        <w:t>th</w:t>
      </w:r>
      <w:r w:rsidRPr="00192B36">
        <w:t xml:space="preserve"> day following enactment</w:t>
      </w:r>
      <w:r w:rsidRPr="00192B36">
        <w:rPr>
          <w:rFonts w:ascii="Albertus Extra Bold" w:hAnsi="Albertus Extra Bold"/>
          <w:b/>
        </w:rPr>
        <w:t>]</w:t>
      </w:r>
      <w:r>
        <w:t xml:space="preserve"> </w:t>
      </w:r>
      <w:r>
        <w:rPr>
          <w:u w:val="single"/>
        </w:rPr>
        <w:t>immediately</w:t>
      </w:r>
      <w:r>
        <w:rPr>
          <w:rFonts w:ascii="Albertus Extra Bold" w:hAnsi="Albertus Extra Bold"/>
          <w:b/>
          <w:vertAlign w:val="superscript"/>
        </w:rPr>
        <w:t>3</w:t>
      </w:r>
      <w:r w:rsidRPr="00192B36">
        <w:t>.</w:t>
      </w:r>
    </w:p>
    <w:p w:rsidR="004A388C" w:rsidRDefault="004A388C" w:rsidP="005502FD"/>
    <w:p w:rsidR="004A388C" w:rsidRDefault="004A388C" w:rsidP="005502FD"/>
    <w:p w:rsidR="004A388C" w:rsidRDefault="004A388C" w:rsidP="004A388C">
      <w:pPr>
        <w:jc w:val="center"/>
      </w:pPr>
      <w:r>
        <w:rPr>
          <w:u w:val="single"/>
        </w:rPr>
        <w:t>                                </w:t>
      </w:r>
    </w:p>
    <w:p w:rsidR="004A388C" w:rsidRDefault="004A388C" w:rsidP="004A388C">
      <w:pPr>
        <w:jc w:val="center"/>
      </w:pPr>
    </w:p>
    <w:p w:rsidR="004A388C" w:rsidRPr="004A388C" w:rsidRDefault="004A388C" w:rsidP="0052421E">
      <w:bookmarkStart w:id="1" w:name="_GoBack"/>
      <w:bookmarkEnd w:id="1"/>
      <w:r>
        <w:tab/>
        <w:t xml:space="preserve">Requires law enforcement to provide written notification to parent or guardian of person under age 18 who commits first offense of unlawfully possessing or consuming alcoholic beverage, cannabis, marijuana, or hashish. </w:t>
      </w:r>
    </w:p>
    <w:sectPr w:rsidR="004A388C" w:rsidRPr="004A388C" w:rsidSect="004A388C">
      <w:headerReference w:type="default" r:id="rId9"/>
      <w:footerReference w:type="default" r:id="rId10"/>
      <w:type w:val="continuous"/>
      <w:pgSz w:w="12240" w:h="20160" w:code="5"/>
      <w:pgMar w:top="1440" w:right="2520" w:bottom="1872" w:left="2880" w:header="1181" w:footer="6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15B" w:rsidRDefault="0014515B">
      <w:r>
        <w:separator/>
      </w:r>
    </w:p>
  </w:endnote>
  <w:endnote w:type="continuationSeparator" w:id="0">
    <w:p w:rsidR="0014515B" w:rsidRDefault="0014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2C8" w:rsidRPr="00921C91" w:rsidRDefault="00F922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22C8" w:rsidRPr="00921C91" w:rsidRDefault="00F922C8">
    <w:pPr>
      <w:pStyle w:val="Footer"/>
      <w:rPr>
        <w:szCs w:val="18"/>
      </w:rPr>
    </w:pPr>
  </w:p>
  <w:p w:rsidR="00B60CC0" w:rsidRDefault="00F922C8">
    <w:pPr>
      <w:pStyle w:val="Footer"/>
      <w:rPr>
        <w:szCs w:val="18"/>
      </w:rPr>
    </w:pPr>
    <w:r>
      <w:rPr>
        <w:szCs w:val="18"/>
      </w:rPr>
      <w:tab/>
    </w:r>
    <w:r w:rsidRPr="00921C91">
      <w:rPr>
        <w:szCs w:val="18"/>
      </w:rPr>
      <w:t xml:space="preserve">Matter underlined </w:t>
    </w:r>
    <w:r w:rsidRPr="00000D7D">
      <w:rPr>
        <w:szCs w:val="18"/>
        <w:u w:val="single"/>
      </w:rPr>
      <w:t>thus</w:t>
    </w:r>
    <w:r w:rsidR="00B60CC0">
      <w:rPr>
        <w:szCs w:val="18"/>
      </w:rPr>
      <w:t xml:space="preserve"> is new matter</w:t>
    </w:r>
  </w:p>
  <w:p w:rsidR="00B60CC0" w:rsidRDefault="00B60CC0">
    <w:pPr>
      <w:pStyle w:val="Footer"/>
      <w:rPr>
        <w:szCs w:val="18"/>
      </w:rPr>
    </w:pPr>
    <w:r>
      <w:rPr>
        <w:szCs w:val="18"/>
      </w:rPr>
      <w:tab/>
      <w:t>Matter enclosed in superscript numerals has been adopted as follows:</w:t>
    </w:r>
  </w:p>
  <w:p w:rsidR="00B60CC0" w:rsidRDefault="00B60CC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ACD committee amendments adopted March 17, 2021.</w:t>
    </w:r>
  </w:p>
  <w:p w:rsidR="00B60CC0" w:rsidRDefault="00446C78">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AHS committee amendments adopted March 17, 2021.</w:t>
    </w:r>
  </w:p>
  <w:p w:rsidR="00446C78" w:rsidRDefault="004F328D">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floor amendments adopted March 25, 2021.</w:t>
    </w:r>
  </w:p>
  <w:p w:rsidR="004F328D" w:rsidRPr="004F328D" w:rsidRDefault="004F328D">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88C" w:rsidRDefault="004A38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15B" w:rsidRDefault="0014515B">
      <w:r>
        <w:separator/>
      </w:r>
    </w:p>
  </w:footnote>
  <w:footnote w:type="continuationSeparator" w:id="0">
    <w:p w:rsidR="0014515B" w:rsidRDefault="0014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48C7" w:rsidRDefault="007B48C7" w:rsidP="007B48C7">
    <w:pPr>
      <w:pStyle w:val="bpuHeadSpon"/>
    </w:pPr>
    <w:r w:rsidRPr="007B48C7">
      <w:rPr>
        <w:rStyle w:val="bpuHeadSponChar"/>
      </w:rPr>
      <w:t>A5472</w:t>
    </w:r>
    <w:r>
      <w:t xml:space="preserve"> </w:t>
    </w:r>
    <w:r w:rsidR="004F328D">
      <w:t>[3R]</w:t>
    </w:r>
    <w:r w:rsidR="00B60CC0">
      <w:t xml:space="preserve"> </w:t>
    </w:r>
    <w:r>
      <w:t>CONAWAY</w:t>
    </w:r>
    <w:r w:rsidR="00F40350">
      <w:t>,</w:t>
    </w:r>
    <w:r w:rsidR="00CA1742">
      <w:t xml:space="preserve"> </w:t>
    </w:r>
    <w:r w:rsidR="00516DE7">
      <w:t>DOWNEY</w:t>
    </w:r>
  </w:p>
  <w:p w:rsidR="007B48C7" w:rsidRDefault="007B48C7" w:rsidP="007B48C7">
    <w:pPr>
      <w:pStyle w:val="bpuHeadSpon"/>
    </w:pPr>
    <w:r>
      <w:fldChar w:fldCharType="begin"/>
    </w:r>
    <w:r>
      <w:instrText xml:space="preserve"> PAGE  \* MERGEFORMAT </w:instrText>
    </w:r>
    <w:r>
      <w:fldChar w:fldCharType="separate"/>
    </w:r>
    <w:r w:rsidR="004A388C">
      <w:rPr>
        <w:noProof/>
      </w:rPr>
      <w:t>2</w:t>
    </w:r>
    <w:r>
      <w:fldChar w:fldCharType="end"/>
    </w:r>
  </w:p>
  <w:p w:rsidR="007B48C7" w:rsidRDefault="007B48C7" w:rsidP="007B48C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88C" w:rsidRDefault="004A388C" w:rsidP="00686AEB">
    <w:pPr>
      <w:pStyle w:val="Header"/>
      <w:jc w:val="center"/>
      <w:rPr>
        <w:rStyle w:val="PageNumber"/>
      </w:rPr>
    </w:pPr>
  </w:p>
  <w:p w:rsidR="004A388C" w:rsidRDefault="004A388C" w:rsidP="007B48C7">
    <w:pPr>
      <w:pStyle w:val="bpuHeadSpon"/>
    </w:pPr>
    <w:r w:rsidRPr="007B48C7">
      <w:rPr>
        <w:rStyle w:val="bpuHeadSponChar"/>
      </w:rPr>
      <w:t>A5472</w:t>
    </w:r>
    <w:r>
      <w:t xml:space="preserve"> [3R]</w:t>
    </w:r>
  </w:p>
  <w:p w:rsidR="004A388C" w:rsidRDefault="004A388C" w:rsidP="007B48C7">
    <w:pPr>
      <w:pStyle w:val="bpuHeadSpon"/>
    </w:pPr>
    <w:r>
      <w:fldChar w:fldCharType="begin"/>
    </w:r>
    <w:r>
      <w:instrText xml:space="preserve"> PAGE  \* MERGEFORMAT </w:instrText>
    </w:r>
    <w:r>
      <w:fldChar w:fldCharType="separate"/>
    </w:r>
    <w:r w:rsidR="00A51DE0">
      <w:rPr>
        <w:noProof/>
      </w:rPr>
      <w:t>8</w:t>
    </w:r>
    <w:r>
      <w:fldChar w:fldCharType="end"/>
    </w:r>
  </w:p>
  <w:p w:rsidR="004A388C" w:rsidRDefault="004A388C" w:rsidP="007B48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5B"/>
    <w:rsid w:val="000051BD"/>
    <w:rsid w:val="000160A5"/>
    <w:rsid w:val="0002335B"/>
    <w:rsid w:val="0003549A"/>
    <w:rsid w:val="000367AE"/>
    <w:rsid w:val="00043B22"/>
    <w:rsid w:val="0005417B"/>
    <w:rsid w:val="00054975"/>
    <w:rsid w:val="00057D20"/>
    <w:rsid w:val="0006197C"/>
    <w:rsid w:val="0006281F"/>
    <w:rsid w:val="00063892"/>
    <w:rsid w:val="0008141C"/>
    <w:rsid w:val="00092F6B"/>
    <w:rsid w:val="00093989"/>
    <w:rsid w:val="00094A55"/>
    <w:rsid w:val="00097771"/>
    <w:rsid w:val="000A44A7"/>
    <w:rsid w:val="000A7376"/>
    <w:rsid w:val="000B1054"/>
    <w:rsid w:val="000B3411"/>
    <w:rsid w:val="000C054C"/>
    <w:rsid w:val="000C12C2"/>
    <w:rsid w:val="000C5038"/>
    <w:rsid w:val="000D11AF"/>
    <w:rsid w:val="000D6255"/>
    <w:rsid w:val="000D6262"/>
    <w:rsid w:val="000D7B4A"/>
    <w:rsid w:val="000E4006"/>
    <w:rsid w:val="000F3DA2"/>
    <w:rsid w:val="000F5FDE"/>
    <w:rsid w:val="000F7466"/>
    <w:rsid w:val="00115D24"/>
    <w:rsid w:val="0013000E"/>
    <w:rsid w:val="00133F81"/>
    <w:rsid w:val="00135943"/>
    <w:rsid w:val="0014515B"/>
    <w:rsid w:val="0014664C"/>
    <w:rsid w:val="001645FB"/>
    <w:rsid w:val="00173D2B"/>
    <w:rsid w:val="001760D2"/>
    <w:rsid w:val="00176C0E"/>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608"/>
    <w:rsid w:val="00212B8D"/>
    <w:rsid w:val="00213606"/>
    <w:rsid w:val="002206C8"/>
    <w:rsid w:val="00222983"/>
    <w:rsid w:val="002370D0"/>
    <w:rsid w:val="002515E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289"/>
    <w:rsid w:val="00315320"/>
    <w:rsid w:val="00325776"/>
    <w:rsid w:val="00325E27"/>
    <w:rsid w:val="00330395"/>
    <w:rsid w:val="00333704"/>
    <w:rsid w:val="00336624"/>
    <w:rsid w:val="0034025F"/>
    <w:rsid w:val="00340458"/>
    <w:rsid w:val="0034200F"/>
    <w:rsid w:val="003446A0"/>
    <w:rsid w:val="0034481B"/>
    <w:rsid w:val="00346915"/>
    <w:rsid w:val="003469F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5C7"/>
    <w:rsid w:val="003F3B37"/>
    <w:rsid w:val="0040195A"/>
    <w:rsid w:val="00402DC0"/>
    <w:rsid w:val="00416C4B"/>
    <w:rsid w:val="0041751E"/>
    <w:rsid w:val="004211E5"/>
    <w:rsid w:val="00422091"/>
    <w:rsid w:val="00424EBE"/>
    <w:rsid w:val="0043386C"/>
    <w:rsid w:val="00436F2D"/>
    <w:rsid w:val="00436F5D"/>
    <w:rsid w:val="00441B42"/>
    <w:rsid w:val="00446C78"/>
    <w:rsid w:val="0045118A"/>
    <w:rsid w:val="00455D51"/>
    <w:rsid w:val="00456BF9"/>
    <w:rsid w:val="00461057"/>
    <w:rsid w:val="004704A8"/>
    <w:rsid w:val="00471102"/>
    <w:rsid w:val="00471F18"/>
    <w:rsid w:val="00474691"/>
    <w:rsid w:val="00484144"/>
    <w:rsid w:val="00484C19"/>
    <w:rsid w:val="00485866"/>
    <w:rsid w:val="00492076"/>
    <w:rsid w:val="00493B1D"/>
    <w:rsid w:val="00497037"/>
    <w:rsid w:val="004A3009"/>
    <w:rsid w:val="004A388C"/>
    <w:rsid w:val="004A6940"/>
    <w:rsid w:val="004A77A4"/>
    <w:rsid w:val="004C742C"/>
    <w:rsid w:val="004E1F3E"/>
    <w:rsid w:val="004F21BD"/>
    <w:rsid w:val="004F328D"/>
    <w:rsid w:val="004F4F1D"/>
    <w:rsid w:val="004F74DD"/>
    <w:rsid w:val="00501317"/>
    <w:rsid w:val="0050495C"/>
    <w:rsid w:val="00505DC9"/>
    <w:rsid w:val="00506E1E"/>
    <w:rsid w:val="00513C81"/>
    <w:rsid w:val="00516DE7"/>
    <w:rsid w:val="0052421E"/>
    <w:rsid w:val="00527BFB"/>
    <w:rsid w:val="005315B3"/>
    <w:rsid w:val="00532A32"/>
    <w:rsid w:val="00540B0B"/>
    <w:rsid w:val="00543443"/>
    <w:rsid w:val="0054460F"/>
    <w:rsid w:val="005502FD"/>
    <w:rsid w:val="005536CD"/>
    <w:rsid w:val="00554051"/>
    <w:rsid w:val="00557240"/>
    <w:rsid w:val="005629A4"/>
    <w:rsid w:val="005651F3"/>
    <w:rsid w:val="00572184"/>
    <w:rsid w:val="00577A15"/>
    <w:rsid w:val="00580533"/>
    <w:rsid w:val="0059131D"/>
    <w:rsid w:val="005A7517"/>
    <w:rsid w:val="005A7765"/>
    <w:rsid w:val="005B015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5CA"/>
    <w:rsid w:val="00621076"/>
    <w:rsid w:val="00621B94"/>
    <w:rsid w:val="00623E6A"/>
    <w:rsid w:val="00626239"/>
    <w:rsid w:val="00635316"/>
    <w:rsid w:val="00635449"/>
    <w:rsid w:val="006378C5"/>
    <w:rsid w:val="00645E6A"/>
    <w:rsid w:val="00665CBC"/>
    <w:rsid w:val="00667A5C"/>
    <w:rsid w:val="00677316"/>
    <w:rsid w:val="006866EF"/>
    <w:rsid w:val="00686AEB"/>
    <w:rsid w:val="006B7897"/>
    <w:rsid w:val="006B7FA7"/>
    <w:rsid w:val="006C086A"/>
    <w:rsid w:val="006C21C1"/>
    <w:rsid w:val="006C7327"/>
    <w:rsid w:val="006D00E5"/>
    <w:rsid w:val="006D791B"/>
    <w:rsid w:val="006E2895"/>
    <w:rsid w:val="006E35D9"/>
    <w:rsid w:val="006F180D"/>
    <w:rsid w:val="006F4334"/>
    <w:rsid w:val="006F47AF"/>
    <w:rsid w:val="006F6B8A"/>
    <w:rsid w:val="00707CD3"/>
    <w:rsid w:val="00716AA1"/>
    <w:rsid w:val="00716BB9"/>
    <w:rsid w:val="007256D1"/>
    <w:rsid w:val="007257D6"/>
    <w:rsid w:val="007279FD"/>
    <w:rsid w:val="007471A3"/>
    <w:rsid w:val="007502CB"/>
    <w:rsid w:val="00752D79"/>
    <w:rsid w:val="00752E20"/>
    <w:rsid w:val="00756EDE"/>
    <w:rsid w:val="00763FC5"/>
    <w:rsid w:val="00764456"/>
    <w:rsid w:val="0077420A"/>
    <w:rsid w:val="00781B4D"/>
    <w:rsid w:val="007824BF"/>
    <w:rsid w:val="00783B8D"/>
    <w:rsid w:val="00794B94"/>
    <w:rsid w:val="00794BD4"/>
    <w:rsid w:val="007A2F73"/>
    <w:rsid w:val="007A3061"/>
    <w:rsid w:val="007A5A0B"/>
    <w:rsid w:val="007A6F93"/>
    <w:rsid w:val="007B48C7"/>
    <w:rsid w:val="007C0E14"/>
    <w:rsid w:val="007C7DE4"/>
    <w:rsid w:val="007D40CB"/>
    <w:rsid w:val="007D5796"/>
    <w:rsid w:val="007D59C0"/>
    <w:rsid w:val="007D7D9C"/>
    <w:rsid w:val="007F485D"/>
    <w:rsid w:val="007F6050"/>
    <w:rsid w:val="0080542E"/>
    <w:rsid w:val="0081283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9B3"/>
    <w:rsid w:val="008A31C5"/>
    <w:rsid w:val="008A4F9A"/>
    <w:rsid w:val="008B2850"/>
    <w:rsid w:val="008C79B3"/>
    <w:rsid w:val="008D77BD"/>
    <w:rsid w:val="008E20A2"/>
    <w:rsid w:val="008E454C"/>
    <w:rsid w:val="008F1E5A"/>
    <w:rsid w:val="00901BDA"/>
    <w:rsid w:val="009121D8"/>
    <w:rsid w:val="00912D9C"/>
    <w:rsid w:val="00916F7A"/>
    <w:rsid w:val="0091712F"/>
    <w:rsid w:val="00917FE3"/>
    <w:rsid w:val="00930FCA"/>
    <w:rsid w:val="009318C7"/>
    <w:rsid w:val="00931C09"/>
    <w:rsid w:val="009348C2"/>
    <w:rsid w:val="0093719C"/>
    <w:rsid w:val="009440D0"/>
    <w:rsid w:val="009523A3"/>
    <w:rsid w:val="00960958"/>
    <w:rsid w:val="00963A46"/>
    <w:rsid w:val="00966A3E"/>
    <w:rsid w:val="00971493"/>
    <w:rsid w:val="00971AD9"/>
    <w:rsid w:val="00973069"/>
    <w:rsid w:val="00973523"/>
    <w:rsid w:val="00980766"/>
    <w:rsid w:val="009835D4"/>
    <w:rsid w:val="0098480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DE0"/>
    <w:rsid w:val="00A52237"/>
    <w:rsid w:val="00A551D6"/>
    <w:rsid w:val="00A6251B"/>
    <w:rsid w:val="00A651D6"/>
    <w:rsid w:val="00A6754E"/>
    <w:rsid w:val="00A70F58"/>
    <w:rsid w:val="00A72987"/>
    <w:rsid w:val="00A732EB"/>
    <w:rsid w:val="00A7346B"/>
    <w:rsid w:val="00A84C4F"/>
    <w:rsid w:val="00A932A1"/>
    <w:rsid w:val="00A95466"/>
    <w:rsid w:val="00A96E06"/>
    <w:rsid w:val="00AA6197"/>
    <w:rsid w:val="00AA6C70"/>
    <w:rsid w:val="00AA75E8"/>
    <w:rsid w:val="00AB16FD"/>
    <w:rsid w:val="00AB4813"/>
    <w:rsid w:val="00AB490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893"/>
    <w:rsid w:val="00B2574A"/>
    <w:rsid w:val="00B35D8A"/>
    <w:rsid w:val="00B45B34"/>
    <w:rsid w:val="00B57047"/>
    <w:rsid w:val="00B60CC0"/>
    <w:rsid w:val="00B61D86"/>
    <w:rsid w:val="00B6342D"/>
    <w:rsid w:val="00B726BD"/>
    <w:rsid w:val="00B732BC"/>
    <w:rsid w:val="00B87F2B"/>
    <w:rsid w:val="00B90E33"/>
    <w:rsid w:val="00B9676B"/>
    <w:rsid w:val="00BA2EA5"/>
    <w:rsid w:val="00BA364B"/>
    <w:rsid w:val="00BB1190"/>
    <w:rsid w:val="00BB31D0"/>
    <w:rsid w:val="00BB3A11"/>
    <w:rsid w:val="00BB4DDB"/>
    <w:rsid w:val="00BB5D79"/>
    <w:rsid w:val="00BB5F02"/>
    <w:rsid w:val="00BC7892"/>
    <w:rsid w:val="00BD39CB"/>
    <w:rsid w:val="00BD7EBE"/>
    <w:rsid w:val="00BE24D6"/>
    <w:rsid w:val="00BE7EFA"/>
    <w:rsid w:val="00BF06AD"/>
    <w:rsid w:val="00BF2C67"/>
    <w:rsid w:val="00C04F4D"/>
    <w:rsid w:val="00C12E48"/>
    <w:rsid w:val="00C13D14"/>
    <w:rsid w:val="00C15F53"/>
    <w:rsid w:val="00C23F09"/>
    <w:rsid w:val="00C25356"/>
    <w:rsid w:val="00C328D0"/>
    <w:rsid w:val="00C37565"/>
    <w:rsid w:val="00C46BC1"/>
    <w:rsid w:val="00C5235F"/>
    <w:rsid w:val="00C54CE2"/>
    <w:rsid w:val="00C66BF3"/>
    <w:rsid w:val="00C70140"/>
    <w:rsid w:val="00C7326A"/>
    <w:rsid w:val="00C73CA7"/>
    <w:rsid w:val="00C77568"/>
    <w:rsid w:val="00C822F6"/>
    <w:rsid w:val="00C82AC2"/>
    <w:rsid w:val="00C8456C"/>
    <w:rsid w:val="00C84645"/>
    <w:rsid w:val="00C91E19"/>
    <w:rsid w:val="00C92402"/>
    <w:rsid w:val="00C92867"/>
    <w:rsid w:val="00C93B93"/>
    <w:rsid w:val="00CA037D"/>
    <w:rsid w:val="00CA0837"/>
    <w:rsid w:val="00CA1742"/>
    <w:rsid w:val="00CA2442"/>
    <w:rsid w:val="00CA4725"/>
    <w:rsid w:val="00CB6246"/>
    <w:rsid w:val="00CB6A1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BFB"/>
    <w:rsid w:val="00D64A90"/>
    <w:rsid w:val="00D9410B"/>
    <w:rsid w:val="00D9695B"/>
    <w:rsid w:val="00DA2417"/>
    <w:rsid w:val="00DA5585"/>
    <w:rsid w:val="00DB02AC"/>
    <w:rsid w:val="00DB1419"/>
    <w:rsid w:val="00DB6AA2"/>
    <w:rsid w:val="00DC0E45"/>
    <w:rsid w:val="00DC66F9"/>
    <w:rsid w:val="00DE10D1"/>
    <w:rsid w:val="00DE2514"/>
    <w:rsid w:val="00DE6851"/>
    <w:rsid w:val="00DF03EE"/>
    <w:rsid w:val="00E01AEC"/>
    <w:rsid w:val="00E01B71"/>
    <w:rsid w:val="00E04891"/>
    <w:rsid w:val="00E05CC9"/>
    <w:rsid w:val="00E15573"/>
    <w:rsid w:val="00E25A5B"/>
    <w:rsid w:val="00E373C7"/>
    <w:rsid w:val="00E4267B"/>
    <w:rsid w:val="00E42F13"/>
    <w:rsid w:val="00E452DF"/>
    <w:rsid w:val="00E4571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C3E"/>
    <w:rsid w:val="00F17C18"/>
    <w:rsid w:val="00F200EE"/>
    <w:rsid w:val="00F22481"/>
    <w:rsid w:val="00F2542E"/>
    <w:rsid w:val="00F27278"/>
    <w:rsid w:val="00F344E3"/>
    <w:rsid w:val="00F34D58"/>
    <w:rsid w:val="00F40350"/>
    <w:rsid w:val="00F40FC9"/>
    <w:rsid w:val="00F41A9D"/>
    <w:rsid w:val="00F44314"/>
    <w:rsid w:val="00F54B9C"/>
    <w:rsid w:val="00F56E96"/>
    <w:rsid w:val="00F573DD"/>
    <w:rsid w:val="00F61E59"/>
    <w:rsid w:val="00F62163"/>
    <w:rsid w:val="00F63D99"/>
    <w:rsid w:val="00F6426B"/>
    <w:rsid w:val="00F706DC"/>
    <w:rsid w:val="00F709B3"/>
    <w:rsid w:val="00F71A5E"/>
    <w:rsid w:val="00F80AAC"/>
    <w:rsid w:val="00F922C8"/>
    <w:rsid w:val="00FA0AFC"/>
    <w:rsid w:val="00FA1C82"/>
    <w:rsid w:val="00FA2ED1"/>
    <w:rsid w:val="00FA4A52"/>
    <w:rsid w:val="00FB4045"/>
    <w:rsid w:val="00FB4D8E"/>
    <w:rsid w:val="00FC0D0A"/>
    <w:rsid w:val="00FC1B0B"/>
    <w:rsid w:val="00FC26CE"/>
    <w:rsid w:val="00FD2F97"/>
    <w:rsid w:val="00FE0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B48A86"/>
  <w15:docId w15:val="{D6663574-7257-4468-8E4F-D2FEC6AE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B48C7"/>
  </w:style>
  <w:style w:type="paragraph" w:styleId="BalloonText">
    <w:name w:val="Balloon Text"/>
    <w:basedOn w:val="Normal"/>
    <w:link w:val="BalloonTextChar"/>
    <w:semiHidden/>
    <w:unhideWhenUsed/>
    <w:rsid w:val="00B87F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F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C662F-5D37-404B-B438-AA7C683E2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3523</Words>
  <Characters>19073</Characters>
  <Application>Microsoft Office Word</Application>
  <DocSecurity>0</DocSecurity>
  <Lines>381</Lines>
  <Paragraphs>40</Paragraphs>
  <ScaleCrop>false</ScaleCrop>
  <HeadingPairs>
    <vt:vector size="2" baseType="variant">
      <vt:variant>
        <vt:lpstr>Title</vt:lpstr>
      </vt:variant>
      <vt:variant>
        <vt:i4>1</vt:i4>
      </vt:variant>
    </vt:vector>
  </HeadingPairs>
  <TitlesOfParts>
    <vt:vector size="1" baseType="lpstr">
      <vt:lpstr>P.L. 2021, c.38</vt:lpstr>
    </vt:vector>
  </TitlesOfParts>
  <Manager>Carol Yuhas</Manager>
  <Company>NJ Office of Legislative Services</Company>
  <LinksUpToDate>false</LinksUpToDate>
  <CharactersWithSpaces>22657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c.038 (A5472 3R)</dc:title>
  <dc:subject/>
  <dc:creator>Assembly No. 5472 (Third Reprint)</dc:creator>
  <cp:keywords>A5472|8| ||0|0|!|0|</cp:keywords>
  <dc:description>INTRODUCED MARCH 15, 2021_x000d_
Amended 3/17/21_x000d_
Amended 3/17/21_x000d_
Amended 3/25/21</dc:description>
  <cp:lastModifiedBy>Todaro, Vivian</cp:lastModifiedBy>
  <cp:revision>2</cp:revision>
  <cp:lastPrinted>2021-04-12T15:14:00Z</cp:lastPrinted>
  <dcterms:created xsi:type="dcterms:W3CDTF">2021-04-12T15:15:00Z</dcterms:created>
  <dcterms:modified xsi:type="dcterms:W3CDTF">2021-04-12T15:15:00Z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c.38</vt:lpwstr>
  </property>
</Properties>
</file>