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D95" w:rsidRDefault="00763D95" w:rsidP="00763D95">
      <w:pPr>
        <w:pStyle w:val="HangingAnAct"/>
        <w:suppressLineNumbers/>
        <w:rPr>
          <w:b/>
          <w:bCs/>
        </w:rPr>
        <w:sectPr w:rsidR="00763D95" w:rsidSect="00B943B6">
          <w:headerReference w:type="default" r:id="rId7"/>
          <w:footerReference w:type="first" r:id="rId8"/>
          <w:pgSz w:w="12240" w:h="20160" w:code="5"/>
          <w:pgMar w:top="1440" w:right="2520" w:bottom="1980" w:left="2880" w:header="1152" w:footer="1152" w:gutter="0"/>
          <w:lnNumType w:countBy="1"/>
          <w:cols w:space="720"/>
          <w:titlePg/>
          <w:docGrid w:linePitch="360"/>
        </w:sectPr>
      </w:pPr>
      <w:bookmarkStart w:id="0" w:name="_GoBack"/>
      <w:bookmarkEnd w:id="0"/>
    </w:p>
    <w:p w:rsidR="00763D95" w:rsidRPr="00DF4B33" w:rsidRDefault="00763D95" w:rsidP="00763D95">
      <w:pPr>
        <w:ind w:left="6048"/>
      </w:pPr>
      <w:r w:rsidRPr="00DF4B33">
        <w:t>Title 26.</w:t>
      </w:r>
    </w:p>
    <w:p w:rsidR="00763D95" w:rsidRPr="00DF4B33" w:rsidRDefault="00763D95" w:rsidP="00763D95">
      <w:pPr>
        <w:ind w:left="6048"/>
      </w:pPr>
      <w:r w:rsidRPr="00DF4B33">
        <w:t>Chapter 5C.</w:t>
      </w:r>
    </w:p>
    <w:p w:rsidR="00763D95" w:rsidRPr="00DF4B33" w:rsidRDefault="00763D95" w:rsidP="00763D95">
      <w:pPr>
        <w:ind w:left="6048"/>
      </w:pPr>
      <w:r w:rsidRPr="00DF4B33">
        <w:t>(Rename)</w:t>
      </w:r>
    </w:p>
    <w:p w:rsidR="00BF7EC8" w:rsidRPr="00DF4B33" w:rsidRDefault="00BF7EC8" w:rsidP="00763D95">
      <w:pPr>
        <w:ind w:left="6048"/>
      </w:pPr>
      <w:proofErr w:type="spellStart"/>
      <w:r w:rsidRPr="00DF4B33">
        <w:t>Bloodborne</w:t>
      </w:r>
      <w:proofErr w:type="spellEnd"/>
    </w:p>
    <w:p w:rsidR="00763D95" w:rsidRPr="00DF4B33" w:rsidRDefault="00763D95" w:rsidP="00763D95">
      <w:pPr>
        <w:ind w:left="6048"/>
      </w:pPr>
      <w:r w:rsidRPr="00DF4B33">
        <w:t>Pathogens</w:t>
      </w:r>
    </w:p>
    <w:p w:rsidR="00763D95" w:rsidRPr="00DF4B33" w:rsidRDefault="00763D95" w:rsidP="00763D95">
      <w:pPr>
        <w:ind w:left="6048"/>
      </w:pPr>
      <w:r w:rsidRPr="00DF4B33">
        <w:t>§1</w:t>
      </w:r>
    </w:p>
    <w:p w:rsidR="00763D95" w:rsidRPr="00DF4B33" w:rsidRDefault="00763D95" w:rsidP="00763D95">
      <w:pPr>
        <w:ind w:left="6048"/>
      </w:pPr>
      <w:r w:rsidRPr="00DF4B33">
        <w:t>C.26:5C-26.1</w:t>
      </w:r>
    </w:p>
    <w:p w:rsidR="00763D95" w:rsidRPr="00DF4B33" w:rsidRDefault="00763D95" w:rsidP="00763D95">
      <w:pPr>
        <w:ind w:left="6048"/>
      </w:pPr>
    </w:p>
    <w:p w:rsidR="00763D95" w:rsidRPr="00DF4B33" w:rsidRDefault="00763D95" w:rsidP="00763D95">
      <w:pPr>
        <w:sectPr w:rsidR="00763D95" w:rsidRPr="00DF4B33" w:rsidSect="00763D95">
          <w:type w:val="continuous"/>
          <w:pgSz w:w="12240" w:h="20160" w:code="5"/>
          <w:pgMar w:top="1440" w:right="1440" w:bottom="1980" w:left="2880" w:header="72" w:footer="720" w:gutter="0"/>
          <w:cols w:space="720"/>
          <w:titlePg/>
          <w:docGrid w:linePitch="360"/>
        </w:sectPr>
      </w:pPr>
    </w:p>
    <w:p w:rsidR="00763D95" w:rsidRPr="00DF4B33" w:rsidRDefault="00763D95" w:rsidP="00763D95">
      <w:pPr>
        <w:jc w:val="center"/>
      </w:pPr>
      <w:bookmarkStart w:id="1" w:name="LCPL"/>
      <w:bookmarkEnd w:id="1"/>
      <w:r w:rsidRPr="00DF4B33">
        <w:t>P.L. 2021, CHAPTER 396,</w:t>
      </w:r>
      <w:r w:rsidRPr="00DF4B33">
        <w:rPr>
          <w:b/>
          <w:i/>
        </w:rPr>
        <w:t xml:space="preserve"> approved January 18, 2022</w:t>
      </w:r>
    </w:p>
    <w:p w:rsidR="00763D95" w:rsidRPr="00DF4B33" w:rsidRDefault="00763D95" w:rsidP="00763D95">
      <w:pPr>
        <w:jc w:val="center"/>
      </w:pPr>
      <w:r w:rsidRPr="00DF4B33">
        <w:t xml:space="preserve">Senate, No. 3009 </w:t>
      </w:r>
      <w:r w:rsidRPr="00DF4B33">
        <w:rPr>
          <w:b/>
          <w:i/>
        </w:rPr>
        <w:t>(Second Reprint)</w:t>
      </w:r>
    </w:p>
    <w:p w:rsidR="00763D95" w:rsidRPr="00DF4B33" w:rsidRDefault="00763D95" w:rsidP="00763D95">
      <w:pPr>
        <w:jc w:val="center"/>
      </w:pPr>
    </w:p>
    <w:p w:rsidR="00763D95" w:rsidRPr="00DF4B33" w:rsidRDefault="00763D95" w:rsidP="00763D95">
      <w:pPr>
        <w:jc w:val="center"/>
      </w:pPr>
    </w:p>
    <w:p w:rsidR="00763D95" w:rsidRPr="00DF4B33" w:rsidRDefault="00763D95" w:rsidP="00763D95">
      <w:pPr>
        <w:sectPr w:rsidR="00763D95" w:rsidRPr="00DF4B33" w:rsidSect="00763D95">
          <w:type w:val="continuous"/>
          <w:pgSz w:w="12240" w:h="20160" w:code="5"/>
          <w:pgMar w:top="2880" w:right="1440" w:bottom="1980" w:left="1440" w:header="72" w:footer="720" w:gutter="0"/>
          <w:cols w:space="720"/>
          <w:docGrid w:linePitch="360"/>
        </w:sectPr>
      </w:pPr>
    </w:p>
    <w:p w:rsidR="00F04AD9" w:rsidRPr="00DF4B33" w:rsidRDefault="00701667" w:rsidP="00F04AD9">
      <w:pPr>
        <w:pStyle w:val="HangingAnAct"/>
        <w:rPr>
          <w:rStyle w:val="HangingAnActChar"/>
        </w:rPr>
      </w:pPr>
      <w:r w:rsidRPr="00DF4B33">
        <w:rPr>
          <w:b/>
          <w:bCs/>
        </w:rPr>
        <w:t>AN ACT</w:t>
      </w:r>
      <w:r w:rsidRPr="00DF4B33">
        <w:t xml:space="preserve"> concerning harm reduction </w:t>
      </w:r>
      <w:r w:rsidRPr="00DF4B33">
        <w:rPr>
          <w:rFonts w:ascii="Albertus Extra Bold" w:hAnsi="Albertus Extra Bold"/>
          <w:b/>
          <w:vertAlign w:val="superscript"/>
        </w:rPr>
        <w:t>1</w:t>
      </w:r>
      <w:r w:rsidRPr="00DF4B33">
        <w:rPr>
          <w:rFonts w:ascii="Albertus Extra Bold" w:hAnsi="Albertus Extra Bold"/>
          <w:b/>
        </w:rPr>
        <w:t>[</w:t>
      </w:r>
      <w:r w:rsidRPr="00DF4B33">
        <w:t>programs and</w:t>
      </w:r>
      <w:r w:rsidRPr="00DF4B33">
        <w:rPr>
          <w:rFonts w:ascii="Albertus Extra Bold" w:hAnsi="Albertus Extra Bold"/>
          <w:b/>
        </w:rPr>
        <w:t>]</w:t>
      </w:r>
      <w:r w:rsidRPr="00DF4B33">
        <w:t xml:space="preserve"> </w:t>
      </w:r>
      <w:r w:rsidRPr="00DF4B33">
        <w:rPr>
          <w:u w:val="single"/>
        </w:rPr>
        <w:t>services</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rPr>
          <w:u w:val="single"/>
        </w:rPr>
        <w:t>,</w:t>
      </w:r>
      <w:r w:rsidRPr="00DF4B33">
        <w:rPr>
          <w:rFonts w:ascii="Albertus Extra Bold" w:hAnsi="Albertus Extra Bold"/>
          <w:b/>
          <w:vertAlign w:val="superscript"/>
        </w:rPr>
        <w:t>1</w:t>
      </w:r>
      <w:r w:rsidRPr="00DF4B33">
        <w:rPr>
          <w:rFonts w:ascii="Albertus Extra Bold" w:hAnsi="Albertus Extra Bold"/>
          <w:b/>
        </w:rPr>
        <w:t>]</w:t>
      </w:r>
      <w:r w:rsidRPr="00DF4B33">
        <w:t xml:space="preserve"> </w:t>
      </w:r>
      <w:r w:rsidRPr="00DF4B33">
        <w:rPr>
          <w:u w:val="single"/>
        </w:rPr>
        <w:t>and</w:t>
      </w:r>
      <w:r w:rsidRPr="00DF4B33">
        <w:rPr>
          <w:rFonts w:ascii="Albertus Extra Bold" w:hAnsi="Albertus Extra Bold"/>
          <w:b/>
          <w:vertAlign w:val="superscript"/>
        </w:rPr>
        <w:t>2</w:t>
      </w:r>
      <w:r w:rsidRPr="00DF4B33">
        <w:t xml:space="preserve"> supplementing and amending P.L.2006, c.99 </w:t>
      </w:r>
      <w:r w:rsidRPr="00DF4B33">
        <w:rPr>
          <w:rFonts w:ascii="Albertus Extra Bold" w:hAnsi="Albertus Extra Bold"/>
          <w:b/>
          <w:vertAlign w:val="superscript"/>
        </w:rPr>
        <w:t>2</w:t>
      </w:r>
      <w:r w:rsidRPr="00DF4B33">
        <w:rPr>
          <w:rFonts w:ascii="Albertus Extra Bold" w:hAnsi="Albertus Extra Bold"/>
          <w:b/>
        </w:rPr>
        <w:t>[</w:t>
      </w:r>
      <w:r w:rsidRPr="00DF4B33">
        <w:rPr>
          <w:rFonts w:ascii="Albertus Extra Bold" w:hAnsi="Albertus Extra Bold"/>
          <w:b/>
          <w:vertAlign w:val="superscript"/>
        </w:rPr>
        <w:t>1</w:t>
      </w:r>
      <w:r w:rsidRPr="00DF4B33">
        <w:rPr>
          <w:u w:val="single"/>
        </w:rPr>
        <w:t>, and making an appropriation</w:t>
      </w:r>
      <w:r w:rsidRPr="00DF4B33">
        <w:rPr>
          <w:rFonts w:ascii="Albertus Extra Bold" w:hAnsi="Albertus Extra Bold"/>
          <w:b/>
          <w:vertAlign w:val="superscript"/>
        </w:rPr>
        <w:t>1</w:t>
      </w:r>
      <w:r w:rsidRPr="00DF4B33">
        <w:rPr>
          <w:rFonts w:ascii="Albertus Extra Bold" w:hAnsi="Albertus Extra Bold"/>
          <w:b/>
        </w:rPr>
        <w:t>]</w:t>
      </w:r>
      <w:r w:rsidRPr="00DF4B33">
        <w:rPr>
          <w:rFonts w:ascii="Albertus Extra Bold" w:hAnsi="Albertus Extra Bold"/>
          <w:b/>
          <w:vertAlign w:val="superscript"/>
        </w:rPr>
        <w:t>2</w:t>
      </w:r>
      <w:r w:rsidR="00F04AD9" w:rsidRPr="00DF4B33">
        <w:rPr>
          <w:rStyle w:val="HangingAnActChar"/>
        </w:rPr>
        <w:t>.</w:t>
      </w:r>
    </w:p>
    <w:p w:rsidR="009519AB" w:rsidRPr="00DF4B33" w:rsidRDefault="009519AB" w:rsidP="009519AB"/>
    <w:p w:rsidR="009519AB" w:rsidRPr="00DF4B33" w:rsidRDefault="009519AB" w:rsidP="009519AB">
      <w:r w:rsidRPr="00DF4B33">
        <w:tab/>
      </w:r>
      <w:r w:rsidRPr="00DF4B33">
        <w:rPr>
          <w:rStyle w:val="BillHeading2"/>
        </w:rPr>
        <w:t xml:space="preserve">Be It Enacted </w:t>
      </w:r>
      <w:r w:rsidRPr="00DF4B33">
        <w:rPr>
          <w:rStyle w:val="BillLanguage"/>
        </w:rPr>
        <w:t>by the Senate and General Assembly of the State of New Jersey:</w:t>
      </w:r>
    </w:p>
    <w:p w:rsidR="009519AB" w:rsidRPr="00DF4B33" w:rsidRDefault="009519AB" w:rsidP="009519AB"/>
    <w:p w:rsidR="00701667" w:rsidRPr="00DF4B33" w:rsidRDefault="00701667" w:rsidP="00701667">
      <w:r w:rsidRPr="00DF4B33">
        <w:tab/>
        <w:t>1.</w:t>
      </w:r>
      <w:r w:rsidRPr="00DF4B33">
        <w:tab/>
        <w:t>(New section) As used in P.L.2006, c.99 (C.26:5C-25 et al.):</w:t>
      </w:r>
    </w:p>
    <w:p w:rsidR="00701667" w:rsidRPr="00DF4B33" w:rsidRDefault="00701667" w:rsidP="00701667">
      <w:r w:rsidRPr="00DF4B33">
        <w:tab/>
        <w:t xml:space="preserve">“Authorized harm reduction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 means a </w:t>
      </w:r>
      <w:r w:rsidRPr="00DF4B33">
        <w:rPr>
          <w:rFonts w:ascii="Albertus Extra Bold" w:hAnsi="Albertus Extra Bold"/>
          <w:b/>
          <w:vertAlign w:val="superscript"/>
        </w:rPr>
        <w:t>1</w:t>
      </w:r>
      <w:r w:rsidRPr="00DF4B33">
        <w:rPr>
          <w:u w:val="single"/>
        </w:rPr>
        <w:t>suite of</w:t>
      </w:r>
      <w:r w:rsidRPr="00DF4B33">
        <w:rPr>
          <w:rFonts w:ascii="Albertus Extra Bold" w:hAnsi="Albertus Extra Bold"/>
          <w:b/>
          <w:vertAlign w:val="superscript"/>
        </w:rPr>
        <w:t>1</w:t>
      </w:r>
      <w:r w:rsidRPr="00DF4B33">
        <w:t xml:space="preserve"> harm reduction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approved by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of Health </w:t>
      </w:r>
      <w:r w:rsidRPr="00DF4B33">
        <w:rPr>
          <w:rFonts w:ascii="Albertus Extra Bold" w:hAnsi="Albertus Extra Bold"/>
          <w:b/>
          <w:vertAlign w:val="superscript"/>
        </w:rPr>
        <w:t>1</w:t>
      </w:r>
      <w:r w:rsidRPr="00DF4B33">
        <w:rPr>
          <w:u w:val="single"/>
        </w:rPr>
        <w:t>and provided in a manner that is consistent with State and federal law, which services shall include, but shall not be limited to:  syringe access, syringe disposal, referrals to health and social services,</w:t>
      </w:r>
      <w:r w:rsidRPr="00DF4B33">
        <w:rPr>
          <w:rFonts w:ascii="Albertus Extra Bold" w:hAnsi="Albertus Extra Bold"/>
          <w:b/>
          <w:vertAlign w:val="superscript"/>
        </w:rPr>
        <w:t xml:space="preserve"> 2</w:t>
      </w:r>
      <w:r w:rsidRPr="00DF4B33">
        <w:rPr>
          <w:rFonts w:ascii="Albertus Extra Bold" w:hAnsi="Albertus Extra Bold"/>
          <w:b/>
        </w:rPr>
        <w:t>[</w:t>
      </w:r>
      <w:r w:rsidRPr="00DF4B33">
        <w:rPr>
          <w:u w:val="single"/>
        </w:rPr>
        <w:t>overdose prevention</w:t>
      </w:r>
      <w:r w:rsidRPr="00DF4B33">
        <w:rPr>
          <w:rFonts w:ascii="Albertus Extra Bold" w:hAnsi="Albertus Extra Bold"/>
          <w:b/>
        </w:rPr>
        <w:t>]</w:t>
      </w:r>
      <w:r w:rsidRPr="00DF4B33">
        <w:t xml:space="preserve"> </w:t>
      </w:r>
      <w:r w:rsidRPr="00DF4B33">
        <w:rPr>
          <w:u w:val="single"/>
        </w:rPr>
        <w:t>harm reduction</w:t>
      </w:r>
      <w:r w:rsidRPr="00DF4B33">
        <w:rPr>
          <w:rFonts w:ascii="Albertus Extra Bold" w:hAnsi="Albertus Extra Bold"/>
          <w:b/>
          <w:vertAlign w:val="superscript"/>
        </w:rPr>
        <w:t>2</w:t>
      </w:r>
      <w:r w:rsidRPr="00DF4B33">
        <w:t xml:space="preserve"> </w:t>
      </w:r>
      <w:r w:rsidRPr="00DF4B33">
        <w:rPr>
          <w:u w:val="single"/>
        </w:rPr>
        <w:t>counseling and supplies</w:t>
      </w:r>
      <w:r w:rsidRPr="00DF4B33">
        <w:t xml:space="preserve"> </w:t>
      </w:r>
      <w:r w:rsidRPr="00DF4B33">
        <w:rPr>
          <w:rFonts w:ascii="Albertus Extra Bold" w:hAnsi="Albertus Extra Bold"/>
          <w:b/>
          <w:vertAlign w:val="superscript"/>
        </w:rPr>
        <w:t>2</w:t>
      </w:r>
      <w:r w:rsidRPr="00DF4B33">
        <w:rPr>
          <w:u w:val="single"/>
        </w:rPr>
        <w:t>including, but not limited to, fentanyl test strips</w:t>
      </w:r>
      <w:r w:rsidRPr="00DF4B33">
        <w:rPr>
          <w:rFonts w:ascii="Albertus Extra Bold" w:hAnsi="Albertus Extra Bold"/>
          <w:b/>
          <w:vertAlign w:val="superscript"/>
        </w:rPr>
        <w:t>2</w:t>
      </w:r>
      <w:r w:rsidRPr="00DF4B33">
        <w:t xml:space="preserve"> </w:t>
      </w:r>
      <w:r w:rsidRPr="00DF4B33">
        <w:rPr>
          <w:u w:val="single"/>
        </w:rPr>
        <w:t>, and HIV and hepatitis C testing</w:t>
      </w:r>
      <w:r w:rsidRPr="00DF4B33">
        <w:rPr>
          <w:rFonts w:ascii="Albertus Extra Bold" w:hAnsi="Albertus Extra Bold"/>
          <w:b/>
          <w:vertAlign w:val="superscript"/>
        </w:rPr>
        <w:t>1</w:t>
      </w:r>
      <w:r w:rsidRPr="00DF4B33">
        <w:t xml:space="preserve"> .</w:t>
      </w:r>
    </w:p>
    <w:p w:rsidR="00701667" w:rsidRPr="00DF4B33" w:rsidRDefault="00701667" w:rsidP="00701667">
      <w:r w:rsidRPr="00DF4B33">
        <w:tab/>
        <w:t xml:space="preserve">“Eligible entity” means a federally qualified health center, a public health agency, a substance abuse treatment program, an AIDS service organization, or another entity with the capacity to </w:t>
      </w:r>
      <w:r w:rsidRPr="00DF4B33">
        <w:rPr>
          <w:rFonts w:ascii="Albertus Extra Bold" w:hAnsi="Albertus Extra Bold"/>
          <w:b/>
          <w:vertAlign w:val="superscript"/>
        </w:rPr>
        <w:t>1</w:t>
      </w:r>
      <w:r w:rsidRPr="00DF4B33">
        <w:rPr>
          <w:rFonts w:ascii="Albertus Extra Bold" w:hAnsi="Albertus Extra Bold"/>
          <w:b/>
        </w:rPr>
        <w:t>[</w:t>
      </w:r>
      <w:r w:rsidRPr="00DF4B33">
        <w:t>implement a</w:t>
      </w:r>
      <w:r w:rsidRPr="00DF4B33">
        <w:rPr>
          <w:rFonts w:ascii="Albertus Extra Bold" w:hAnsi="Albertus Extra Bold"/>
          <w:b/>
        </w:rPr>
        <w:t>]</w:t>
      </w:r>
      <w:r w:rsidRPr="00DF4B33">
        <w:t xml:space="preserve"> </w:t>
      </w:r>
      <w:r w:rsidRPr="00DF4B33">
        <w:rPr>
          <w:u w:val="single"/>
        </w:rPr>
        <w:t>provide</w:t>
      </w:r>
      <w:r w:rsidRPr="00DF4B33">
        <w:rPr>
          <w:rFonts w:ascii="Albertus Extra Bold" w:hAnsi="Albertus Extra Bold"/>
          <w:b/>
          <w:vertAlign w:val="superscript"/>
        </w:rPr>
        <w:t>1</w:t>
      </w:r>
      <w:r w:rsidRPr="00DF4B33">
        <w:t xml:space="preserve"> harm reduction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as determined by the Department of Health.</w:t>
      </w:r>
    </w:p>
    <w:p w:rsidR="00701667" w:rsidRPr="00DF4B33" w:rsidRDefault="00701667" w:rsidP="00701667">
      <w:pPr>
        <w:rPr>
          <w:rFonts w:ascii="Albertus Extra Bold" w:hAnsi="Albertus Extra Bold"/>
          <w:b/>
          <w:vertAlign w:val="superscript"/>
        </w:rPr>
      </w:pP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“Harm reduction program” means a program with the primary purpose of providing sterile syringe access to intravenous drug users, which additionally provides services including disposing of syringes and referring and linking intravenous drug users to HIV and viral hepatitis prevention services, substance use disorder treatment, medical and mental health care, and other health care services that are essential to addressing the health and well-being of individuals who use intravenous drugs in a manner that is consistent with State and federal law.</w:t>
      </w:r>
      <w:r w:rsidRPr="00DF4B33">
        <w:rPr>
          <w:rFonts w:ascii="Albertus Extra Bold" w:hAnsi="Albertus Extra Bold"/>
          <w:b/>
        </w:rPr>
        <w:t>]</w:t>
      </w:r>
      <w:r w:rsidRPr="00DF4B33">
        <w:rPr>
          <w:rFonts w:ascii="Albertus Extra Bold" w:hAnsi="Albertus Extra Bold"/>
          <w:b/>
          <w:vertAlign w:val="superscript"/>
        </w:rPr>
        <w:t>1</w:t>
      </w:r>
    </w:p>
    <w:p w:rsidR="00701667" w:rsidRPr="00DF4B33" w:rsidRDefault="00701667" w:rsidP="00701667">
      <w:r w:rsidRPr="00DF4B33">
        <w:rPr>
          <w:rFonts w:ascii="Albertus Extra Bold" w:hAnsi="Albertus Extra Bold"/>
          <w:b/>
          <w:vertAlign w:val="superscript"/>
        </w:rPr>
        <w:tab/>
        <w:t>2</w:t>
      </w:r>
      <w:r w:rsidRPr="00DF4B33">
        <w:rPr>
          <w:u w:val="single"/>
        </w:rPr>
        <w:t xml:space="preserve">“Harm reduction supplies” means any materials or equipment designed to identify or analyze the presence, strength, effectiveness, </w:t>
      </w:r>
      <w:r w:rsidRPr="00DF4B33">
        <w:rPr>
          <w:u w:val="single"/>
        </w:rPr>
        <w:lastRenderedPageBreak/>
        <w:t>or purity of controlled dangerous substances or controlled substance analogs, including, but not limited to, fentanyl test strips; opioid antidotes and associated supplies; and any other materials or equipment that may be used to prevent, reduce or mitigate the harms of disease transmission, overdose, and other harms associated with personal drug use as are designated through rules prescribed by the Commissioners of Health or Human Services.</w:t>
      </w:r>
      <w:r w:rsidRPr="00DF4B33">
        <w:rPr>
          <w:rFonts w:ascii="Albertus Extra Bold" w:hAnsi="Albertus Extra Bold"/>
          <w:b/>
          <w:vertAlign w:val="superscript"/>
        </w:rPr>
        <w:t>2</w:t>
      </w:r>
    </w:p>
    <w:p w:rsidR="00701667" w:rsidRPr="00DF4B33" w:rsidRDefault="00701667" w:rsidP="00701667">
      <w:pPr>
        <w:rPr>
          <w:u w:val="double"/>
        </w:rPr>
      </w:pPr>
    </w:p>
    <w:p w:rsidR="00701667" w:rsidRPr="00DF4B33" w:rsidRDefault="00701667" w:rsidP="00701667">
      <w:r w:rsidRPr="00DF4B33">
        <w:tab/>
        <w:t>2.</w:t>
      </w:r>
      <w:r w:rsidRPr="00DF4B33">
        <w:tab/>
        <w:t xml:space="preserve">Section 2 of P.L.2006, c.99 (C.26:5C-26) is amended to read as follows: </w:t>
      </w:r>
    </w:p>
    <w:p w:rsidR="00701667" w:rsidRPr="00DF4B33" w:rsidRDefault="00701667" w:rsidP="00701667">
      <w:r w:rsidRPr="00DF4B33">
        <w:tab/>
        <w:t>2.</w:t>
      </w:r>
      <w:r w:rsidRPr="00DF4B33">
        <w:tab/>
        <w:t>The Legislature finds and declares that:</w:t>
      </w:r>
    </w:p>
    <w:p w:rsidR="00701667" w:rsidRPr="00DF4B33" w:rsidRDefault="00701667" w:rsidP="00701667">
      <w:r w:rsidRPr="00DF4B33">
        <w:tab/>
        <w:t>a.</w:t>
      </w:r>
      <w:r w:rsidRPr="00DF4B33">
        <w:tab/>
        <w:t xml:space="preserve">Injection drug use is one of the most common methods of transmission of HIV, hepatitis C, and other </w:t>
      </w:r>
      <w:proofErr w:type="spellStart"/>
      <w:r w:rsidRPr="00DF4B33">
        <w:t>bloodborne</w:t>
      </w:r>
      <w:proofErr w:type="spellEnd"/>
      <w:r w:rsidRPr="00DF4B33">
        <w:t xml:space="preserve"> pathogens;</w:t>
      </w:r>
    </w:p>
    <w:p w:rsidR="00701667" w:rsidRPr="00DF4B33" w:rsidRDefault="00701667" w:rsidP="00701667">
      <w:pPr>
        <w:rPr>
          <w:rFonts w:ascii="Albertus Extra Bold" w:hAnsi="Albertus Extra Bold"/>
          <w:b/>
          <w:vertAlign w:val="superscript"/>
        </w:rPr>
      </w:pPr>
      <w:r w:rsidRPr="00DF4B33">
        <w:tab/>
        <w:t>b.</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About one in every three persons living with HIV or AIDS is female;</w:t>
      </w:r>
      <w:r w:rsidRPr="00DF4B33">
        <w:rPr>
          <w:rFonts w:ascii="Albertus Extra Bold" w:hAnsi="Albertus Extra Bold"/>
          <w:b/>
        </w:rPr>
        <w:t>]</w:t>
      </w:r>
      <w:r w:rsidRPr="00DF4B33">
        <w:t xml:space="preserve"> </w:t>
      </w:r>
      <w:r w:rsidRPr="00DF4B33">
        <w:rPr>
          <w:u w:val="single"/>
        </w:rPr>
        <w:t>(deleted by amendment, P.L.    , c.    ) (pending before the Legislature as this bill)</w:t>
      </w:r>
      <w:r w:rsidRPr="00DF4B33">
        <w:rPr>
          <w:rFonts w:ascii="Albertus Extra Bold" w:hAnsi="Albertus Extra Bold"/>
          <w:b/>
          <w:vertAlign w:val="superscript"/>
        </w:rPr>
        <w:t>1</w:t>
      </w:r>
    </w:p>
    <w:p w:rsidR="00701667" w:rsidRPr="00DF4B33" w:rsidRDefault="00701667" w:rsidP="00701667">
      <w:r w:rsidRPr="00DF4B33">
        <w:tab/>
        <w:t>c.</w:t>
      </w:r>
      <w:r w:rsidRPr="00DF4B33">
        <w:tab/>
        <w:t xml:space="preserve">More than a million people in the United States </w:t>
      </w:r>
      <w:r w:rsidRPr="00DF4B33">
        <w:rPr>
          <w:rFonts w:ascii="Albertus Extra Bold" w:hAnsi="Albertus Extra Bold"/>
          <w:b/>
        </w:rPr>
        <w:t>[</w:t>
      </w:r>
      <w:r w:rsidRPr="00DF4B33">
        <w:t>are frequent intravenous drug users</w:t>
      </w:r>
      <w:r w:rsidRPr="00DF4B33">
        <w:rPr>
          <w:rFonts w:ascii="Albertus Extra Bold" w:hAnsi="Albertus Extra Bold"/>
          <w:b/>
        </w:rPr>
        <w:t>]</w:t>
      </w:r>
      <w:r w:rsidRPr="00DF4B33">
        <w:t xml:space="preserve"> </w:t>
      </w:r>
      <w:r w:rsidRPr="00DF4B33">
        <w:rPr>
          <w:u w:val="single"/>
        </w:rPr>
        <w:t>use drugs</w:t>
      </w:r>
      <w:r w:rsidRPr="00DF4B33">
        <w:t xml:space="preserve"> at a cost to society in health care, lost productivity, accidents, and crime of more than $50 billion annually;</w:t>
      </w:r>
    </w:p>
    <w:p w:rsidR="00701667" w:rsidRPr="00DF4B33" w:rsidRDefault="00701667" w:rsidP="00701667">
      <w:r w:rsidRPr="00DF4B33">
        <w:tab/>
        <w:t>d.</w:t>
      </w:r>
      <w:r w:rsidRPr="00DF4B33">
        <w:tab/>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have been proven effective in reducing the spread of HIV, hepatitis C, and other </w:t>
      </w:r>
      <w:proofErr w:type="spellStart"/>
      <w:r w:rsidRPr="00DF4B33">
        <w:t>bloodborne</w:t>
      </w:r>
      <w:proofErr w:type="spellEnd"/>
      <w:r w:rsidRPr="00DF4B33">
        <w:t xml:space="preserve"> pathogens</w:t>
      </w:r>
      <w:r w:rsidRPr="00DF4B33">
        <w:rPr>
          <w:u w:val="single"/>
        </w:rPr>
        <w:t>, and in reducing overdoses and overdose deaths</w:t>
      </w:r>
      <w:r w:rsidRPr="00DF4B33">
        <w:t xml:space="preserve"> without increasing </w:t>
      </w:r>
      <w:r w:rsidRPr="00DF4B33">
        <w:rPr>
          <w:rFonts w:ascii="Albertus Extra Bold" w:hAnsi="Albertus Extra Bold"/>
          <w:b/>
          <w:vertAlign w:val="superscript"/>
        </w:rPr>
        <w:t>1</w:t>
      </w:r>
      <w:r w:rsidRPr="00DF4B33">
        <w:rPr>
          <w:rFonts w:ascii="Albertus Extra Bold" w:hAnsi="Albertus Extra Bold"/>
          <w:b/>
        </w:rPr>
        <w:t>[</w:t>
      </w:r>
      <w:r w:rsidRPr="00DF4B33">
        <w:t>drug abuse</w:t>
      </w:r>
      <w:r w:rsidRPr="00DF4B33">
        <w:rPr>
          <w:rFonts w:ascii="Albertus Extra Bold" w:hAnsi="Albertus Extra Bold"/>
          <w:b/>
        </w:rPr>
        <w:t>]</w:t>
      </w:r>
      <w:r w:rsidRPr="00DF4B33">
        <w:t xml:space="preserve"> </w:t>
      </w:r>
      <w:r w:rsidRPr="00DF4B33">
        <w:rPr>
          <w:u w:val="single"/>
        </w:rPr>
        <w:t>rates of substance use</w:t>
      </w:r>
      <w:r w:rsidRPr="00DF4B33">
        <w:rPr>
          <w:rFonts w:ascii="Albertus Extra Bold" w:hAnsi="Albertus Extra Bold"/>
          <w:b/>
          <w:vertAlign w:val="superscript"/>
        </w:rPr>
        <w:t>1</w:t>
      </w:r>
      <w:r w:rsidRPr="00DF4B33">
        <w:t xml:space="preserve"> or </w:t>
      </w:r>
      <w:r w:rsidRPr="00DF4B33">
        <w:rPr>
          <w:rFonts w:ascii="Albertus Extra Bold" w:hAnsi="Albertus Extra Bold"/>
          <w:b/>
          <w:vertAlign w:val="superscript"/>
        </w:rPr>
        <w:t>1</w:t>
      </w:r>
      <w:r w:rsidRPr="00DF4B33">
        <w:rPr>
          <w:u w:val="single"/>
        </w:rPr>
        <w:t>causing</w:t>
      </w:r>
      <w:r w:rsidRPr="00DF4B33">
        <w:rPr>
          <w:rFonts w:ascii="Albertus Extra Bold" w:hAnsi="Albertus Extra Bold"/>
          <w:b/>
          <w:vertAlign w:val="superscript"/>
        </w:rPr>
        <w:t>1</w:t>
      </w:r>
      <w:r w:rsidRPr="00DF4B33">
        <w:t xml:space="preserve"> other adverse social impacts; </w:t>
      </w:r>
    </w:p>
    <w:p w:rsidR="00701667" w:rsidRPr="00DF4B33" w:rsidRDefault="00701667" w:rsidP="00701667">
      <w:r w:rsidRPr="00DF4B33">
        <w:tab/>
        <w:t>e.</w:t>
      </w:r>
      <w:r w:rsidRPr="00DF4B33">
        <w:tab/>
        <w:t xml:space="preserve">Every scientific, medical, and professional agency or organization that has studied this issue, including the federal Centers for Disease Control and Prevention, the American Medical Association, the American Public Health Association, the National Academy of Sciences, the National Institutes of Health Consensus Panel, the American Academy of Pediatrics, and the United States Conference of Mayors, has found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to be effective in reducing the transmission of HIV; </w:t>
      </w:r>
      <w:r w:rsidRPr="00DF4B33">
        <w:rPr>
          <w:rFonts w:ascii="Albertus Extra Bold" w:hAnsi="Albertus Extra Bold"/>
          <w:b/>
        </w:rPr>
        <w:t>[</w:t>
      </w:r>
      <w:r w:rsidRPr="00DF4B33">
        <w:t>and</w:t>
      </w:r>
      <w:r w:rsidRPr="00DF4B33">
        <w:rPr>
          <w:rFonts w:ascii="Albertus Extra Bold" w:hAnsi="Albertus Extra Bold"/>
          <w:b/>
        </w:rPr>
        <w:t>]</w:t>
      </w:r>
    </w:p>
    <w:p w:rsidR="00701667" w:rsidRPr="00DF4B33" w:rsidRDefault="00701667" w:rsidP="00701667">
      <w:pPr>
        <w:rPr>
          <w:u w:val="single"/>
        </w:rPr>
      </w:pPr>
      <w:r w:rsidRPr="00DF4B33">
        <w:tab/>
        <w:t>f.</w:t>
      </w:r>
      <w:r w:rsidRPr="00DF4B33">
        <w:tab/>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programs are designed to prevent the spread of HIV, hepatitis C, and other </w:t>
      </w:r>
      <w:proofErr w:type="spellStart"/>
      <w:r w:rsidRPr="00DF4B33">
        <w:t>bloodborne</w:t>
      </w:r>
      <w:proofErr w:type="spellEnd"/>
      <w:r w:rsidRPr="00DF4B33">
        <w:t xml:space="preserve"> pathogens, </w:t>
      </w:r>
      <w:r w:rsidRPr="00DF4B33">
        <w:rPr>
          <w:rFonts w:ascii="Albertus Extra Bold" w:hAnsi="Albertus Extra Bold"/>
          <w:b/>
          <w:vertAlign w:val="superscript"/>
        </w:rPr>
        <w:t>1</w:t>
      </w:r>
      <w:r w:rsidRPr="00DF4B33">
        <w:rPr>
          <w:u w:val="single"/>
        </w:rPr>
        <w:t>prevent overdoses and overdose deaths,</w:t>
      </w:r>
      <w:r w:rsidRPr="00DF4B33">
        <w:rPr>
          <w:rFonts w:ascii="Albertus Extra Bold" w:hAnsi="Albertus Extra Bold"/>
          <w:b/>
          <w:vertAlign w:val="superscript"/>
        </w:rPr>
        <w:t>1</w:t>
      </w:r>
      <w:r w:rsidRPr="00DF4B33">
        <w:t xml:space="preserve"> and to provide a bridge to </w:t>
      </w:r>
      <w:r w:rsidRPr="00DF4B33">
        <w:rPr>
          <w:rFonts w:ascii="Albertus Extra Bold" w:hAnsi="Albertus Extra Bold"/>
          <w:b/>
        </w:rPr>
        <w:t>[</w:t>
      </w:r>
      <w:r w:rsidRPr="00DF4B33">
        <w:t>drug abuse</w:t>
      </w:r>
      <w:r w:rsidRPr="00DF4B33">
        <w:rPr>
          <w:rFonts w:ascii="Albertus Extra Bold" w:hAnsi="Albertus Extra Bold"/>
          <w:b/>
        </w:rPr>
        <w:t>]</w:t>
      </w:r>
      <w:r w:rsidRPr="00DF4B33">
        <w:t xml:space="preserve"> substance use disorder treatment </w:t>
      </w:r>
      <w:r w:rsidRPr="00DF4B33">
        <w:rPr>
          <w:rFonts w:ascii="Albertus Extra Bold" w:hAnsi="Albertus Extra Bold"/>
          <w:b/>
          <w:vertAlign w:val="superscript"/>
        </w:rPr>
        <w:t>1</w:t>
      </w:r>
      <w:r w:rsidRPr="00DF4B33">
        <w:rPr>
          <w:u w:val="single"/>
        </w:rPr>
        <w:t>, healthcare services,</w:t>
      </w:r>
      <w:r w:rsidRPr="00DF4B33">
        <w:rPr>
          <w:rFonts w:ascii="Albertus Extra Bold" w:hAnsi="Albertus Extra Bold"/>
          <w:b/>
          <w:vertAlign w:val="superscript"/>
        </w:rPr>
        <w:t>1</w:t>
      </w:r>
      <w:r w:rsidRPr="00DF4B33">
        <w:t xml:space="preserve"> and </w:t>
      </w:r>
      <w:r w:rsidRPr="00DF4B33">
        <w:rPr>
          <w:rFonts w:ascii="Albertus Extra Bold" w:hAnsi="Albertus Extra Bold"/>
          <w:b/>
          <w:vertAlign w:val="superscript"/>
        </w:rPr>
        <w:t>1</w:t>
      </w:r>
      <w:r w:rsidRPr="00DF4B33">
        <w:rPr>
          <w:rFonts w:ascii="Albertus Extra Bold" w:hAnsi="Albertus Extra Bold"/>
          <w:b/>
        </w:rPr>
        <w:t>[</w:t>
      </w:r>
      <w:r w:rsidRPr="00DF4B33">
        <w:t>other</w:t>
      </w:r>
      <w:r w:rsidRPr="00DF4B33">
        <w:rPr>
          <w:rFonts w:ascii="Albertus Extra Bold" w:hAnsi="Albertus Extra Bold"/>
          <w:b/>
        </w:rPr>
        <w:t>]</w:t>
      </w:r>
      <w:r w:rsidRPr="00DF4B33">
        <w:rPr>
          <w:rFonts w:ascii="Albertus Extra Bold" w:hAnsi="Albertus Extra Bold"/>
          <w:b/>
          <w:vertAlign w:val="superscript"/>
        </w:rPr>
        <w:t>1</w:t>
      </w:r>
      <w:r w:rsidRPr="00DF4B33">
        <w:t xml:space="preserve"> social </w:t>
      </w:r>
      <w:r w:rsidRPr="00DF4B33">
        <w:rPr>
          <w:rFonts w:ascii="Albertus Extra Bold" w:hAnsi="Albertus Extra Bold"/>
          <w:b/>
          <w:vertAlign w:val="superscript"/>
        </w:rPr>
        <w:t>1</w:t>
      </w:r>
      <w:r w:rsidRPr="00DF4B33">
        <w:rPr>
          <w:u w:val="single"/>
        </w:rPr>
        <w:t>support</w:t>
      </w:r>
      <w:r w:rsidRPr="00DF4B33">
        <w:rPr>
          <w:rFonts w:ascii="Albertus Extra Bold" w:hAnsi="Albertus Extra Bold"/>
          <w:b/>
          <w:vertAlign w:val="superscript"/>
        </w:rPr>
        <w:t>1</w:t>
      </w:r>
      <w:r w:rsidRPr="00DF4B33">
        <w:t xml:space="preserve"> services </w:t>
      </w:r>
      <w:r w:rsidRPr="00DF4B33">
        <w:rPr>
          <w:rFonts w:ascii="Albertus Extra Bold" w:hAnsi="Albertus Extra Bold"/>
          <w:b/>
          <w:vertAlign w:val="superscript"/>
        </w:rPr>
        <w:t>1</w:t>
      </w:r>
      <w:r w:rsidRPr="00DF4B33">
        <w:rPr>
          <w:rFonts w:ascii="Albertus Extra Bold" w:hAnsi="Albertus Extra Bold"/>
          <w:b/>
        </w:rPr>
        <w:t>[</w:t>
      </w:r>
      <w:r w:rsidRPr="00DF4B33">
        <w:t>for drug users</w:t>
      </w:r>
      <w:r w:rsidRPr="00DF4B33">
        <w:rPr>
          <w:rFonts w:ascii="Albertus Extra Bold" w:hAnsi="Albertus Extra Bold"/>
          <w:b/>
        </w:rPr>
        <w:t>]</w:t>
      </w:r>
      <w:r w:rsidRPr="00DF4B33">
        <w:t xml:space="preserve"> </w:t>
      </w:r>
      <w:r w:rsidRPr="00DF4B33">
        <w:rPr>
          <w:u w:val="single"/>
        </w:rPr>
        <w:t>sought out by persons who use drugs intravenously</w:t>
      </w:r>
      <w:r w:rsidRPr="00DF4B33">
        <w:rPr>
          <w:rFonts w:ascii="Albertus Extra Bold" w:hAnsi="Albertus Extra Bold"/>
          <w:b/>
          <w:vertAlign w:val="superscript"/>
        </w:rPr>
        <w:t>1</w:t>
      </w:r>
      <w:r w:rsidRPr="00DF4B33">
        <w:t xml:space="preserve"> ; and it is in the public interest </w:t>
      </w:r>
      <w:r w:rsidRPr="00DF4B33">
        <w:rPr>
          <w:rFonts w:ascii="Albertus Extra Bold" w:hAnsi="Albertus Extra Bold"/>
          <w:b/>
          <w:vertAlign w:val="superscript"/>
        </w:rPr>
        <w:t>2</w:t>
      </w:r>
      <w:r w:rsidRPr="00DF4B33">
        <w:rPr>
          <w:rFonts w:ascii="Albertus Extra Bold" w:hAnsi="Albertus Extra Bold"/>
          <w:b/>
        </w:rPr>
        <w:t>[</w:t>
      </w:r>
      <w:r w:rsidRPr="00DF4B33">
        <w:t>to establish such programs</w:t>
      </w:r>
      <w:r w:rsidRPr="00DF4B33">
        <w:rPr>
          <w:rFonts w:ascii="Albertus Extra Bold" w:hAnsi="Albertus Extra Bold"/>
          <w:b/>
        </w:rPr>
        <w:t>]</w:t>
      </w:r>
      <w:r w:rsidRPr="00DF4B33">
        <w:t xml:space="preserve"> </w:t>
      </w:r>
      <w:r w:rsidRPr="00DF4B33">
        <w:rPr>
          <w:u w:val="single"/>
        </w:rPr>
        <w:t>that such services be provided</w:t>
      </w:r>
      <w:r w:rsidRPr="00DF4B33">
        <w:rPr>
          <w:rFonts w:ascii="Albertus Extra Bold" w:hAnsi="Albertus Extra Bold"/>
          <w:b/>
          <w:vertAlign w:val="superscript"/>
        </w:rPr>
        <w:t>2</w:t>
      </w:r>
      <w:r w:rsidRPr="00DF4B33">
        <w:t xml:space="preserve"> in this State in accordance with statutory guidelines designed to ensure the safety of consumers who use these programs, the health care workers who operate them, and the members of the general public</w:t>
      </w:r>
      <w:r w:rsidRPr="00DF4B33">
        <w:rPr>
          <w:u w:val="single"/>
        </w:rPr>
        <w:t>;</w:t>
      </w:r>
    </w:p>
    <w:p w:rsidR="00701667" w:rsidRPr="00DF4B33" w:rsidRDefault="00701667" w:rsidP="00701667">
      <w:pPr>
        <w:rPr>
          <w:u w:val="single"/>
        </w:rPr>
      </w:pPr>
      <w:r w:rsidRPr="00DF4B33">
        <w:tab/>
      </w:r>
      <w:r w:rsidRPr="00DF4B33">
        <w:rPr>
          <w:u w:val="single"/>
        </w:rPr>
        <w:t>g.</w:t>
      </w:r>
      <w:r w:rsidRPr="00DF4B33">
        <w:rPr>
          <w:u w:val="single"/>
        </w:rPr>
        <w:tab/>
        <w:t>Despite the attention that substance use disorders and overdose deaths are receiving Statewide, the number of overdose deaths in New Jersey has</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rPr>
          <w:u w:val="single"/>
        </w:rPr>
        <w:t>steadily risen.  There was a 40 percent increase in overdose deaths in 2016.  In 2018, there were roughly 3,000 overdose deaths in New Jersey and</w:t>
      </w:r>
      <w:r w:rsidRPr="00DF4B33">
        <w:rPr>
          <w:rFonts w:ascii="Albertus Extra Bold" w:hAnsi="Albertus Extra Bold"/>
          <w:b/>
        </w:rPr>
        <w:t>]</w:t>
      </w:r>
      <w:r w:rsidRPr="00DF4B33">
        <w:t xml:space="preserve"> </w:t>
      </w:r>
      <w:r w:rsidRPr="00DF4B33">
        <w:rPr>
          <w:u w:val="single"/>
        </w:rPr>
        <w:t>remained unacceptably high, with 2,914 confirmed overdose deaths in 2019, and over</w:t>
      </w:r>
      <w:r w:rsidRPr="00DF4B33">
        <w:rPr>
          <w:rFonts w:ascii="Albertus Extra Bold" w:hAnsi="Albertus Extra Bold"/>
          <w:b/>
          <w:vertAlign w:val="superscript"/>
        </w:rPr>
        <w:t>2</w:t>
      </w:r>
      <w:r w:rsidRPr="00DF4B33">
        <w:t xml:space="preserve"> </w:t>
      </w:r>
      <w:r w:rsidRPr="00DF4B33">
        <w:rPr>
          <w:u w:val="single"/>
        </w:rPr>
        <w:t>70,000 overdose deaths nationwide;</w:t>
      </w:r>
    </w:p>
    <w:p w:rsidR="00701667" w:rsidRPr="00DF4B33" w:rsidRDefault="00701667" w:rsidP="00701667">
      <w:pPr>
        <w:rPr>
          <w:u w:val="single"/>
        </w:rPr>
      </w:pPr>
      <w:r w:rsidRPr="00DF4B33">
        <w:tab/>
      </w:r>
      <w:r w:rsidRPr="00DF4B33">
        <w:rPr>
          <w:u w:val="single"/>
        </w:rPr>
        <w:t>h.</w:t>
      </w:r>
      <w:r w:rsidRPr="00DF4B33">
        <w:rPr>
          <w:u w:val="single"/>
        </w:rPr>
        <w:tab/>
        <w:t xml:space="preserve">The COVID-19 pandemic has increased the urgency of maintaining and expanding harm reduction services.  Now more than ever, harm reduction expansion is critical.  According to the federal Centers for Disease Control and Prevention’s June 24-30, 2020 </w:t>
      </w:r>
      <w:r w:rsidRPr="00DF4B33">
        <w:rPr>
          <w:rFonts w:ascii="Albertus Extra Bold" w:hAnsi="Albertus Extra Bold"/>
          <w:b/>
          <w:vertAlign w:val="superscript"/>
        </w:rPr>
        <w:t>2</w:t>
      </w:r>
      <w:r w:rsidRPr="00DF4B33">
        <w:rPr>
          <w:rFonts w:ascii="Albertus Extra Bold" w:hAnsi="Albertus Extra Bold"/>
          <w:b/>
        </w:rPr>
        <w:t>[</w:t>
      </w:r>
      <w:r w:rsidRPr="00DF4B33">
        <w:rPr>
          <w:u w:val="single"/>
        </w:rPr>
        <w:t>mortality and morbidity weekly report</w:t>
      </w:r>
      <w:r w:rsidRPr="00DF4B33">
        <w:rPr>
          <w:rFonts w:ascii="Albertus Extra Bold" w:hAnsi="Albertus Extra Bold"/>
          <w:b/>
        </w:rPr>
        <w:t>]</w:t>
      </w:r>
      <w:r w:rsidRPr="00DF4B33">
        <w:t xml:space="preserve"> </w:t>
      </w:r>
      <w:r w:rsidRPr="00DF4B33">
        <w:rPr>
          <w:u w:val="single"/>
        </w:rPr>
        <w:t>Morbidity and Mortality Weekly Report</w:t>
      </w:r>
      <w:r w:rsidRPr="00DF4B33">
        <w:rPr>
          <w:rFonts w:ascii="Albertus Extra Bold" w:hAnsi="Albertus Extra Bold"/>
          <w:b/>
          <w:vertAlign w:val="superscript"/>
        </w:rPr>
        <w:t>2</w:t>
      </w:r>
      <w:r w:rsidRPr="00DF4B33">
        <w:t xml:space="preserve"> </w:t>
      </w:r>
      <w:r w:rsidRPr="00DF4B33">
        <w:rPr>
          <w:u w:val="single"/>
        </w:rPr>
        <w:t>, 13 percent of U.S. residents began substance use or increased substance use during the pandemic.  New Jersey has already started to see the consequences of the intersecting opioid and COVID-19 crises.</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rPr>
          <w:u w:val="single"/>
        </w:rPr>
        <w:t>As of July 2020 there have been over 1,800 overdose deaths in 2020.  If this trend continues, New Jersey will lose 3,144 individuals to overdose in 2020, which would</w:t>
      </w:r>
      <w:r w:rsidRPr="00DF4B33">
        <w:rPr>
          <w:rFonts w:ascii="Albertus Extra Bold" w:hAnsi="Albertus Extra Bold"/>
          <w:b/>
        </w:rPr>
        <w:t>]</w:t>
      </w:r>
      <w:r w:rsidRPr="00DF4B33">
        <w:t xml:space="preserve"> </w:t>
      </w:r>
      <w:r w:rsidRPr="00DF4B33">
        <w:rPr>
          <w:u w:val="single"/>
        </w:rPr>
        <w:t>There were 3,046 suspected overdose deaths in 2020.  If confirmed, this will</w:t>
      </w:r>
      <w:r w:rsidRPr="00DF4B33">
        <w:rPr>
          <w:rFonts w:ascii="Albertus Extra Bold" w:hAnsi="Albertus Extra Bold"/>
          <w:b/>
          <w:vertAlign w:val="superscript"/>
        </w:rPr>
        <w:t>2</w:t>
      </w:r>
      <w:r w:rsidRPr="00DF4B33">
        <w:t xml:space="preserve"> </w:t>
      </w:r>
      <w:r w:rsidRPr="00DF4B33">
        <w:rPr>
          <w:u w:val="single"/>
        </w:rPr>
        <w:t>be New Jersey’s highest drug-related fatality count in the past decade;</w:t>
      </w:r>
    </w:p>
    <w:p w:rsidR="00701667" w:rsidRPr="00DF4B33" w:rsidRDefault="00701667" w:rsidP="00701667">
      <w:pPr>
        <w:rPr>
          <w:u w:val="single"/>
        </w:rPr>
      </w:pPr>
      <w:r w:rsidRPr="00DF4B33">
        <w:tab/>
      </w:r>
      <w:proofErr w:type="spellStart"/>
      <w:r w:rsidRPr="00DF4B33">
        <w:rPr>
          <w:u w:val="single"/>
        </w:rPr>
        <w:t>i</w:t>
      </w:r>
      <w:proofErr w:type="spellEnd"/>
      <w:r w:rsidRPr="00DF4B33">
        <w:rPr>
          <w:u w:val="single"/>
        </w:rPr>
        <w:t>.</w:t>
      </w:r>
      <w:r w:rsidRPr="00DF4B33">
        <w:rPr>
          <w:u w:val="single"/>
        </w:rPr>
        <w:tab/>
        <w:t xml:space="preserve">The opioid epidemic is part of a </w:t>
      </w:r>
      <w:proofErr w:type="spellStart"/>
      <w:r w:rsidRPr="00DF4B33">
        <w:rPr>
          <w:u w:val="single"/>
        </w:rPr>
        <w:t>syndemic</w:t>
      </w:r>
      <w:proofErr w:type="spellEnd"/>
      <w:r w:rsidRPr="00DF4B33">
        <w:rPr>
          <w:u w:val="single"/>
        </w:rPr>
        <w:t xml:space="preserve"> and is associated with increased rates of HIV and</w:t>
      </w:r>
      <w:r w:rsidRPr="00DF4B33">
        <w:t xml:space="preserve"> </w:t>
      </w:r>
      <w:r w:rsidRPr="00DF4B33">
        <w:rPr>
          <w:rFonts w:ascii="Albertus Extra Bold" w:hAnsi="Albertus Extra Bold"/>
          <w:b/>
          <w:vertAlign w:val="superscript"/>
        </w:rPr>
        <w:t>2</w:t>
      </w:r>
      <w:r w:rsidRPr="00DF4B33">
        <w:rPr>
          <w:u w:val="single"/>
        </w:rPr>
        <w:t>viral</w:t>
      </w:r>
      <w:r w:rsidRPr="00DF4B33">
        <w:rPr>
          <w:rFonts w:ascii="Albertus Extra Bold" w:hAnsi="Albertus Extra Bold"/>
          <w:b/>
          <w:vertAlign w:val="superscript"/>
        </w:rPr>
        <w:t>2</w:t>
      </w:r>
      <w:r w:rsidRPr="00DF4B33">
        <w:t xml:space="preserve"> </w:t>
      </w:r>
      <w:r w:rsidRPr="00DF4B33">
        <w:rPr>
          <w:u w:val="single"/>
        </w:rPr>
        <w:t>hepatitis infection, as well as other social complexities</w:t>
      </w:r>
      <w:r w:rsidRPr="00DF4B33">
        <w:t>;</w:t>
      </w:r>
    </w:p>
    <w:p w:rsidR="00701667" w:rsidRPr="00DF4B33" w:rsidRDefault="00701667" w:rsidP="00701667">
      <w:pPr>
        <w:rPr>
          <w:u w:val="single"/>
        </w:rPr>
      </w:pPr>
      <w:r w:rsidRPr="00DF4B33">
        <w:tab/>
      </w:r>
      <w:r w:rsidRPr="00DF4B33">
        <w:rPr>
          <w:u w:val="single"/>
        </w:rPr>
        <w:t>j.</w:t>
      </w:r>
      <w:r w:rsidRPr="00DF4B33">
        <w:rPr>
          <w:u w:val="single"/>
        </w:rPr>
        <w:tab/>
        <w:t>New Jersey enacted the "</w:t>
      </w:r>
      <w:proofErr w:type="spellStart"/>
      <w:r w:rsidRPr="00DF4B33">
        <w:rPr>
          <w:u w:val="single"/>
        </w:rPr>
        <w:t>Bloodborne</w:t>
      </w:r>
      <w:proofErr w:type="spellEnd"/>
      <w:r w:rsidRPr="00DF4B33">
        <w:rPr>
          <w:u w:val="single"/>
        </w:rPr>
        <w:t xml:space="preserve"> Disease Harm Reduction Act" P.L.2006, c.99 (C.26:5C-25 et al.) in 2006 to allow for the establishment of sterile syringe access programs</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rPr>
          <w:u w:val="single"/>
        </w:rPr>
        <w:t>, which are hereafter referred to as harm reduction programs.  New Jersey now has</w:t>
      </w:r>
      <w:r w:rsidRPr="00DF4B33">
        <w:rPr>
          <w:rFonts w:ascii="Albertus Extra Bold" w:hAnsi="Albertus Extra Bold"/>
          <w:b/>
        </w:rPr>
        <w:t>]</w:t>
      </w:r>
      <w:r w:rsidRPr="00DF4B33">
        <w:t xml:space="preserve"> </w:t>
      </w:r>
      <w:r w:rsidRPr="00DF4B33">
        <w:rPr>
          <w:u w:val="single"/>
        </w:rPr>
        <w:t>.  There are currently</w:t>
      </w:r>
      <w:r w:rsidRPr="00DF4B33">
        <w:rPr>
          <w:rFonts w:ascii="Albertus Extra Bold" w:hAnsi="Albertus Extra Bold"/>
          <w:b/>
          <w:vertAlign w:val="superscript"/>
        </w:rPr>
        <w:t>2</w:t>
      </w:r>
      <w:r w:rsidRPr="00DF4B33">
        <w:t xml:space="preserve"> </w:t>
      </w:r>
      <w:r w:rsidRPr="00DF4B33">
        <w:rPr>
          <w:u w:val="single"/>
        </w:rPr>
        <w:t>seven such programs operating throughout the State</w:t>
      </w:r>
      <w:r w:rsidRPr="00DF4B33">
        <w:t xml:space="preserve"> </w:t>
      </w:r>
      <w:r w:rsidRPr="00DF4B33">
        <w:rPr>
          <w:rFonts w:ascii="Albertus Extra Bold" w:hAnsi="Albertus Extra Bold"/>
          <w:b/>
          <w:vertAlign w:val="superscript"/>
        </w:rPr>
        <w:t>2</w:t>
      </w:r>
      <w:r w:rsidRPr="00DF4B33">
        <w:rPr>
          <w:u w:val="single"/>
        </w:rPr>
        <w:t>, which shall hereafter be referred to as harm reduction services</w:t>
      </w:r>
      <w:r w:rsidRPr="00DF4B33">
        <w:rPr>
          <w:rFonts w:ascii="Albertus Extra Bold" w:hAnsi="Albertus Extra Bold"/>
          <w:b/>
          <w:vertAlign w:val="superscript"/>
        </w:rPr>
        <w:t>2</w:t>
      </w:r>
      <w:r w:rsidRPr="00DF4B33">
        <w:t xml:space="preserve"> </w:t>
      </w:r>
      <w:r w:rsidRPr="00DF4B33">
        <w:rPr>
          <w:u w:val="single"/>
        </w:rPr>
        <w:t xml:space="preserve">; </w:t>
      </w:r>
    </w:p>
    <w:p w:rsidR="00701667" w:rsidRPr="00DF4B33" w:rsidRDefault="00701667" w:rsidP="00701667">
      <w:pPr>
        <w:rPr>
          <w:u w:val="single"/>
        </w:rPr>
      </w:pPr>
      <w:r w:rsidRPr="00DF4B33">
        <w:tab/>
      </w:r>
      <w:r w:rsidRPr="00DF4B33">
        <w:rPr>
          <w:u w:val="single"/>
        </w:rPr>
        <w:t>k.</w:t>
      </w:r>
      <w:r w:rsidRPr="00DF4B33">
        <w:rPr>
          <w:u w:val="single"/>
        </w:rPr>
        <w:tab/>
        <w:t>The federal Centers for Disease Control and Prevention describe 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as an effective component of a comprehensive and integrated approach to HIV prevention.  Such</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 offer clean needles</w:t>
      </w:r>
      <w:r w:rsidRPr="00DF4B33">
        <w:rPr>
          <w:rFonts w:ascii="Albertus Extra Bold" w:hAnsi="Albertus Extra Bold"/>
          <w:b/>
        </w:rPr>
        <w:t>]</w:t>
      </w:r>
      <w:r w:rsidRPr="00DF4B33">
        <w:t xml:space="preserve"> </w:t>
      </w:r>
      <w:r w:rsidRPr="00DF4B33">
        <w:rPr>
          <w:u w:val="single"/>
        </w:rPr>
        <w:t>services include providing consumers with sterile syringes</w:t>
      </w:r>
      <w:r w:rsidRPr="00DF4B33">
        <w:rPr>
          <w:rFonts w:ascii="Albertus Extra Bold" w:hAnsi="Albertus Extra Bold"/>
          <w:b/>
          <w:vertAlign w:val="superscript"/>
        </w:rPr>
        <w:t>1 2</w:t>
      </w:r>
      <w:r w:rsidRPr="00DF4B33">
        <w:rPr>
          <w:u w:val="single"/>
        </w:rPr>
        <w:t>, fentanyl test strips</w:t>
      </w:r>
      <w:r w:rsidRPr="00DF4B33">
        <w:rPr>
          <w:rFonts w:ascii="Albertus Extra Bold" w:hAnsi="Albertus Extra Bold"/>
          <w:b/>
          <w:vertAlign w:val="superscript"/>
        </w:rPr>
        <w:t>2</w:t>
      </w:r>
      <w:r w:rsidRPr="00DF4B33">
        <w:t xml:space="preserve"> </w:t>
      </w:r>
      <w:r w:rsidRPr="00DF4B33">
        <w:rPr>
          <w:u w:val="single"/>
        </w:rPr>
        <w:t>, resources for critical services such as HIV care, treatment, pre- and post-exposure prophylaxis services, screening for other sexually transmitted diseases, hepatitis C testing and treatment, hepatitis A and B vaccinations, and other medical, social, and mental health services.  In addition</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rPr>
          <w:u w:val="single"/>
        </w:rPr>
        <w:t>to providing</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clean needles</w:t>
      </w:r>
      <w:r w:rsidRPr="00DF4B33">
        <w:rPr>
          <w:rFonts w:ascii="Albertus Extra Bold" w:hAnsi="Albertus Extra Bold"/>
          <w:b/>
        </w:rPr>
        <w:t>]</w:t>
      </w:r>
      <w:r w:rsidRPr="00DF4B33">
        <w:t xml:space="preserve"> </w:t>
      </w:r>
      <w:r w:rsidRPr="00DF4B33">
        <w:rPr>
          <w:u w:val="single"/>
        </w:rPr>
        <w:t>sterile syringes</w:t>
      </w:r>
      <w:r w:rsidRPr="00DF4B33">
        <w:rPr>
          <w:rFonts w:ascii="Albertus Extra Bold" w:hAnsi="Albertus Extra Bold"/>
          <w:b/>
          <w:vertAlign w:val="superscript"/>
        </w:rPr>
        <w:t>1</w:t>
      </w:r>
      <w:r w:rsidRPr="00DF4B33">
        <w:t xml:space="preserve"> </w:t>
      </w:r>
      <w:r w:rsidRPr="00DF4B33">
        <w:rPr>
          <w:u w:val="single"/>
        </w:rPr>
        <w:t>and testing services,</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most</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u w:val="single"/>
        </w:rPr>
        <w:t>programs</w:t>
      </w:r>
      <w:r w:rsidRPr="00DF4B33">
        <w:t xml:space="preserve"> </w:t>
      </w:r>
      <w:r w:rsidRPr="00DF4B33">
        <w:rPr>
          <w:rFonts w:ascii="Albertus Extra Bold" w:hAnsi="Albertus Extra Bold"/>
          <w:b/>
          <w:vertAlign w:val="superscript"/>
        </w:rPr>
        <w:t>1</w:t>
      </w:r>
      <w:r w:rsidRPr="00DF4B33">
        <w:rPr>
          <w:u w:val="single"/>
        </w:rPr>
        <w:t>routinely</w:t>
      </w:r>
      <w:r w:rsidRPr="00DF4B33">
        <w:rPr>
          <w:rFonts w:ascii="Albertus Extra Bold" w:hAnsi="Albertus Extra Bold"/>
          <w:b/>
          <w:vertAlign w:val="superscript"/>
        </w:rPr>
        <w:t>1</w:t>
      </w:r>
      <w:r w:rsidRPr="00DF4B33">
        <w:t xml:space="preserve"> </w:t>
      </w:r>
      <w:r w:rsidRPr="00DF4B33">
        <w:rPr>
          <w:u w:val="single"/>
        </w:rPr>
        <w:t>offer other services,</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such as</w:t>
      </w:r>
      <w:r w:rsidRPr="00DF4B33">
        <w:rPr>
          <w:rFonts w:ascii="Albertus Extra Bold" w:hAnsi="Albertus Extra Bold"/>
          <w:b/>
        </w:rPr>
        <w:t>]</w:t>
      </w:r>
      <w:r w:rsidRPr="00DF4B33">
        <w:t xml:space="preserve"> </w:t>
      </w:r>
      <w:r w:rsidRPr="00DF4B33">
        <w:rPr>
          <w:u w:val="single"/>
        </w:rPr>
        <w:t>including</w:t>
      </w:r>
      <w:r w:rsidRPr="00DF4B33">
        <w:rPr>
          <w:rFonts w:ascii="Albertus Extra Bold" w:hAnsi="Albertus Extra Bold"/>
          <w:b/>
          <w:vertAlign w:val="superscript"/>
        </w:rPr>
        <w:t>1</w:t>
      </w:r>
      <w:r w:rsidRPr="00DF4B33">
        <w:rPr>
          <w:rFonts w:ascii="Albertus Extra Bold" w:hAnsi="Albertus Extra Bold"/>
          <w:b/>
        </w:rPr>
        <w:t>]</w:t>
      </w:r>
      <w:r w:rsidRPr="00DF4B33">
        <w:t xml:space="preserve"> </w:t>
      </w:r>
      <w:r w:rsidRPr="00DF4B33">
        <w:rPr>
          <w:u w:val="single"/>
        </w:rPr>
        <w:t>, harm reduction services inlude</w:t>
      </w:r>
      <w:r w:rsidRPr="00DF4B33">
        <w:rPr>
          <w:rFonts w:ascii="Albertus Extra Bold" w:hAnsi="Albertus Extra Bold"/>
          <w:b/>
          <w:vertAlign w:val="superscript"/>
        </w:rPr>
        <w:t>2</w:t>
      </w:r>
      <w:r w:rsidRPr="00DF4B33">
        <w:t xml:space="preserve"> </w:t>
      </w:r>
      <w:r w:rsidRPr="00DF4B33">
        <w:rPr>
          <w:u w:val="single"/>
        </w:rPr>
        <w:t>education concerning safe injection practices, wound care, and overdose prevention;</w:t>
      </w:r>
    </w:p>
    <w:p w:rsidR="00701667" w:rsidRPr="00DF4B33" w:rsidRDefault="00701667" w:rsidP="00701667">
      <w:pPr>
        <w:rPr>
          <w:u w:val="single"/>
        </w:rPr>
      </w:pPr>
      <w:r w:rsidRPr="00DF4B33">
        <w:tab/>
      </w:r>
      <w:r w:rsidRPr="00DF4B33">
        <w:rPr>
          <w:u w:val="single"/>
        </w:rPr>
        <w:t>l.</w:t>
      </w:r>
      <w:r w:rsidRPr="00DF4B33">
        <w:rPr>
          <w:u w:val="single"/>
        </w:rPr>
        <w:tab/>
        <w:t>The U.S. Department of Health and Human Services has stated that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u w:val="single"/>
        </w:rPr>
        <w:t>there is conclusive scientific evidence that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clean syringe programs</w:t>
      </w:r>
      <w:r w:rsidRPr="00DF4B33">
        <w:rPr>
          <w:rFonts w:ascii="Albertus Extra Bold" w:hAnsi="Albertus Extra Bold"/>
          <w:b/>
        </w:rPr>
        <w:t>]</w:t>
      </w:r>
      <w:r w:rsidRPr="00DF4B33">
        <w:t xml:space="preserve"> </w:t>
      </w:r>
      <w:r w:rsidRPr="00DF4B33">
        <w:rPr>
          <w:u w:val="single"/>
        </w:rPr>
        <w:t>harm reduction services</w:t>
      </w:r>
      <w:r w:rsidRPr="00DF4B33">
        <w:rPr>
          <w:rFonts w:ascii="Albertus Extra Bold" w:hAnsi="Albertus Extra Bold"/>
          <w:b/>
          <w:vertAlign w:val="superscript"/>
        </w:rPr>
        <w:t>1</w:t>
      </w:r>
      <w:r w:rsidRPr="00DF4B33">
        <w:t xml:space="preserve"> </w:t>
      </w:r>
      <w:r w:rsidRPr="00DF4B33">
        <w:rPr>
          <w:u w:val="single"/>
        </w:rPr>
        <w:t>, as part of a comprehensive HIV prevention strategy, are an effective public health intervention that reduces the transmission of HIV and does not encourage the use of illegal drugs</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u w:val="single"/>
        </w:rPr>
        <w:t xml:space="preserve">; </w:t>
      </w:r>
    </w:p>
    <w:p w:rsidR="00701667" w:rsidRPr="00DF4B33" w:rsidRDefault="00701667" w:rsidP="00701667">
      <w:pPr>
        <w:rPr>
          <w:u w:val="single"/>
        </w:rPr>
      </w:pPr>
      <w:r w:rsidRPr="00DF4B33">
        <w:tab/>
      </w:r>
      <w:r w:rsidRPr="00DF4B33">
        <w:rPr>
          <w:u w:val="single"/>
        </w:rPr>
        <w:t>m.</w:t>
      </w:r>
      <w:r w:rsidRPr="00DF4B33">
        <w:rPr>
          <w:u w:val="single"/>
        </w:rPr>
        <w:tab/>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 xml:space="preserve">do not promote drug use and do not minimize the harm and danger associated with lawful and unlawful drug use.  Individuals utilizing harm reduction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are often ill, in pain,</w:t>
      </w:r>
      <w:r w:rsidRPr="00DF4B33">
        <w:t xml:space="preserve"> </w:t>
      </w:r>
      <w:r w:rsidRPr="00DF4B33">
        <w:rPr>
          <w:rFonts w:ascii="Albertus Extra Bold" w:hAnsi="Albertus Extra Bold"/>
          <w:b/>
          <w:vertAlign w:val="superscript"/>
        </w:rPr>
        <w:t>1</w:t>
      </w:r>
      <w:r w:rsidRPr="00DF4B33">
        <w:rPr>
          <w:u w:val="single"/>
        </w:rPr>
        <w:t>and</w:t>
      </w:r>
      <w:r w:rsidRPr="00DF4B33">
        <w:rPr>
          <w:rFonts w:ascii="Albertus Extra Bold" w:hAnsi="Albertus Extra Bold"/>
          <w:b/>
          <w:vertAlign w:val="superscript"/>
        </w:rPr>
        <w:t>1</w:t>
      </w:r>
      <w:r w:rsidRPr="00DF4B33">
        <w:t xml:space="preserve"> </w:t>
      </w:r>
      <w:r w:rsidRPr="00DF4B33">
        <w:rPr>
          <w:u w:val="single"/>
        </w:rPr>
        <w:t>have experienced trauma</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 and are served</w:t>
      </w:r>
      <w:r w:rsidRPr="00DF4B33">
        <w:rPr>
          <w:rFonts w:ascii="Albertus Extra Bold" w:hAnsi="Albertus Extra Bold"/>
          <w:b/>
        </w:rPr>
        <w:t>]</w:t>
      </w:r>
      <w:r w:rsidRPr="00DF4B33">
        <w:t xml:space="preserve"> </w:t>
      </w:r>
      <w:r w:rsidRPr="00DF4B33">
        <w:rPr>
          <w:u w:val="single"/>
        </w:rPr>
        <w:t>.  Harm reduction services are offered to these individuals</w:t>
      </w:r>
      <w:r w:rsidRPr="00DF4B33">
        <w:rPr>
          <w:rFonts w:ascii="Albertus Extra Bold" w:hAnsi="Albertus Extra Bold"/>
          <w:b/>
          <w:vertAlign w:val="superscript"/>
        </w:rPr>
        <w:t>1</w:t>
      </w:r>
      <w:r w:rsidRPr="00DF4B33">
        <w:t xml:space="preserve"> </w:t>
      </w:r>
      <w:r w:rsidRPr="00DF4B33">
        <w:rPr>
          <w:u w:val="single"/>
        </w:rPr>
        <w:t>by professionals who</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offer services</w:t>
      </w:r>
      <w:r w:rsidRPr="00DF4B33">
        <w:rPr>
          <w:rFonts w:ascii="Albertus Extra Bold" w:hAnsi="Albertus Extra Bold"/>
          <w:b/>
        </w:rPr>
        <w:t>]</w:t>
      </w:r>
      <w:r w:rsidRPr="00DF4B33">
        <w:t xml:space="preserve"> </w:t>
      </w:r>
      <w:r w:rsidRPr="00DF4B33">
        <w:rPr>
          <w:u w:val="single"/>
        </w:rPr>
        <w:t>treat the individuals</w:t>
      </w:r>
      <w:r w:rsidRPr="00DF4B33">
        <w:rPr>
          <w:rFonts w:ascii="Albertus Extra Bold" w:hAnsi="Albertus Extra Bold"/>
          <w:b/>
          <w:vertAlign w:val="superscript"/>
        </w:rPr>
        <w:t>1</w:t>
      </w:r>
      <w:r w:rsidRPr="00DF4B33">
        <w:t xml:space="preserve"> </w:t>
      </w:r>
      <w:r w:rsidRPr="00DF4B33">
        <w:rPr>
          <w:u w:val="single"/>
        </w:rPr>
        <w:t>with compassion and</w:t>
      </w:r>
      <w:r w:rsidRPr="00DF4B33">
        <w:t xml:space="preserve"> </w:t>
      </w:r>
      <w:r w:rsidRPr="00DF4B33">
        <w:rPr>
          <w:rFonts w:ascii="Albertus Extra Bold" w:hAnsi="Albertus Extra Bold"/>
          <w:b/>
          <w:vertAlign w:val="superscript"/>
        </w:rPr>
        <w:t>1</w:t>
      </w:r>
      <w:r w:rsidRPr="00DF4B33">
        <w:rPr>
          <w:u w:val="single"/>
        </w:rPr>
        <w:t>who provide these necessary services</w:t>
      </w:r>
      <w:r w:rsidRPr="00DF4B33">
        <w:rPr>
          <w:rFonts w:ascii="Albertus Extra Bold" w:hAnsi="Albertus Extra Bold"/>
          <w:b/>
          <w:vertAlign w:val="superscript"/>
        </w:rPr>
        <w:t>1</w:t>
      </w:r>
      <w:r w:rsidRPr="00DF4B33">
        <w:t xml:space="preserve"> </w:t>
      </w:r>
      <w:r w:rsidRPr="00DF4B33">
        <w:rPr>
          <w:u w:val="single"/>
        </w:rPr>
        <w:t>without judgment;</w:t>
      </w:r>
    </w:p>
    <w:p w:rsidR="00701667" w:rsidRPr="00DF4B33" w:rsidRDefault="00701667" w:rsidP="00701667">
      <w:pPr>
        <w:rPr>
          <w:u w:val="single"/>
        </w:rPr>
      </w:pPr>
      <w:r w:rsidRPr="00DF4B33">
        <w:tab/>
      </w:r>
      <w:r w:rsidRPr="00DF4B33">
        <w:rPr>
          <w:u w:val="single"/>
        </w:rPr>
        <w:t>n.</w:t>
      </w:r>
      <w:r w:rsidRPr="00DF4B33">
        <w:rPr>
          <w:u w:val="single"/>
        </w:rPr>
        <w:tab/>
        <w:t>There is evidence demonstrating that crime does not increase in areas</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surrounding</w:t>
      </w:r>
      <w:r w:rsidRPr="00DF4B33">
        <w:rPr>
          <w:rFonts w:ascii="Albertus Extra Bold" w:hAnsi="Albertus Extra Bold"/>
          <w:b/>
        </w:rPr>
        <w:t>]</w:t>
      </w:r>
      <w:r w:rsidRPr="00DF4B33">
        <w:t xml:space="preserve"> </w:t>
      </w:r>
      <w:r w:rsidRPr="00DF4B33">
        <w:rPr>
          <w:u w:val="single"/>
        </w:rPr>
        <w:t>in which</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services locations are situated</w:t>
      </w:r>
      <w:r w:rsidRPr="00DF4B33">
        <w:rPr>
          <w:rFonts w:ascii="Albertus Extra Bold" w:hAnsi="Albertus Extra Bold"/>
          <w:b/>
          <w:vertAlign w:val="superscript"/>
        </w:rPr>
        <w:t>1</w:t>
      </w:r>
      <w:r w:rsidRPr="00DF4B33">
        <w:t xml:space="preserve"> </w:t>
      </w:r>
      <w:r w:rsidRPr="00DF4B33">
        <w:rPr>
          <w:u w:val="single"/>
        </w:rPr>
        <w:t xml:space="preserve">; </w:t>
      </w:r>
    </w:p>
    <w:p w:rsidR="00701667" w:rsidRPr="00DF4B33" w:rsidRDefault="00701667" w:rsidP="00701667">
      <w:r w:rsidRPr="00DF4B33">
        <w:tab/>
      </w:r>
      <w:r w:rsidRPr="00DF4B33">
        <w:rPr>
          <w:u w:val="single"/>
        </w:rPr>
        <w:t>o.</w:t>
      </w:r>
      <w:r w:rsidRPr="00DF4B33">
        <w:rPr>
          <w:u w:val="single"/>
        </w:rPr>
        <w:tab/>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do not interfere with substance use disorder treatment efforts.  The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provide a bridge to substance use disorder treatment and other social services</w:t>
      </w:r>
      <w:r w:rsidRPr="00DF4B33">
        <w:t xml:space="preserve"> </w:t>
      </w:r>
      <w:r w:rsidRPr="00DF4B33">
        <w:rPr>
          <w:rFonts w:ascii="Albertus Extra Bold" w:hAnsi="Albertus Extra Bold"/>
          <w:b/>
          <w:vertAlign w:val="superscript"/>
        </w:rPr>
        <w:t>1</w:t>
      </w:r>
      <w:r w:rsidRPr="00DF4B33">
        <w:rPr>
          <w:u w:val="single"/>
        </w:rPr>
        <w:t>for individuals with substance use disorders</w:t>
      </w:r>
      <w:r w:rsidRPr="00DF4B33">
        <w:rPr>
          <w:rFonts w:ascii="Albertus Extra Bold" w:hAnsi="Albertus Extra Bold"/>
          <w:b/>
          <w:vertAlign w:val="superscript"/>
        </w:rPr>
        <w:t>1</w:t>
      </w:r>
      <w:r w:rsidRPr="00DF4B33">
        <w:t xml:space="preserve"> </w:t>
      </w:r>
      <w:r w:rsidRPr="00DF4B33">
        <w:rPr>
          <w:u w:val="single"/>
        </w:rPr>
        <w:t>;</w:t>
      </w:r>
    </w:p>
    <w:p w:rsidR="00701667" w:rsidRPr="00DF4B33" w:rsidRDefault="00701667" w:rsidP="00701667">
      <w:pPr>
        <w:rPr>
          <w:u w:val="single"/>
        </w:rPr>
      </w:pPr>
      <w:r w:rsidRPr="00DF4B33">
        <w:tab/>
      </w:r>
      <w:r w:rsidRPr="00DF4B33">
        <w:rPr>
          <w:u w:val="single"/>
        </w:rPr>
        <w:t>p.</w:t>
      </w:r>
      <w:r w:rsidRPr="00DF4B33">
        <w:rPr>
          <w:u w:val="single"/>
        </w:rPr>
        <w:tab/>
        <w:t>For individuals who inject drugs, the best way to reduce the risk of acquiring and transmitting infectious disease through injection drug use is to stop injecting drugs, but for individuals who do not stop injecting drugs, the use of sterile injection equipment can reduce the risk of acquiring and transmitting infectious diseases and prevent outbreaks;</w:t>
      </w:r>
    </w:p>
    <w:p w:rsidR="00701667" w:rsidRPr="00DF4B33" w:rsidRDefault="00701667" w:rsidP="00701667">
      <w:pPr>
        <w:rPr>
          <w:u w:val="single"/>
        </w:rPr>
      </w:pPr>
      <w:r w:rsidRPr="00DF4B33">
        <w:tab/>
      </w:r>
      <w:r w:rsidRPr="00DF4B33">
        <w:rPr>
          <w:u w:val="single"/>
        </w:rPr>
        <w:t>q.</w:t>
      </w:r>
      <w:r w:rsidRPr="00DF4B33">
        <w:rPr>
          <w:u w:val="single"/>
        </w:rPr>
        <w:tab/>
        <w:t>Research shows that the provision of</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clean</w:t>
      </w:r>
      <w:r w:rsidRPr="00DF4B33">
        <w:rPr>
          <w:rFonts w:ascii="Albertus Extra Bold" w:hAnsi="Albertus Extra Bold"/>
          <w:b/>
        </w:rPr>
        <w:t>]</w:t>
      </w:r>
      <w:r w:rsidRPr="00DF4B33">
        <w:t xml:space="preserve"> </w:t>
      </w:r>
      <w:r w:rsidRPr="00DF4B33">
        <w:rPr>
          <w:u w:val="single"/>
        </w:rPr>
        <w:t>sterile</w:t>
      </w:r>
      <w:r w:rsidRPr="00DF4B33">
        <w:rPr>
          <w:rFonts w:ascii="Albertus Extra Bold" w:hAnsi="Albertus Extra Bold"/>
          <w:b/>
          <w:vertAlign w:val="superscript"/>
        </w:rPr>
        <w:t>1</w:t>
      </w:r>
      <w:r w:rsidRPr="00DF4B33">
        <w:t xml:space="preserve"> </w:t>
      </w:r>
      <w:r w:rsidRPr="00DF4B33">
        <w:rPr>
          <w:u w:val="single"/>
        </w:rPr>
        <w:t>syringes is associated with an estimated 50 percent reduction in the incidence of HIV and hepatitis C, a greater likelihood that individuals will seek treatment, and decreased overdose rates; and</w:t>
      </w:r>
    </w:p>
    <w:p w:rsidR="00701667" w:rsidRPr="00DF4B33" w:rsidRDefault="00701667" w:rsidP="00701667">
      <w:pPr>
        <w:rPr>
          <w:u w:val="single"/>
        </w:rPr>
      </w:pPr>
      <w:r w:rsidRPr="00DF4B33">
        <w:tab/>
      </w:r>
      <w:r w:rsidRPr="00DF4B33">
        <w:rPr>
          <w:u w:val="single"/>
        </w:rPr>
        <w:t>r.</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Harm</w:t>
      </w:r>
      <w:r w:rsidRPr="00DF4B33">
        <w:rPr>
          <w:rFonts w:ascii="Albertus Extra Bold" w:hAnsi="Albertus Extra Bold"/>
          <w:b/>
        </w:rPr>
        <w:t>]</w:t>
      </w:r>
      <w:r w:rsidRPr="00DF4B33">
        <w:t xml:space="preserve"> </w:t>
      </w:r>
      <w:r w:rsidRPr="00DF4B33">
        <w:rPr>
          <w:u w:val="single"/>
        </w:rPr>
        <w:t>Entities offering harm</w:t>
      </w:r>
      <w:r w:rsidRPr="00DF4B33">
        <w:rPr>
          <w:rFonts w:ascii="Albertus Extra Bold" w:hAnsi="Albertus Extra Bold"/>
          <w:b/>
          <w:vertAlign w:val="superscript"/>
        </w:rPr>
        <w:t>1</w:t>
      </w:r>
      <w:r w:rsidRPr="00DF4B33">
        <w:t xml:space="preserve"> </w:t>
      </w:r>
      <w:r w:rsidRPr="00DF4B33">
        <w:rPr>
          <w:u w:val="single"/>
        </w:rPr>
        <w:t>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in New Jersey provide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clean</w:t>
      </w:r>
      <w:r w:rsidRPr="00DF4B33">
        <w:rPr>
          <w:rFonts w:ascii="Albertus Extra Bold" w:hAnsi="Albertus Extra Bold"/>
          <w:b/>
        </w:rPr>
        <w:t>]</w:t>
      </w:r>
      <w:r w:rsidRPr="00DF4B33">
        <w:t xml:space="preserve"> </w:t>
      </w:r>
      <w:r w:rsidRPr="00DF4B33">
        <w:rPr>
          <w:u w:val="single"/>
        </w:rPr>
        <w:t>sterile</w:t>
      </w:r>
      <w:r w:rsidRPr="00DF4B33">
        <w:rPr>
          <w:rFonts w:ascii="Albertus Extra Bold" w:hAnsi="Albertus Extra Bold"/>
          <w:b/>
          <w:vertAlign w:val="superscript"/>
        </w:rPr>
        <w:t>1</w:t>
      </w:r>
      <w:r w:rsidRPr="00DF4B33">
        <w:t xml:space="preserve"> </w:t>
      </w:r>
      <w:r w:rsidRPr="00DF4B33">
        <w:rPr>
          <w:u w:val="single"/>
        </w:rPr>
        <w:t>syringes and operate under a philosophy of harm reduction, which honors the dignity of those who use drugs or are living with a substance use disorder, reduces the negative consequences of injection drug use, and provides a stigma-free environment for people who use drugs by providing the care they desire and need</w:t>
      </w:r>
      <w:r w:rsidRPr="00DF4B33">
        <w:t>.</w:t>
      </w:r>
    </w:p>
    <w:p w:rsidR="00701667" w:rsidRPr="00DF4B33" w:rsidRDefault="00701667" w:rsidP="00701667">
      <w:r w:rsidRPr="00DF4B33">
        <w:t>(</w:t>
      </w:r>
      <w:proofErr w:type="spellStart"/>
      <w:r w:rsidRPr="00DF4B33">
        <w:t>cf</w:t>
      </w:r>
      <w:proofErr w:type="spellEnd"/>
      <w:r w:rsidRPr="00DF4B33">
        <w:t>: P.L.2016, c.36, s.1)</w:t>
      </w:r>
    </w:p>
    <w:p w:rsidR="009519AB" w:rsidRPr="00DF4B33" w:rsidRDefault="009519AB" w:rsidP="009519AB"/>
    <w:p w:rsidR="00701667" w:rsidRPr="00DF4B33" w:rsidRDefault="00701667" w:rsidP="00701667">
      <w:r w:rsidRPr="00DF4B33">
        <w:tab/>
        <w:t>3.</w:t>
      </w:r>
      <w:r w:rsidRPr="00DF4B33">
        <w:tab/>
        <w:t xml:space="preserve">Section 3 of P.L.2006, c.99 (C.26:5C-27) is amended to read as follows: </w:t>
      </w:r>
    </w:p>
    <w:p w:rsidR="00701667" w:rsidRPr="00DF4B33" w:rsidRDefault="00701667" w:rsidP="00701667">
      <w:r w:rsidRPr="00DF4B33">
        <w:tab/>
        <w:t>3.</w:t>
      </w:r>
      <w:r w:rsidRPr="00DF4B33">
        <w:tab/>
        <w:t xml:space="preserve">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of Health shall </w:t>
      </w:r>
      <w:r w:rsidRPr="00DF4B33">
        <w:rPr>
          <w:rFonts w:ascii="Albertus Extra Bold" w:hAnsi="Albertus Extra Bold"/>
          <w:b/>
          <w:vertAlign w:val="superscript"/>
        </w:rPr>
        <w:t>1</w:t>
      </w:r>
      <w:r w:rsidRPr="00DF4B33">
        <w:rPr>
          <w:rFonts w:ascii="Albertus Extra Bold" w:hAnsi="Albertus Extra Bold"/>
          <w:b/>
        </w:rPr>
        <w:t>[</w:t>
      </w:r>
      <w:r w:rsidRPr="00DF4B33">
        <w:t>establish a program to</w:t>
      </w:r>
      <w:r w:rsidRPr="00DF4B33">
        <w:rPr>
          <w:rFonts w:ascii="Albertus Extra Bold" w:hAnsi="Albertus Extra Bold"/>
          <w:b/>
        </w:rPr>
        <w:t>]</w:t>
      </w:r>
      <w:r w:rsidRPr="00DF4B33">
        <w:rPr>
          <w:rFonts w:ascii="Albertus Extra Bold" w:hAnsi="Albertus Extra Bold"/>
          <w:b/>
          <w:vertAlign w:val="superscript"/>
        </w:rPr>
        <w:t>1</w:t>
      </w:r>
      <w:r w:rsidRPr="00DF4B33">
        <w:t xml:space="preserve"> permit </w:t>
      </w:r>
      <w:r w:rsidRPr="00DF4B33">
        <w:rPr>
          <w:rFonts w:ascii="Albertus Extra Bold" w:hAnsi="Albertus Extra Bold"/>
          <w:b/>
        </w:rPr>
        <w:t>[</w:t>
      </w:r>
      <w:r w:rsidRPr="00DF4B33">
        <w:t>a municipality to operate a sterile syringe access program</w:t>
      </w:r>
      <w:r w:rsidRPr="00DF4B33">
        <w:rPr>
          <w:rFonts w:ascii="Albertus Extra Bold" w:hAnsi="Albertus Extra Bold"/>
          <w:b/>
        </w:rPr>
        <w:t>]</w:t>
      </w:r>
      <w:r w:rsidRPr="00DF4B33">
        <w:t xml:space="preserve"> </w:t>
      </w:r>
      <w:r w:rsidRPr="00DF4B33">
        <w:rPr>
          <w:u w:val="single"/>
        </w:rPr>
        <w:t>the establishment and operation of 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in accordance with the provisions of P.L.2006, c.99 (C.26:5C-25 et </w:t>
      </w:r>
      <w:r w:rsidRPr="00DF4B33">
        <w:rPr>
          <w:rFonts w:ascii="Albertus Extra Bold" w:hAnsi="Albertus Extra Bold"/>
          <w:b/>
          <w:vertAlign w:val="superscript"/>
        </w:rPr>
        <w:t>1</w:t>
      </w:r>
      <w:r w:rsidRPr="00DF4B33">
        <w:rPr>
          <w:rFonts w:ascii="Albertus Extra Bold" w:hAnsi="Albertus Extra Bold"/>
          <w:b/>
        </w:rPr>
        <w:t>[</w:t>
      </w:r>
      <w:r w:rsidRPr="00DF4B33">
        <w:t>seq.</w:t>
      </w:r>
      <w:r w:rsidRPr="00DF4B33">
        <w:rPr>
          <w:rFonts w:ascii="Albertus Extra Bold" w:hAnsi="Albertus Extra Bold"/>
          <w:b/>
        </w:rPr>
        <w:t>]</w:t>
      </w:r>
      <w:r w:rsidRPr="00DF4B33">
        <w:t xml:space="preserve"> </w:t>
      </w:r>
      <w:r w:rsidRPr="00DF4B33">
        <w:rPr>
          <w:u w:val="single"/>
        </w:rPr>
        <w:t>al.</w:t>
      </w:r>
      <w:r w:rsidRPr="00DF4B33">
        <w:rPr>
          <w:rFonts w:ascii="Albertus Extra Bold" w:hAnsi="Albertus Extra Bold"/>
          <w:b/>
          <w:vertAlign w:val="superscript"/>
        </w:rPr>
        <w:t>1</w:t>
      </w:r>
      <w:r w:rsidRPr="00DF4B33">
        <w:t xml:space="preserve"> ) </w:t>
      </w:r>
      <w:r w:rsidRPr="00DF4B33">
        <w:rPr>
          <w:rFonts w:ascii="Albertus Extra Bold" w:hAnsi="Albertus Extra Bold"/>
          <w:b/>
        </w:rPr>
        <w:t>[</w:t>
      </w:r>
      <w:r w:rsidRPr="00DF4B33">
        <w:t>, as amended by P.L.2016, c.36</w:t>
      </w:r>
      <w:r w:rsidRPr="00DF4B33">
        <w:rPr>
          <w:rFonts w:ascii="Albertus Extra Bold" w:hAnsi="Albertus Extra Bold"/>
          <w:b/>
        </w:rPr>
        <w:t xml:space="preserve">] </w:t>
      </w:r>
      <w:r w:rsidRPr="00DF4B33">
        <w:t xml:space="preserve">.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shall prescribe by regulation requirements for </w:t>
      </w:r>
      <w:r w:rsidRPr="00DF4B33">
        <w:rPr>
          <w:rFonts w:ascii="Albertus Extra Bold" w:hAnsi="Albertus Extra Bold"/>
          <w:b/>
        </w:rPr>
        <w:t>[</w:t>
      </w:r>
      <w:r w:rsidRPr="00DF4B33">
        <w:t>a municipality to establish, or otherwise authorize the operation within that municipality of, a sterile syringe access program</w:t>
      </w:r>
      <w:r w:rsidRPr="00DF4B33">
        <w:rPr>
          <w:rFonts w:ascii="Albertus Extra Bold" w:hAnsi="Albertus Extra Bold"/>
          <w:b/>
        </w:rPr>
        <w:t>]</w:t>
      </w:r>
      <w:r w:rsidRPr="00DF4B33">
        <w:t xml:space="preserve"> </w:t>
      </w:r>
      <w:r w:rsidRPr="00DF4B33">
        <w:rPr>
          <w:u w:val="single"/>
        </w:rPr>
        <w:t>the establishment and operation of 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to provide </w:t>
      </w:r>
      <w:r w:rsidRPr="00DF4B33">
        <w:rPr>
          <w:rFonts w:ascii="Albertus Extra Bold" w:hAnsi="Albertus Extra Bold"/>
          <w:b/>
        </w:rPr>
        <w:t>[</w:t>
      </w:r>
      <w:r w:rsidRPr="00DF4B33">
        <w:t>for the exchange of</w:t>
      </w:r>
      <w:r w:rsidRPr="00DF4B33">
        <w:rPr>
          <w:rFonts w:ascii="Albertus Extra Bold" w:hAnsi="Albertus Extra Bold"/>
          <w:b/>
        </w:rPr>
        <w:t>]</w:t>
      </w:r>
      <w:r w:rsidRPr="00DF4B33">
        <w:t xml:space="preserve"> hypodermic syringes and needles in accordance with the provisions of P.L.2006, c.99 (C.26:5C-25 et </w:t>
      </w:r>
      <w:r w:rsidRPr="00DF4B33">
        <w:rPr>
          <w:rFonts w:ascii="Albertus Extra Bold" w:hAnsi="Albertus Extra Bold"/>
          <w:b/>
          <w:vertAlign w:val="superscript"/>
        </w:rPr>
        <w:t>1</w:t>
      </w:r>
      <w:r w:rsidRPr="00DF4B33">
        <w:rPr>
          <w:rFonts w:ascii="Albertus Extra Bold" w:hAnsi="Albertus Extra Bold"/>
          <w:b/>
        </w:rPr>
        <w:t>[</w:t>
      </w:r>
      <w:r w:rsidRPr="00DF4B33">
        <w:t>seq.</w:t>
      </w:r>
      <w:r w:rsidRPr="00DF4B33">
        <w:rPr>
          <w:rFonts w:ascii="Albertus Extra Bold" w:hAnsi="Albertus Extra Bold"/>
          <w:b/>
        </w:rPr>
        <w:t>]</w:t>
      </w:r>
      <w:r w:rsidRPr="00DF4B33">
        <w:t xml:space="preserve"> </w:t>
      </w:r>
      <w:r w:rsidRPr="00DF4B33">
        <w:rPr>
          <w:u w:val="single"/>
        </w:rPr>
        <w:t>al.</w:t>
      </w:r>
      <w:r w:rsidRPr="00DF4B33">
        <w:rPr>
          <w:rFonts w:ascii="Albertus Extra Bold" w:hAnsi="Albertus Extra Bold"/>
          <w:b/>
          <w:vertAlign w:val="superscript"/>
        </w:rPr>
        <w:t>1</w:t>
      </w:r>
      <w:r w:rsidRPr="00DF4B33">
        <w:t xml:space="preserve"> ) </w:t>
      </w:r>
      <w:r w:rsidRPr="00DF4B33">
        <w:rPr>
          <w:rFonts w:ascii="Albertus Extra Bold" w:hAnsi="Albertus Extra Bold"/>
          <w:b/>
          <w:vertAlign w:val="superscript"/>
        </w:rPr>
        <w:t>2</w:t>
      </w:r>
      <w:r w:rsidRPr="00DF4B33">
        <w:rPr>
          <w:rFonts w:ascii="Albertus Extra Bold" w:hAnsi="Albertus Extra Bold"/>
          <w:b/>
        </w:rPr>
        <w:t>[</w:t>
      </w:r>
      <w:r w:rsidRPr="00DF4B33">
        <w:t>, and consistent with the rules adopted at N.J.A.C.8:63-1.1 et seq., effective April 9, 2007</w:t>
      </w:r>
      <w:r w:rsidRPr="00DF4B33">
        <w:rPr>
          <w:rFonts w:ascii="Albertus Extra Bold" w:hAnsi="Albertus Extra Bold"/>
          <w:b/>
        </w:rPr>
        <w:t>]</w:t>
      </w:r>
      <w:r w:rsidRPr="00DF4B33">
        <w:rPr>
          <w:rFonts w:ascii="Albertus Extra Bold" w:hAnsi="Albertus Extra Bold"/>
          <w:b/>
          <w:vertAlign w:val="superscript"/>
        </w:rPr>
        <w:t>2</w:t>
      </w:r>
      <w:r w:rsidRPr="00DF4B33">
        <w:t xml:space="preserve"> .  </w:t>
      </w:r>
    </w:p>
    <w:p w:rsidR="00701667" w:rsidRPr="00DF4B33" w:rsidRDefault="00701667" w:rsidP="00701667">
      <w:r w:rsidRPr="00DF4B33">
        <w:tab/>
        <w:t>a.</w:t>
      </w:r>
      <w:r w:rsidRPr="00DF4B33">
        <w:tab/>
        <w:t xml:space="preserve">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shall:</w:t>
      </w:r>
    </w:p>
    <w:p w:rsidR="00701667" w:rsidRPr="00DF4B33" w:rsidRDefault="00701667" w:rsidP="00701667">
      <w:r w:rsidRPr="00DF4B33">
        <w:tab/>
        <w:t>(1)</w:t>
      </w:r>
      <w:r w:rsidRPr="00DF4B33">
        <w:tab/>
      </w:r>
      <w:r w:rsidRPr="00DF4B33">
        <w:rPr>
          <w:rFonts w:ascii="Albertus Extra Bold" w:hAnsi="Albertus Extra Bold"/>
          <w:b/>
          <w:vertAlign w:val="superscript"/>
        </w:rPr>
        <w:t>2</w:t>
      </w:r>
      <w:r w:rsidRPr="00DF4B33">
        <w:rPr>
          <w:rFonts w:ascii="Albertus Extra Bold" w:hAnsi="Albertus Extra Bold"/>
          <w:b/>
        </w:rPr>
        <w:t>[</w:t>
      </w:r>
      <w:r w:rsidRPr="00DF4B33">
        <w:t>request</w:t>
      </w:r>
      <w:r w:rsidRPr="00DF4B33">
        <w:rPr>
          <w:rFonts w:ascii="Albertus Extra Bold" w:hAnsi="Albertus Extra Bold"/>
          <w:b/>
        </w:rPr>
        <w:t>]</w:t>
      </w:r>
      <w:r w:rsidRPr="00DF4B33">
        <w:t xml:space="preserve"> </w:t>
      </w:r>
      <w:r w:rsidRPr="00DF4B33">
        <w:rPr>
          <w:u w:val="single"/>
        </w:rPr>
        <w:t>permit</w:t>
      </w:r>
      <w:r w:rsidRPr="00DF4B33">
        <w:rPr>
          <w:rFonts w:ascii="Albertus Extra Bold" w:hAnsi="Albertus Extra Bold"/>
          <w:b/>
          <w:vertAlign w:val="superscript"/>
        </w:rPr>
        <w:t>2</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an application</w:t>
      </w:r>
      <w:r w:rsidRPr="00DF4B33">
        <w:rPr>
          <w:rFonts w:ascii="Albertus Extra Bold" w:hAnsi="Albertus Extra Bold"/>
          <w:b/>
        </w:rPr>
        <w:t>]</w:t>
      </w:r>
      <w:r w:rsidRPr="00DF4B33">
        <w:t xml:space="preserve"> </w:t>
      </w:r>
      <w:r w:rsidRPr="00DF4B33">
        <w:rPr>
          <w:u w:val="single"/>
        </w:rPr>
        <w:t>a registration form</w:t>
      </w:r>
      <w:r w:rsidRPr="00DF4B33">
        <w:rPr>
          <w:rFonts w:ascii="Albertus Extra Bold" w:hAnsi="Albertus Extra Bold"/>
          <w:b/>
          <w:vertAlign w:val="superscript"/>
        </w:rPr>
        <w:t>1</w:t>
      </w:r>
      <w:r w:rsidRPr="00DF4B33">
        <w:t xml:space="preserve"> , to be submitted </w:t>
      </w:r>
      <w:r w:rsidRPr="00DF4B33">
        <w:rPr>
          <w:rFonts w:ascii="Albertus Extra Bold" w:hAnsi="Albertus Extra Bold"/>
          <w:b/>
          <w:vertAlign w:val="superscript"/>
        </w:rPr>
        <w:t>1</w:t>
      </w:r>
      <w:r w:rsidRPr="00DF4B33">
        <w:rPr>
          <w:rFonts w:ascii="Albertus Extra Bold" w:hAnsi="Albertus Extra Bold"/>
          <w:b/>
        </w:rPr>
        <w:t>[</w:t>
      </w:r>
      <w:r w:rsidRPr="00DF4B33">
        <w:t>on a form and</w:t>
      </w:r>
      <w:r w:rsidRPr="00DF4B33">
        <w:rPr>
          <w:rFonts w:ascii="Albertus Extra Bold" w:hAnsi="Albertus Extra Bold"/>
          <w:b/>
        </w:rPr>
        <w:t>]</w:t>
      </w:r>
      <w:r w:rsidRPr="00DF4B33">
        <w:rPr>
          <w:rFonts w:ascii="Albertus Extra Bold" w:hAnsi="Albertus Extra Bold"/>
          <w:b/>
          <w:vertAlign w:val="superscript"/>
        </w:rPr>
        <w:t>1</w:t>
      </w:r>
      <w:r w:rsidRPr="00DF4B33">
        <w:t xml:space="preserve"> in a manner </w:t>
      </w:r>
      <w:r w:rsidRPr="00DF4B33">
        <w:rPr>
          <w:rFonts w:ascii="Albertus Extra Bold" w:hAnsi="Albertus Extra Bold"/>
          <w:b/>
          <w:vertAlign w:val="superscript"/>
        </w:rPr>
        <w:t>1</w:t>
      </w:r>
      <w:r w:rsidRPr="00DF4B33">
        <w:rPr>
          <w:rFonts w:ascii="Albertus Extra Bold" w:hAnsi="Albertus Extra Bold"/>
          <w:b/>
        </w:rPr>
        <w:t>[</w:t>
      </w:r>
      <w:r w:rsidRPr="00DF4B33">
        <w:t>to be</w:t>
      </w:r>
      <w:r w:rsidRPr="00DF4B33">
        <w:rPr>
          <w:rFonts w:ascii="Albertus Extra Bold" w:hAnsi="Albertus Extra Bold"/>
          <w:b/>
        </w:rPr>
        <w:t>]</w:t>
      </w:r>
      <w:r w:rsidRPr="00DF4B33">
        <w:rPr>
          <w:rFonts w:ascii="Albertus Extra Bold" w:hAnsi="Albertus Extra Bold"/>
          <w:b/>
          <w:vertAlign w:val="superscript"/>
        </w:rPr>
        <w:t>1</w:t>
      </w:r>
      <w:r w:rsidRPr="00DF4B33">
        <w:t xml:space="preserve"> prescribed by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 from any </w:t>
      </w:r>
      <w:r w:rsidRPr="00DF4B33">
        <w:rPr>
          <w:rFonts w:ascii="Albertus Extra Bold" w:hAnsi="Albertus Extra Bold"/>
          <w:b/>
        </w:rPr>
        <w:t>[</w:t>
      </w:r>
      <w:r w:rsidRPr="00DF4B33">
        <w:t>municipality</w:t>
      </w:r>
      <w:r w:rsidRPr="00DF4B33">
        <w:rPr>
          <w:rFonts w:ascii="Albertus Extra Bold" w:hAnsi="Albertus Extra Bold"/>
          <w:b/>
        </w:rPr>
        <w:t>]</w:t>
      </w:r>
      <w:r w:rsidRPr="00DF4B33">
        <w:t xml:space="preserve"> </w:t>
      </w:r>
      <w:r w:rsidRPr="00DF4B33">
        <w:rPr>
          <w:u w:val="single"/>
        </w:rPr>
        <w:t>entity</w:t>
      </w:r>
      <w:r w:rsidRPr="00DF4B33">
        <w:t xml:space="preserve"> that seeks to </w:t>
      </w:r>
      <w:r w:rsidRPr="00DF4B33">
        <w:rPr>
          <w:rFonts w:ascii="Albertus Extra Bold" w:hAnsi="Albertus Extra Bold"/>
          <w:b/>
          <w:vertAlign w:val="superscript"/>
        </w:rPr>
        <w:t>1</w:t>
      </w:r>
      <w:r w:rsidRPr="00DF4B33">
        <w:rPr>
          <w:rFonts w:ascii="Albertus Extra Bold" w:hAnsi="Albertus Extra Bold"/>
          <w:b/>
        </w:rPr>
        <w:t>[</w:t>
      </w:r>
      <w:r w:rsidRPr="00DF4B33">
        <w:t xml:space="preserve">establish </w:t>
      </w:r>
      <w:r w:rsidRPr="00DF4B33">
        <w:rPr>
          <w:u w:val="single"/>
        </w:rPr>
        <w:t>or operate</w:t>
      </w:r>
      <w:r w:rsidRPr="00DF4B33">
        <w:t xml:space="preserve"> a</w:t>
      </w:r>
      <w:r w:rsidRPr="00DF4B33">
        <w:rPr>
          <w:rFonts w:ascii="Albertus Extra Bold" w:hAnsi="Albertus Extra Bold"/>
          <w:b/>
        </w:rPr>
        <w:t>]</w:t>
      </w:r>
      <w:r w:rsidRPr="00DF4B33">
        <w:t xml:space="preserve"> </w:t>
      </w:r>
      <w:r w:rsidRPr="00DF4B33">
        <w:rPr>
          <w:u w:val="single"/>
        </w:rPr>
        <w:t>provide</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 in New Jersey</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 or from other entities authorized to operate a sterile syringe access program within that municipality as provided in paragraph (2) of subsection a. of section 4 of P.L.2006, c.99 (C.26:5C-28), as amended by P.L.2016, c.36</w:t>
      </w:r>
      <w:r w:rsidRPr="00DF4B33">
        <w:rPr>
          <w:rFonts w:ascii="Albertus Extra Bold" w:hAnsi="Albertus Extra Bold"/>
          <w:b/>
        </w:rPr>
        <w:t xml:space="preserve">] </w:t>
      </w:r>
      <w:r w:rsidRPr="00DF4B33">
        <w:rPr>
          <w:rFonts w:ascii="Albertus Extra Bold" w:hAnsi="Albertus Extra Bold"/>
          <w:b/>
          <w:vertAlign w:val="superscript"/>
        </w:rPr>
        <w:t>2</w:t>
      </w:r>
      <w:r w:rsidRPr="00DF4B33">
        <w:rPr>
          <w:u w:val="single"/>
        </w:rPr>
        <w:t>, which shall be a prerequisite to so doing</w:t>
      </w:r>
      <w:r w:rsidRPr="00DF4B33">
        <w:rPr>
          <w:rFonts w:ascii="Albertus Extra Bold" w:hAnsi="Albertus Extra Bold"/>
          <w:b/>
          <w:vertAlign w:val="superscript"/>
        </w:rPr>
        <w:t>2</w:t>
      </w:r>
      <w:r w:rsidRPr="00DF4B33">
        <w:t xml:space="preserve"> ;</w:t>
      </w:r>
    </w:p>
    <w:p w:rsidR="00701667" w:rsidRPr="00DF4B33" w:rsidRDefault="00701667" w:rsidP="00701667">
      <w:r w:rsidRPr="00DF4B33">
        <w:tab/>
        <w:t>(2)</w:t>
      </w:r>
      <w:r w:rsidRPr="00DF4B33">
        <w:tab/>
        <w:t xml:space="preserve">approve </w:t>
      </w:r>
      <w:r w:rsidRPr="00DF4B33">
        <w:rPr>
          <w:rFonts w:ascii="Albertus Extra Bold" w:hAnsi="Albertus Extra Bold"/>
          <w:b/>
          <w:vertAlign w:val="superscript"/>
        </w:rPr>
        <w:t>2</w:t>
      </w:r>
      <w:r w:rsidRPr="00DF4B33">
        <w:rPr>
          <w:u w:val="single"/>
        </w:rPr>
        <w:t>or deny</w:t>
      </w:r>
      <w:r w:rsidRPr="00DF4B33">
        <w:rPr>
          <w:rFonts w:ascii="Albertus Extra Bold" w:hAnsi="Albertus Extra Bold"/>
          <w:b/>
          <w:vertAlign w:val="superscript"/>
        </w:rPr>
        <w:t>2</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those applications</w:t>
      </w:r>
      <w:r w:rsidRPr="00DF4B33">
        <w:rPr>
          <w:rFonts w:ascii="Albertus Extra Bold" w:hAnsi="Albertus Extra Bold"/>
          <w:b/>
        </w:rPr>
        <w:t>]</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rPr>
          <w:u w:val="single"/>
        </w:rPr>
        <w:t>any</w:t>
      </w:r>
      <w:r w:rsidRPr="00DF4B33">
        <w:rPr>
          <w:rFonts w:ascii="Albertus Extra Bold" w:hAnsi="Albertus Extra Bold"/>
          <w:b/>
        </w:rPr>
        <w:t>]</w:t>
      </w:r>
      <w:r w:rsidRPr="00DF4B33">
        <w:t xml:space="preserve"> </w:t>
      </w:r>
      <w:r w:rsidRPr="00DF4B33">
        <w:rPr>
          <w:u w:val="single"/>
        </w:rPr>
        <w:t>a</w:t>
      </w:r>
      <w:r w:rsidRPr="00DF4B33">
        <w:rPr>
          <w:rFonts w:ascii="Albertus Extra Bold" w:hAnsi="Albertus Extra Bold"/>
          <w:b/>
          <w:vertAlign w:val="superscript"/>
        </w:rPr>
        <w:t>2</w:t>
      </w:r>
      <w:r w:rsidRPr="00DF4B33">
        <w:t xml:space="preserve"> </w:t>
      </w:r>
      <w:r w:rsidRPr="00DF4B33">
        <w:rPr>
          <w:u w:val="single"/>
        </w:rPr>
        <w:t>registration request</w:t>
      </w:r>
      <w:r w:rsidRPr="00DF4B33">
        <w:rPr>
          <w:rFonts w:ascii="Albertus Extra Bold" w:hAnsi="Albertus Extra Bold"/>
          <w:b/>
          <w:vertAlign w:val="superscript"/>
        </w:rPr>
        <w:t>1</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t xml:space="preserve">that </w:t>
      </w:r>
      <w:r w:rsidRPr="00DF4B33">
        <w:rPr>
          <w:rFonts w:ascii="Albertus Extra Bold" w:hAnsi="Albertus Extra Bold"/>
          <w:b/>
          <w:vertAlign w:val="superscript"/>
        </w:rPr>
        <w:t>1</w:t>
      </w:r>
      <w:r w:rsidRPr="00DF4B33">
        <w:rPr>
          <w:rFonts w:ascii="Albertus Extra Bold" w:hAnsi="Albertus Extra Bold"/>
          <w:b/>
        </w:rPr>
        <w:t>[</w:t>
      </w:r>
      <w:r w:rsidRPr="00DF4B33">
        <w:t>meet</w:t>
      </w:r>
      <w:r w:rsidRPr="00DF4B33">
        <w:rPr>
          <w:rFonts w:ascii="Albertus Extra Bold" w:hAnsi="Albertus Extra Bold"/>
          <w:b/>
        </w:rPr>
        <w:t>]</w:t>
      </w:r>
      <w:r w:rsidRPr="00DF4B33">
        <w:rPr>
          <w:rFonts w:ascii="Albertus Extra Bold" w:hAnsi="Albertus Extra Bold"/>
          <w:b/>
          <w:vertAlign w:val="superscript"/>
        </w:rPr>
        <w:t xml:space="preserve"> </w:t>
      </w:r>
      <w:r w:rsidRPr="00DF4B33">
        <w:rPr>
          <w:u w:val="single"/>
        </w:rPr>
        <w:t>meets</w:t>
      </w:r>
      <w:r w:rsidRPr="00DF4B33">
        <w:rPr>
          <w:rFonts w:ascii="Albertus Extra Bold" w:hAnsi="Albertus Extra Bold"/>
          <w:b/>
          <w:vertAlign w:val="superscript"/>
        </w:rPr>
        <w:t>1</w:t>
      </w:r>
      <w:r w:rsidRPr="00DF4B33">
        <w:rPr>
          <w:rFonts w:ascii="Albertus Extra Bold" w:hAnsi="Albertus Extra Bold"/>
          <w:b/>
        </w:rPr>
        <w:t>]</w:t>
      </w:r>
      <w:r w:rsidRPr="00DF4B33">
        <w:t xml:space="preserve"> </w:t>
      </w:r>
      <w:r w:rsidRPr="00DF4B33">
        <w:rPr>
          <w:u w:val="single"/>
        </w:rPr>
        <w:t>based upon</w:t>
      </w:r>
      <w:r w:rsidRPr="00DF4B33">
        <w:rPr>
          <w:rFonts w:ascii="Albertus Extra Bold" w:hAnsi="Albertus Extra Bold"/>
          <w:b/>
          <w:vertAlign w:val="superscript"/>
        </w:rPr>
        <w:t>2</w:t>
      </w:r>
      <w:r w:rsidRPr="00DF4B33">
        <w:t xml:space="preserve"> the requirements established by regulation of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and contract with the municipalities or entities whose applications are approved to establish a sterile syringe access program as provided in paragraph (2) of subsection a. of section 4 of P.L.2006, c.99 (C.26:5C-28), as amended by P.L.2016, c.36, to operate a sterile syringe access program in any municipality in which the governing body has authorized the operation of sterile syringe access program within that municipality by ordinance</w:t>
      </w:r>
      <w:r w:rsidRPr="00DF4B33">
        <w:rPr>
          <w:rFonts w:ascii="Albertus Extra Bold" w:hAnsi="Albertus Extra Bold"/>
          <w:b/>
        </w:rPr>
        <w:t>]</w:t>
      </w:r>
      <w:r w:rsidRPr="00DF4B33">
        <w:t>;</w:t>
      </w:r>
    </w:p>
    <w:p w:rsidR="00701667" w:rsidRPr="00DF4B33" w:rsidRDefault="00701667" w:rsidP="00701667">
      <w:r w:rsidRPr="00DF4B33">
        <w:tab/>
        <w:t>(3)</w:t>
      </w:r>
      <w:r w:rsidRPr="00DF4B33">
        <w:tab/>
        <w:t xml:space="preserve">support and facilitate, to the maximum extent practicable, the linkage of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to:  (a) health care facilities and programs that may provide appropriate health care services, including mental health services, medication-assisted </w:t>
      </w:r>
      <w:r w:rsidRPr="00DF4B33">
        <w:rPr>
          <w:rFonts w:ascii="Albertus Extra Bold" w:hAnsi="Albertus Extra Bold"/>
          <w:b/>
          <w:vertAlign w:val="superscript"/>
        </w:rPr>
        <w:t>1</w:t>
      </w:r>
      <w:r w:rsidRPr="00DF4B33">
        <w:rPr>
          <w:rFonts w:ascii="Albertus Extra Bold" w:hAnsi="Albertus Extra Bold"/>
          <w:b/>
        </w:rPr>
        <w:t>[</w:t>
      </w:r>
      <w:r w:rsidRPr="00DF4B33">
        <w:t>drug</w:t>
      </w:r>
      <w:r w:rsidRPr="00DF4B33">
        <w:rPr>
          <w:rFonts w:ascii="Albertus Extra Bold" w:hAnsi="Albertus Extra Bold"/>
          <w:b/>
        </w:rPr>
        <w:t>]</w:t>
      </w:r>
      <w:r w:rsidRPr="00DF4B33">
        <w:rPr>
          <w:rFonts w:ascii="Albertus Extra Bold" w:hAnsi="Albertus Extra Bold"/>
          <w:b/>
          <w:vertAlign w:val="superscript"/>
        </w:rPr>
        <w:t>1</w:t>
      </w:r>
      <w:r w:rsidRPr="00DF4B33">
        <w:t xml:space="preserve"> treatment services, and other substance </w:t>
      </w:r>
      <w:r w:rsidRPr="00DF4B33">
        <w:rPr>
          <w:rFonts w:ascii="Albertus Extra Bold" w:hAnsi="Albertus Extra Bold"/>
          <w:b/>
          <w:vertAlign w:val="superscript"/>
        </w:rPr>
        <w:t>1</w:t>
      </w:r>
      <w:r w:rsidRPr="00DF4B33">
        <w:rPr>
          <w:rFonts w:ascii="Albertus Extra Bold" w:hAnsi="Albertus Extra Bold"/>
          <w:b/>
        </w:rPr>
        <w:t>[</w:t>
      </w:r>
      <w:r w:rsidRPr="00DF4B33">
        <w:t>abuse</w:t>
      </w:r>
      <w:r w:rsidRPr="00DF4B33">
        <w:rPr>
          <w:rFonts w:ascii="Albertus Extra Bold" w:hAnsi="Albertus Extra Bold"/>
          <w:b/>
        </w:rPr>
        <w:t>]</w:t>
      </w:r>
      <w:r w:rsidRPr="00DF4B33">
        <w:t xml:space="preserve"> </w:t>
      </w:r>
      <w:r w:rsidRPr="00DF4B33">
        <w:rPr>
          <w:u w:val="single"/>
        </w:rPr>
        <w:t>use disorder</w:t>
      </w:r>
      <w:r w:rsidRPr="00DF4B33">
        <w:rPr>
          <w:rFonts w:ascii="Albertus Extra Bold" w:hAnsi="Albertus Extra Bold"/>
          <w:b/>
          <w:vertAlign w:val="superscript"/>
        </w:rPr>
        <w:t>1</w:t>
      </w:r>
      <w:r w:rsidRPr="00DF4B33">
        <w:t xml:space="preserve"> treatment services to consumers </w:t>
      </w:r>
      <w:r w:rsidRPr="00DF4B33">
        <w:rPr>
          <w:rFonts w:ascii="Albertus Extra Bold" w:hAnsi="Albertus Extra Bold"/>
          <w:b/>
          <w:vertAlign w:val="superscript"/>
        </w:rPr>
        <w:t>1</w:t>
      </w:r>
      <w:r w:rsidRPr="00DF4B33">
        <w:rPr>
          <w:rFonts w:ascii="Albertus Extra Bold" w:hAnsi="Albertus Extra Bold"/>
          <w:b/>
        </w:rPr>
        <w:t>[</w:t>
      </w:r>
      <w:r w:rsidRPr="00DF4B33">
        <w:t>participating in a</w:t>
      </w:r>
      <w:r w:rsidRPr="00DF4B33">
        <w:rPr>
          <w:rFonts w:ascii="Albertus Extra Bold" w:hAnsi="Albertus Extra Bold"/>
          <w:b/>
        </w:rPr>
        <w:t>]</w:t>
      </w:r>
      <w:r w:rsidRPr="00DF4B33">
        <w:t xml:space="preserve"> </w:t>
      </w:r>
      <w:r w:rsidRPr="00DF4B33">
        <w:rPr>
          <w:u w:val="single"/>
        </w:rPr>
        <w:t>receiving</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 and (b) housing assistance programs, career and employment-related counseling programs, and education counseling programs that may provide appropriate ancillary support services to consumers </w:t>
      </w:r>
      <w:r w:rsidRPr="00DF4B33">
        <w:rPr>
          <w:rFonts w:ascii="Albertus Extra Bold" w:hAnsi="Albertus Extra Bold"/>
          <w:b/>
          <w:vertAlign w:val="superscript"/>
        </w:rPr>
        <w:t>1</w:t>
      </w:r>
      <w:r w:rsidRPr="00DF4B33">
        <w:rPr>
          <w:rFonts w:ascii="Albertus Extra Bold" w:hAnsi="Albertus Extra Bold"/>
          <w:b/>
        </w:rPr>
        <w:t>[</w:t>
      </w:r>
      <w:r w:rsidRPr="00DF4B33">
        <w:t>participating in a</w:t>
      </w:r>
      <w:r w:rsidRPr="00DF4B33">
        <w:rPr>
          <w:rFonts w:ascii="Albertus Extra Bold" w:hAnsi="Albertus Extra Bold"/>
          <w:b/>
        </w:rPr>
        <w:t>]</w:t>
      </w:r>
      <w:r w:rsidRPr="00DF4B33">
        <w:t xml:space="preserve"> </w:t>
      </w:r>
      <w:r w:rsidRPr="00DF4B33">
        <w:rPr>
          <w:u w:val="single"/>
        </w:rPr>
        <w:t>receiving</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p>
    <w:p w:rsidR="00701667" w:rsidRPr="00DF4B33" w:rsidRDefault="00701667" w:rsidP="00701667">
      <w:r w:rsidRPr="00DF4B33">
        <w:tab/>
        <w:t>(4)</w:t>
      </w:r>
      <w:r w:rsidRPr="00DF4B33">
        <w:tab/>
        <w:t xml:space="preserve">provide for the adoption of a uniform </w:t>
      </w:r>
      <w:r w:rsidRPr="00DF4B33">
        <w:rPr>
          <w:rFonts w:ascii="Albertus Extra Bold" w:hAnsi="Albertus Extra Bold"/>
          <w:b/>
        </w:rPr>
        <w:t>[</w:t>
      </w:r>
      <w:r w:rsidRPr="00DF4B33">
        <w:t>identification</w:t>
      </w:r>
      <w:r w:rsidRPr="00DF4B33">
        <w:rPr>
          <w:rFonts w:ascii="Albertus Extra Bold" w:hAnsi="Albertus Extra Bold"/>
          <w:b/>
        </w:rPr>
        <w:t>]</w:t>
      </w:r>
      <w:r w:rsidRPr="00DF4B33">
        <w:t xml:space="preserve"> </w:t>
      </w:r>
      <w:r w:rsidRPr="00DF4B33">
        <w:rPr>
          <w:u w:val="single"/>
        </w:rPr>
        <w:t>membership</w:t>
      </w:r>
      <w:r w:rsidRPr="00DF4B33">
        <w:t xml:space="preserve"> card or other uniform Statewide means of identification for consumers, staff, and volunteers of </w:t>
      </w:r>
      <w:r w:rsidRPr="00DF4B33">
        <w:rPr>
          <w:rFonts w:ascii="Albertus Extra Bold" w:hAnsi="Albertus Extra Bold"/>
          <w:b/>
          <w:vertAlign w:val="superscript"/>
        </w:rPr>
        <w:t>1</w:t>
      </w:r>
      <w:r w:rsidRPr="00DF4B33">
        <w:rPr>
          <w:rFonts w:ascii="Albertus Extra Bold" w:hAnsi="Albertus Extra Bold"/>
          <w:b/>
        </w:rPr>
        <w:t>[</w:t>
      </w:r>
      <w:r w:rsidRPr="00DF4B33">
        <w:t>a</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u w:val="single"/>
        </w:rPr>
        <w:t>entities offering</w:t>
      </w:r>
      <w:r w:rsidRPr="00DF4B33">
        <w:rPr>
          <w:rFonts w:ascii="Albertus Extra Bold" w:hAnsi="Albertus Extra Bold"/>
          <w:b/>
          <w:vertAlign w:val="superscript"/>
        </w:rPr>
        <w:t>1</w:t>
      </w:r>
      <w:r w:rsidRPr="00DF4B33">
        <w:t xml:space="preserve"> </w:t>
      </w:r>
      <w:r w:rsidRPr="00DF4B33">
        <w:rPr>
          <w:rFonts w:ascii="Albertus Extra Bold" w:hAnsi="Albertus Extra Bold"/>
          <w:b/>
          <w:vertAlign w:val="superscript"/>
        </w:rPr>
        <w:t>2</w:t>
      </w:r>
      <w:r w:rsidRPr="00DF4B33">
        <w:rPr>
          <w:u w:val="single"/>
        </w:rPr>
        <w:t>authorized</w:t>
      </w:r>
      <w:r w:rsidRPr="00DF4B33">
        <w:rPr>
          <w:rFonts w:ascii="Albertus Extra Bold" w:hAnsi="Albertus Extra Bold"/>
          <w:b/>
          <w:vertAlign w:val="superscript"/>
        </w:rPr>
        <w:t>2</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pursuant to paragraph (9) of subsection b. of section 4 of P.L.2006, c.99 (C.26:5C-28) </w:t>
      </w:r>
      <w:r w:rsidRPr="00DF4B33">
        <w:rPr>
          <w:rFonts w:ascii="Albertus Extra Bold" w:hAnsi="Albertus Extra Bold"/>
          <w:b/>
        </w:rPr>
        <w:t>[</w:t>
      </w:r>
      <w:r w:rsidRPr="00DF4B33">
        <w:t>, as amended by P.L.2016, c.36</w:t>
      </w:r>
      <w:r w:rsidRPr="00DF4B33">
        <w:rPr>
          <w:rFonts w:ascii="Albertus Extra Bold" w:hAnsi="Albertus Extra Bold"/>
          <w:b/>
        </w:rPr>
        <w:t>]</w:t>
      </w:r>
      <w:r w:rsidRPr="00DF4B33">
        <w:t>; and</w:t>
      </w:r>
    </w:p>
    <w:p w:rsidR="00701667" w:rsidRPr="00DF4B33" w:rsidRDefault="00701667" w:rsidP="00701667">
      <w:r w:rsidRPr="00DF4B33">
        <w:tab/>
        <w:t>(5)</w:t>
      </w:r>
      <w:r w:rsidRPr="00DF4B33">
        <w:tab/>
        <w:t xml:space="preserve">maintain a record of </w:t>
      </w:r>
      <w:r w:rsidRPr="00DF4B33">
        <w:rPr>
          <w:rFonts w:ascii="Albertus Extra Bold" w:hAnsi="Albertus Extra Bold"/>
          <w:b/>
          <w:vertAlign w:val="superscript"/>
        </w:rPr>
        <w:t>2</w:t>
      </w:r>
      <w:r w:rsidRPr="00DF4B33">
        <w:rPr>
          <w:rFonts w:ascii="Albertus Extra Bold" w:hAnsi="Albertus Extra Bold"/>
          <w:b/>
        </w:rPr>
        <w:t>[</w:t>
      </w:r>
      <w:r w:rsidRPr="00DF4B33">
        <w:t>the</w:t>
      </w:r>
      <w:r w:rsidRPr="00DF4B33">
        <w:rPr>
          <w:rFonts w:ascii="Albertus Extra Bold" w:hAnsi="Albertus Extra Bold"/>
          <w:b/>
        </w:rPr>
        <w:t>]</w:t>
      </w:r>
      <w:r w:rsidRPr="00DF4B33">
        <w:t xml:space="preserve"> </w:t>
      </w:r>
      <w:r w:rsidRPr="00DF4B33">
        <w:rPr>
          <w:u w:val="single"/>
        </w:rPr>
        <w:t>de-identified statistical aggregate</w:t>
      </w:r>
      <w:r w:rsidRPr="00DF4B33">
        <w:rPr>
          <w:rFonts w:ascii="Albertus Extra Bold" w:hAnsi="Albertus Extra Bold"/>
          <w:b/>
          <w:vertAlign w:val="superscript"/>
        </w:rPr>
        <w:t>2</w:t>
      </w:r>
      <w:r w:rsidRPr="00DF4B33">
        <w:t xml:space="preserve"> data reported to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by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u w:val="single"/>
        </w:rPr>
        <w:t>entities offering</w:t>
      </w:r>
      <w:r w:rsidRPr="00DF4B33">
        <w:rPr>
          <w:rFonts w:ascii="Albertus Extra Bold" w:hAnsi="Albertus Extra Bold"/>
          <w:b/>
          <w:vertAlign w:val="superscript"/>
        </w:rPr>
        <w:t>1</w:t>
      </w:r>
      <w:r w:rsidRPr="00DF4B33">
        <w:t xml:space="preserve"> </w:t>
      </w:r>
      <w:r w:rsidRPr="00DF4B33">
        <w:rPr>
          <w:rFonts w:ascii="Albertus Extra Bold" w:hAnsi="Albertus Extra Bold"/>
          <w:b/>
          <w:vertAlign w:val="superscript"/>
        </w:rPr>
        <w:t>2</w:t>
      </w:r>
      <w:r w:rsidRPr="00DF4B33">
        <w:rPr>
          <w:u w:val="single"/>
        </w:rPr>
        <w:t>authorized</w:t>
      </w:r>
      <w:r w:rsidRPr="00DF4B33">
        <w:rPr>
          <w:rFonts w:ascii="Albertus Extra Bold" w:hAnsi="Albertus Extra Bold"/>
          <w:b/>
          <w:vertAlign w:val="superscript"/>
        </w:rPr>
        <w:t xml:space="preserve">2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pursuant to paragraph (11) of subsection b. of section 4 of P.L.2006, c.99 (C.26:5C-28) </w:t>
      </w:r>
      <w:r w:rsidRPr="00DF4B33">
        <w:rPr>
          <w:rFonts w:ascii="Albertus Extra Bold" w:hAnsi="Albertus Extra Bold"/>
          <w:b/>
        </w:rPr>
        <w:t>[</w:t>
      </w:r>
      <w:r w:rsidRPr="00DF4B33">
        <w:t>, as amended by P.L.2016, c.36</w:t>
      </w:r>
      <w:r w:rsidRPr="00DF4B33">
        <w:rPr>
          <w:rFonts w:ascii="Albertus Extra Bold" w:hAnsi="Albertus Extra Bold"/>
          <w:b/>
        </w:rPr>
        <w:t>]</w:t>
      </w:r>
      <w:r w:rsidRPr="00DF4B33">
        <w:t>.</w:t>
      </w:r>
    </w:p>
    <w:p w:rsidR="00701667" w:rsidRPr="00DF4B33" w:rsidRDefault="00701667" w:rsidP="00701667">
      <w:r w:rsidRPr="00DF4B33">
        <w:tab/>
        <w:t>b.</w:t>
      </w:r>
      <w:r w:rsidRPr="00DF4B33">
        <w:tab/>
        <w:t xml:space="preserve">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shall be authorized to accept funding as may be made available from the private sector to effectuate the purposes of P.L.2006, c.99 (C.26:5C-25 et </w:t>
      </w:r>
      <w:r w:rsidRPr="00DF4B33">
        <w:rPr>
          <w:rFonts w:ascii="Albertus Extra Bold" w:hAnsi="Albertus Extra Bold"/>
          <w:b/>
          <w:vertAlign w:val="superscript"/>
        </w:rPr>
        <w:t>1</w:t>
      </w:r>
      <w:r w:rsidRPr="00DF4B33">
        <w:rPr>
          <w:rFonts w:ascii="Albertus Extra Bold" w:hAnsi="Albertus Extra Bold"/>
          <w:b/>
        </w:rPr>
        <w:t>[</w:t>
      </w:r>
      <w:r w:rsidRPr="00DF4B33">
        <w:t>seq.</w:t>
      </w:r>
      <w:r w:rsidRPr="00DF4B33">
        <w:rPr>
          <w:rFonts w:ascii="Albertus Extra Bold" w:hAnsi="Albertus Extra Bold"/>
          <w:b/>
        </w:rPr>
        <w:t>]</w:t>
      </w:r>
      <w:r w:rsidRPr="00DF4B33">
        <w:t> </w:t>
      </w:r>
      <w:r w:rsidRPr="00DF4B33">
        <w:rPr>
          <w:u w:val="single"/>
        </w:rPr>
        <w:t>al.</w:t>
      </w:r>
      <w:r w:rsidRPr="00DF4B33">
        <w:rPr>
          <w:rFonts w:ascii="Albertus Extra Bold" w:hAnsi="Albertus Extra Bold"/>
          <w:b/>
          <w:vertAlign w:val="superscript"/>
        </w:rPr>
        <w:t>1</w:t>
      </w:r>
      <w:r w:rsidRPr="00DF4B33">
        <w:t> ) </w:t>
      </w:r>
      <w:r w:rsidRPr="00DF4B33">
        <w:rPr>
          <w:rFonts w:ascii="Albertus Extra Bold" w:hAnsi="Albertus Extra Bold"/>
          <w:b/>
        </w:rPr>
        <w:t>[</w:t>
      </w:r>
      <w:r w:rsidRPr="00DF4B33">
        <w:t>, as amended by P.L.2016, c.36</w:t>
      </w:r>
      <w:r w:rsidRPr="00DF4B33">
        <w:rPr>
          <w:rFonts w:ascii="Albertus Extra Bold" w:hAnsi="Albertus Extra Bold"/>
          <w:b/>
        </w:rPr>
        <w:t>]</w:t>
      </w:r>
      <w:r w:rsidRPr="00DF4B33">
        <w:t>.</w:t>
      </w:r>
    </w:p>
    <w:p w:rsidR="00701667" w:rsidRPr="00DF4B33" w:rsidRDefault="00701667" w:rsidP="00701667">
      <w:r w:rsidRPr="00DF4B33">
        <w:t>(</w:t>
      </w:r>
      <w:proofErr w:type="spellStart"/>
      <w:r w:rsidRPr="00DF4B33">
        <w:t>cf</w:t>
      </w:r>
      <w:proofErr w:type="spellEnd"/>
      <w:r w:rsidRPr="00DF4B33">
        <w:t xml:space="preserve">: P.L.2016, c.36, s.2) </w:t>
      </w:r>
    </w:p>
    <w:p w:rsidR="00701667" w:rsidRPr="00DF4B33" w:rsidRDefault="00701667" w:rsidP="00701667">
      <w:pPr>
        <w:rPr>
          <w:u w:val="double"/>
        </w:rPr>
      </w:pPr>
    </w:p>
    <w:p w:rsidR="00701667" w:rsidRPr="00DF4B33" w:rsidRDefault="00701667" w:rsidP="00701667">
      <w:r w:rsidRPr="00DF4B33">
        <w:tab/>
        <w:t>4.</w:t>
      </w:r>
      <w:r w:rsidRPr="00DF4B33">
        <w:tab/>
        <w:t>Section 4 of P.L.2006, c.99 (C.26:5C-28) is amended to read as follows:</w:t>
      </w:r>
    </w:p>
    <w:p w:rsidR="00701667" w:rsidRPr="00DF4B33" w:rsidRDefault="00701667" w:rsidP="00701667">
      <w:pPr>
        <w:tabs>
          <w:tab w:val="clear" w:pos="1440"/>
          <w:tab w:val="left" w:pos="1080"/>
        </w:tabs>
      </w:pPr>
      <w:r w:rsidRPr="00DF4B33">
        <w:tab/>
        <w:t>4.</w:t>
      </w:r>
      <w:r w:rsidRPr="00DF4B33">
        <w:tab/>
        <w:t>a.</w:t>
      </w:r>
      <w:r w:rsidRPr="00DF4B33">
        <w:tab/>
        <w:t xml:space="preserve">In accordance with the provisions of section 3 of P.L.2006, c.99 (C.26:5C-27), </w:t>
      </w:r>
      <w:r w:rsidRPr="00DF4B33">
        <w:rPr>
          <w:u w:val="single"/>
        </w:rPr>
        <w:t>an eligible entity may be approved by the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Commissioner of Health</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w:t>
      </w:r>
      <w:r w:rsidRPr="00DF4B33">
        <w:rPr>
          <w:u w:val="single"/>
        </w:rPr>
        <w:t>to</w:t>
      </w:r>
      <w:r w:rsidRPr="00DF4B33">
        <w:t xml:space="preserve"> </w:t>
      </w:r>
      <w:r w:rsidRPr="00DF4B33">
        <w:rPr>
          <w:rFonts w:ascii="Albertus Extra Bold" w:hAnsi="Albertus Extra Bold"/>
          <w:b/>
        </w:rPr>
        <w:t>[</w:t>
      </w:r>
      <w:r w:rsidRPr="00DF4B33">
        <w:t>a municipality may</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establish</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or authorize establishment of</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a</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u w:val="single"/>
        </w:rPr>
        <w:t>provide</w:t>
      </w:r>
      <w:r w:rsidRPr="00DF4B33">
        <w:rPr>
          <w:rFonts w:ascii="Albertus Extra Bold" w:hAnsi="Albertus Extra Bold"/>
          <w:b/>
          <w:vertAlign w:val="superscript"/>
        </w:rPr>
        <w:t>1</w:t>
      </w:r>
      <w:r w:rsidRPr="00DF4B33">
        <w:t xml:space="preserve"> </w:t>
      </w:r>
      <w:r w:rsidRPr="00DF4B33">
        <w:rPr>
          <w:rFonts w:ascii="Albertus Extra Bold" w:hAnsi="Albertus Extra Bold"/>
          <w:b/>
          <w:vertAlign w:val="superscript"/>
        </w:rPr>
        <w:t>2</w:t>
      </w:r>
      <w:r w:rsidRPr="00DF4B33">
        <w:rPr>
          <w:u w:val="single"/>
        </w:rPr>
        <w:t>authorized</w:t>
      </w:r>
      <w:r w:rsidRPr="00DF4B33">
        <w:rPr>
          <w:rFonts w:ascii="Albertus Extra Bold" w:hAnsi="Albertus Extra Bold"/>
          <w:b/>
          <w:vertAlign w:val="superscript"/>
        </w:rPr>
        <w:t>2</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that is approved by the commissioner to provide for the exchange of hypodermic syringes and needles</w:t>
      </w:r>
      <w:r w:rsidRPr="00DF4B33">
        <w:rPr>
          <w:rFonts w:ascii="Albertus Extra Bold" w:hAnsi="Albertus Extra Bold"/>
          <w:b/>
        </w:rPr>
        <w:t xml:space="preserve">] </w:t>
      </w:r>
      <w:r w:rsidRPr="00DF4B33">
        <w:rPr>
          <w:rFonts w:ascii="Albertus Extra Bold" w:hAnsi="Albertus Extra Bold"/>
          <w:b/>
          <w:vertAlign w:val="superscript"/>
        </w:rPr>
        <w:t>2</w:t>
      </w:r>
      <w:r w:rsidRPr="00DF4B33">
        <w:rPr>
          <w:u w:val="single"/>
        </w:rPr>
        <w:t>in this State</w:t>
      </w:r>
      <w:r w:rsidRPr="00DF4B33">
        <w:rPr>
          <w:rFonts w:ascii="Albertus Extra Bold" w:hAnsi="Albertus Extra Bold"/>
          <w:b/>
          <w:vertAlign w:val="superscript"/>
        </w:rPr>
        <w:t>2</w:t>
      </w:r>
      <w:r w:rsidRPr="00DF4B33">
        <w:t xml:space="preserve"> .</w:t>
      </w:r>
    </w:p>
    <w:p w:rsidR="00701667" w:rsidRPr="00DF4B33" w:rsidRDefault="00701667" w:rsidP="00701667">
      <w:r w:rsidRPr="00DF4B33">
        <w:tab/>
        <w:t>(1)</w:t>
      </w:r>
      <w:r w:rsidRPr="00DF4B33">
        <w:tab/>
      </w:r>
      <w:r w:rsidRPr="00DF4B33">
        <w:rPr>
          <w:rFonts w:ascii="Albertus Extra Bold" w:hAnsi="Albertus Extra Bold"/>
          <w:b/>
        </w:rPr>
        <w:t>[</w:t>
      </w:r>
      <w:r w:rsidRPr="00DF4B33">
        <w:t>A municipality that establishes a sterile syringe access program,</w:t>
      </w:r>
      <w:r w:rsidRPr="00DF4B33">
        <w:rPr>
          <w:rFonts w:ascii="Albertus Extra Bold" w:hAnsi="Albertus Extra Bold"/>
          <w:b/>
        </w:rPr>
        <w:t>]</w:t>
      </w:r>
      <w:r w:rsidRPr="00DF4B33">
        <w:t xml:space="preserve"> </w:t>
      </w:r>
      <w:r w:rsidRPr="00DF4B33">
        <w:rPr>
          <w:u w:val="single"/>
        </w:rPr>
        <w:t>An</w:t>
      </w:r>
      <w:r w:rsidRPr="00DF4B33">
        <w:t xml:space="preserve"> </w:t>
      </w:r>
      <w:r w:rsidRPr="00DF4B33">
        <w:rPr>
          <w:rFonts w:ascii="Albertus Extra Bold" w:hAnsi="Albertus Extra Bold"/>
          <w:b/>
          <w:vertAlign w:val="superscript"/>
        </w:rPr>
        <w:t>1</w:t>
      </w:r>
      <w:r w:rsidRPr="00DF4B33">
        <w:rPr>
          <w:u w:val="single"/>
        </w:rPr>
        <w:t>entity</w:t>
      </w:r>
      <w:r w:rsidRPr="00DF4B33">
        <w:rPr>
          <w:rFonts w:ascii="Albertus Extra Bold" w:hAnsi="Albertus Extra Bold"/>
          <w:b/>
          <w:vertAlign w:val="superscript"/>
        </w:rPr>
        <w:t>1</w:t>
      </w:r>
      <w:r w:rsidRPr="00DF4B33">
        <w:t xml:space="preserve"> </w:t>
      </w:r>
      <w:r w:rsidRPr="00DF4B33">
        <w:rPr>
          <w:u w:val="single"/>
        </w:rPr>
        <w:t>authorized</w:t>
      </w:r>
      <w:r w:rsidRPr="00DF4B33">
        <w:t xml:space="preserve"> </w:t>
      </w:r>
      <w:r w:rsidRPr="00DF4B33">
        <w:rPr>
          <w:rFonts w:ascii="Albertus Extra Bold" w:hAnsi="Albertus Extra Bold"/>
          <w:b/>
          <w:vertAlign w:val="superscript"/>
        </w:rPr>
        <w:t>1</w:t>
      </w:r>
      <w:r w:rsidRPr="00DF4B33">
        <w:rPr>
          <w:u w:val="single"/>
        </w:rPr>
        <w:t>to provide</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may</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operate the program</w:t>
      </w:r>
      <w:r w:rsidRPr="00DF4B33">
        <w:rPr>
          <w:rFonts w:ascii="Albertus Extra Bold" w:hAnsi="Albertus Extra Bold"/>
          <w:b/>
        </w:rPr>
        <w:t>]</w:t>
      </w:r>
      <w:r w:rsidRPr="00DF4B33">
        <w:t xml:space="preserve"> </w:t>
      </w:r>
      <w:r w:rsidRPr="00DF4B33">
        <w:rPr>
          <w:u w:val="single"/>
        </w:rPr>
        <w:t>provide the services</w:t>
      </w:r>
      <w:r w:rsidRPr="00DF4B33">
        <w:rPr>
          <w:rFonts w:ascii="Albertus Extra Bold" w:hAnsi="Albertus Extra Bold"/>
          <w:b/>
          <w:vertAlign w:val="superscript"/>
        </w:rPr>
        <w:t>1</w:t>
      </w:r>
      <w:r w:rsidRPr="00DF4B33">
        <w:t xml:space="preserve"> at a fixed location or through a mobile access component, </w:t>
      </w:r>
      <w:r w:rsidRPr="00DF4B33">
        <w:rPr>
          <w:u w:val="single"/>
        </w:rPr>
        <w:t>and</w:t>
      </w:r>
      <w:r w:rsidRPr="00DF4B33">
        <w:t xml:space="preserve">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w:t>
      </w:r>
      <w:r w:rsidRPr="00DF4B33">
        <w:rPr>
          <w:rFonts w:ascii="Albertus Extra Bold" w:hAnsi="Albertus Extra Bold"/>
          <w:b/>
        </w:rPr>
        <w:t>[</w:t>
      </w:r>
      <w:r w:rsidRPr="00DF4B33">
        <w:t>municipality</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 </w:t>
      </w:r>
      <w:r w:rsidRPr="00DF4B33">
        <w:rPr>
          <w:rFonts w:ascii="Albertus Extra Bold" w:hAnsi="Albertus Extra Bold"/>
          <w:b/>
        </w:rPr>
        <w:t>[</w:t>
      </w:r>
      <w:r w:rsidRPr="00DF4B33">
        <w:t>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w:t>
      </w:r>
      <w:r w:rsidRPr="00DF4B33">
        <w:rPr>
          <w:rFonts w:ascii="Albertus Extra Bold" w:hAnsi="Albertus Extra Bold"/>
          <w:b/>
        </w:rPr>
        <w:t>]</w:t>
      </w:r>
      <w:r w:rsidRPr="00DF4B33">
        <w:t xml:space="preserve"> </w:t>
      </w:r>
      <w:r w:rsidRPr="00DF4B33">
        <w:rPr>
          <w:u w:val="single"/>
        </w:rPr>
        <w:t>An</w:t>
      </w:r>
      <w:r w:rsidRPr="00DF4B33">
        <w:t xml:space="preserve"> </w:t>
      </w:r>
      <w:r w:rsidRPr="00DF4B33">
        <w:rPr>
          <w:rFonts w:ascii="Albertus Extra Bold" w:hAnsi="Albertus Extra Bold"/>
          <w:b/>
          <w:vertAlign w:val="superscript"/>
        </w:rPr>
        <w:t>1</w:t>
      </w:r>
      <w:r w:rsidRPr="00DF4B33">
        <w:rPr>
          <w:u w:val="single"/>
        </w:rPr>
        <w:t>entity</w:t>
      </w:r>
      <w:r w:rsidRPr="00DF4B33">
        <w:rPr>
          <w:rFonts w:ascii="Albertus Extra Bold" w:hAnsi="Albertus Extra Bold"/>
          <w:b/>
          <w:vertAlign w:val="superscript"/>
        </w:rPr>
        <w:t>1</w:t>
      </w:r>
      <w:r w:rsidRPr="00DF4B33">
        <w:t xml:space="preserve"> </w:t>
      </w:r>
      <w:r w:rsidRPr="00DF4B33">
        <w:rPr>
          <w:u w:val="single"/>
        </w:rPr>
        <w:t>authorized</w:t>
      </w:r>
      <w:r w:rsidRPr="00DF4B33">
        <w:t xml:space="preserve"> </w:t>
      </w:r>
      <w:r w:rsidRPr="00DF4B33">
        <w:rPr>
          <w:rFonts w:ascii="Albertus Extra Bold" w:hAnsi="Albertus Extra Bold"/>
          <w:b/>
          <w:vertAlign w:val="superscript"/>
        </w:rPr>
        <w:t>1</w:t>
      </w:r>
      <w:r w:rsidRPr="00DF4B33">
        <w:rPr>
          <w:u w:val="single"/>
        </w:rPr>
        <w:t>to provide</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shall be managed in</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rPr>
          <w:u w:val="single"/>
        </w:rPr>
        <w:t>consultation</w:t>
      </w:r>
      <w:r w:rsidRPr="00DF4B33">
        <w:rPr>
          <w:rFonts w:ascii="Albertus Extra Bold" w:hAnsi="Albertus Extra Bold"/>
          <w:b/>
        </w:rPr>
        <w:t>]</w:t>
      </w:r>
      <w:r w:rsidRPr="00DF4B33">
        <w:rPr>
          <w:u w:val="single"/>
        </w:rPr>
        <w:t xml:space="preserve"> accordance</w:t>
      </w:r>
      <w:r w:rsidRPr="00DF4B33">
        <w:rPr>
          <w:rFonts w:ascii="Albertus Extra Bold" w:hAnsi="Albertus Extra Bold"/>
          <w:b/>
          <w:vertAlign w:val="superscript"/>
        </w:rPr>
        <w:t>2</w:t>
      </w:r>
      <w:r w:rsidRPr="00DF4B33">
        <w:t xml:space="preserve"> </w:t>
      </w:r>
      <w:r w:rsidRPr="00DF4B33">
        <w:rPr>
          <w:u w:val="single"/>
        </w:rPr>
        <w:t>with</w:t>
      </w:r>
      <w:r w:rsidRPr="00DF4B33">
        <w:t xml:space="preserve"> </w:t>
      </w:r>
      <w:r w:rsidRPr="00DF4B33">
        <w:rPr>
          <w:rFonts w:ascii="Albertus Extra Bold" w:hAnsi="Albertus Extra Bold"/>
          <w:b/>
          <w:vertAlign w:val="superscript"/>
        </w:rPr>
        <w:t>2</w:t>
      </w:r>
      <w:r w:rsidRPr="00DF4B33">
        <w:rPr>
          <w:u w:val="single"/>
        </w:rPr>
        <w:t>standards or guidance issued by</w:t>
      </w:r>
      <w:r w:rsidRPr="00DF4B33">
        <w:rPr>
          <w:rFonts w:ascii="Albertus Extra Bold" w:hAnsi="Albertus Extra Bold"/>
          <w:b/>
          <w:vertAlign w:val="superscript"/>
        </w:rPr>
        <w:t>2</w:t>
      </w:r>
      <w:r w:rsidRPr="00DF4B33">
        <w:t xml:space="preserve"> </w:t>
      </w:r>
      <w:r w:rsidRPr="00DF4B33">
        <w:rPr>
          <w:u w:val="single"/>
        </w:rPr>
        <w:t>the Division of HIV, STD, and TB Services in the Department of Health</w:t>
      </w:r>
      <w:r w:rsidRPr="00DF4B33">
        <w:t xml:space="preserve"> </w:t>
      </w:r>
      <w:r w:rsidRPr="00DF4B33">
        <w:rPr>
          <w:rFonts w:ascii="Albertus Extra Bold" w:hAnsi="Albertus Extra Bold"/>
          <w:b/>
          <w:vertAlign w:val="superscript"/>
        </w:rPr>
        <w:t>2</w:t>
      </w:r>
      <w:r w:rsidRPr="00DF4B33">
        <w:rPr>
          <w:u w:val="single"/>
        </w:rPr>
        <w:t>and</w:t>
      </w:r>
      <w:r w:rsidRPr="00DF4B33">
        <w:rPr>
          <w:rFonts w:ascii="Albertus Extra Bold" w:hAnsi="Albertus Extra Bold"/>
          <w:b/>
          <w:vertAlign w:val="superscript"/>
        </w:rPr>
        <w:t>2</w:t>
      </w:r>
      <w:r w:rsidRPr="00DF4B33">
        <w:t xml:space="preserve"> </w:t>
      </w:r>
      <w:r w:rsidRPr="00DF4B33">
        <w:rPr>
          <w:u w:val="single"/>
        </w:rPr>
        <w:t>in</w:t>
      </w:r>
      <w:r w:rsidRPr="00DF4B33">
        <w:t xml:space="preserve"> a </w:t>
      </w:r>
      <w:r w:rsidRPr="00DF4B33">
        <w:rPr>
          <w:rFonts w:ascii="Albertus Extra Bold" w:hAnsi="Albertus Extra Bold"/>
          <w:b/>
          <w:vertAlign w:val="superscript"/>
        </w:rPr>
        <w:t>1</w:t>
      </w:r>
      <w:r w:rsidRPr="00DF4B33">
        <w:rPr>
          <w:rFonts w:ascii="Albertus Extra Bold" w:hAnsi="Albertus Extra Bold"/>
          <w:b/>
        </w:rPr>
        <w:t>[</w:t>
      </w:r>
      <w:r w:rsidRPr="00DF4B33">
        <w:t>culturally competent</w:t>
      </w:r>
      <w:r w:rsidRPr="00DF4B33">
        <w:rPr>
          <w:rFonts w:ascii="Albertus Extra Bold" w:hAnsi="Albertus Extra Bold"/>
          <w:b/>
        </w:rPr>
        <w:t>]</w:t>
      </w:r>
      <w:r w:rsidRPr="00DF4B33">
        <w:rPr>
          <w:rFonts w:ascii="Albertus Extra Bold" w:hAnsi="Albertus Extra Bold"/>
          <w:b/>
          <w:vertAlign w:val="superscript"/>
        </w:rPr>
        <w:t>1</w:t>
      </w:r>
      <w:r w:rsidRPr="00DF4B33">
        <w:t xml:space="preserve"> manner </w:t>
      </w:r>
      <w:r w:rsidRPr="00DF4B33">
        <w:rPr>
          <w:rFonts w:ascii="Albertus Extra Bold" w:hAnsi="Albertus Extra Bold"/>
          <w:b/>
          <w:vertAlign w:val="superscript"/>
        </w:rPr>
        <w:t>1</w:t>
      </w:r>
      <w:r w:rsidRPr="00DF4B33">
        <w:rPr>
          <w:u w:val="single"/>
        </w:rPr>
        <w:t>that is consistent with national best practices for the provision of harm reduction services</w:t>
      </w:r>
      <w:r w:rsidRPr="00DF4B33">
        <w:rPr>
          <w:rFonts w:ascii="Albertus Extra Bold" w:hAnsi="Albertus Extra Bold"/>
          <w:b/>
          <w:vertAlign w:val="superscript"/>
        </w:rPr>
        <w:t>1</w:t>
      </w:r>
      <w:r w:rsidRPr="00DF4B33">
        <w:t xml:space="preserve"> </w:t>
      </w:r>
      <w:r w:rsidRPr="00DF4B33">
        <w:rPr>
          <w:rFonts w:ascii="Albertus Extra Bold" w:hAnsi="Albertus Extra Bold"/>
          <w:b/>
          <w:vertAlign w:val="superscript"/>
        </w:rPr>
        <w:t>2</w:t>
      </w:r>
      <w:r w:rsidRPr="00DF4B33">
        <w:rPr>
          <w:u w:val="single"/>
        </w:rPr>
        <w:t>and all applicable State laws and regulations that are not otherwise to the contrary</w:t>
      </w:r>
      <w:r w:rsidRPr="00DF4B33">
        <w:rPr>
          <w:rFonts w:ascii="Albertus Extra Bold" w:hAnsi="Albertus Extra Bold"/>
          <w:b/>
          <w:vertAlign w:val="superscript"/>
        </w:rPr>
        <w:t>2</w:t>
      </w:r>
      <w:r w:rsidRPr="00DF4B33">
        <w:t xml:space="preserve"> . </w:t>
      </w:r>
    </w:p>
    <w:p w:rsidR="00701667" w:rsidRPr="00DF4B33" w:rsidRDefault="00701667" w:rsidP="00701667">
      <w:pPr>
        <w:rPr>
          <w:u w:val="single"/>
        </w:rPr>
      </w:pPr>
      <w:r w:rsidRPr="00DF4B33">
        <w:tab/>
        <w:t>(2)</w:t>
      </w:r>
      <w:r w:rsidRPr="00DF4B33">
        <w:tab/>
      </w:r>
      <w:r w:rsidRPr="00DF4B33">
        <w:rPr>
          <w:rFonts w:ascii="Albertus Extra Bold" w:hAnsi="Albertus Extra Bold"/>
          <w:b/>
        </w:rPr>
        <w:t>[</w:t>
      </w:r>
      <w:r w:rsidRPr="00DF4B33">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r w:rsidRPr="00DF4B33">
        <w:rPr>
          <w:rFonts w:ascii="Albertus Extra Bold" w:hAnsi="Albertus Extra Bold"/>
          <w:b/>
        </w:rPr>
        <w:t>]</w:t>
      </w:r>
      <w:r w:rsidRPr="00DF4B33">
        <w:t xml:space="preserve"> </w:t>
      </w:r>
      <w:r w:rsidR="009A143C" w:rsidRPr="00DF4B33">
        <w:rPr>
          <w:u w:val="single"/>
        </w:rPr>
        <w:t>(deleted by amendment, P.L.2021, c.396</w:t>
      </w:r>
      <w:r w:rsidRPr="00DF4B33">
        <w:rPr>
          <w:u w:val="single"/>
        </w:rPr>
        <w:t xml:space="preserve">) (pending before the Legislature as this bill) </w:t>
      </w:r>
    </w:p>
    <w:p w:rsidR="00701667" w:rsidRPr="00DF4B33" w:rsidRDefault="00701667" w:rsidP="00701667">
      <w:pPr>
        <w:rPr>
          <w:u w:val="single"/>
        </w:rPr>
      </w:pPr>
      <w:r w:rsidRPr="00DF4B33">
        <w:tab/>
        <w:t>(3)</w:t>
      </w:r>
      <w:r w:rsidRPr="00DF4B33">
        <w:tab/>
      </w:r>
      <w:r w:rsidRPr="00DF4B33">
        <w:rPr>
          <w:rFonts w:ascii="Albertus Extra Bold" w:hAnsi="Albertus Extra Bold"/>
          <w:b/>
        </w:rPr>
        <w:t>[</w:t>
      </w:r>
      <w:r w:rsidRPr="00DF4B33">
        <w:t>Two or more municipalities may jointly establish or authorize establishment of a sterile syringe access program that operates within those municipalities pursuant to adoption of an ordinance by each participating municipality pursuant to this section.</w:t>
      </w:r>
      <w:r w:rsidRPr="00DF4B33">
        <w:rPr>
          <w:rFonts w:ascii="Albertus Extra Bold" w:hAnsi="Albertus Extra Bold"/>
          <w:b/>
        </w:rPr>
        <w:t xml:space="preserve">] </w:t>
      </w:r>
      <w:r w:rsidRPr="00DF4B33">
        <w:rPr>
          <w:u w:val="single"/>
        </w:rPr>
        <w:t>(deleted by amendment, P.L.    , c.    ) (pending before the Legislature as this bill)</w:t>
      </w:r>
    </w:p>
    <w:p w:rsidR="00701667" w:rsidRPr="00DF4B33" w:rsidRDefault="00701667" w:rsidP="00701667">
      <w:pPr>
        <w:rPr>
          <w:rFonts w:ascii="Albertus Extra Bold" w:hAnsi="Albertus Extra Bold"/>
          <w:b/>
          <w:u w:val="single"/>
          <w:vertAlign w:val="superscript"/>
        </w:rPr>
      </w:pPr>
      <w:r w:rsidRPr="00DF4B33">
        <w:tab/>
      </w:r>
      <w:r w:rsidRPr="00DF4B33">
        <w:rPr>
          <w:rFonts w:ascii="Albertus Extra Bold" w:hAnsi="Albertus Extra Bold"/>
          <w:b/>
          <w:vertAlign w:val="superscript"/>
        </w:rPr>
        <w:t>2</w:t>
      </w:r>
      <w:r w:rsidRPr="00DF4B33">
        <w:rPr>
          <w:u w:val="single"/>
        </w:rPr>
        <w:t>(4)  To the extent permitted under federal law, and subject to the requirements of federal law, notwithstanding any provision of State law to the contrary, an authorized entity may deliver harm reduction services or other related supplies, as determined by the commissioner, to consumers via postal mail or other delivery service.</w:t>
      </w:r>
      <w:r w:rsidRPr="00DF4B33">
        <w:rPr>
          <w:rFonts w:ascii="Albertus Extra Bold" w:hAnsi="Albertus Extra Bold"/>
          <w:b/>
          <w:vertAlign w:val="superscript"/>
        </w:rPr>
        <w:t>2</w:t>
      </w:r>
    </w:p>
    <w:p w:rsidR="00701667" w:rsidRPr="00DF4B33" w:rsidRDefault="00701667" w:rsidP="00701667">
      <w:r w:rsidRPr="00DF4B33">
        <w:tab/>
        <w:t>b.</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A</w:t>
      </w:r>
      <w:r w:rsidRPr="00DF4B33">
        <w:rPr>
          <w:rFonts w:ascii="Albertus Extra Bold" w:hAnsi="Albertus Extra Bold"/>
          <w:b/>
        </w:rPr>
        <w:t>]</w:t>
      </w:r>
      <w:r w:rsidRPr="00DF4B33">
        <w:t xml:space="preserve"> </w:t>
      </w:r>
      <w:r w:rsidRPr="00DF4B33">
        <w:rPr>
          <w:u w:val="single"/>
        </w:rPr>
        <w:t>An entity authorized to provide</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shall comply with the following requirements:</w:t>
      </w:r>
    </w:p>
    <w:p w:rsidR="00701667" w:rsidRPr="00DF4B33" w:rsidRDefault="00701667" w:rsidP="00701667">
      <w:r w:rsidRPr="00DF4B33">
        <w:tab/>
        <w:t>(1)</w:t>
      </w:r>
      <w:r w:rsidRPr="00DF4B33">
        <w:tab/>
        <w:t xml:space="preserve">Sterile syringes and needles shall be provided at no cost to consumers 18 years of age and older </w:t>
      </w:r>
      <w:r w:rsidRPr="00DF4B33">
        <w:rPr>
          <w:rFonts w:ascii="Albertus Extra Bold" w:hAnsi="Albertus Extra Bold"/>
          <w:b/>
          <w:vertAlign w:val="superscript"/>
        </w:rPr>
        <w:t>1</w:t>
      </w:r>
      <w:r w:rsidRPr="00DF4B33">
        <w:rPr>
          <w:u w:val="single"/>
        </w:rPr>
        <w:t>, provided that the department may authorize sterile syringes and needles to be provided at no cost to consumers under 18 years of age in limited circumstances, at the department’s discretion</w:t>
      </w:r>
      <w:r w:rsidRPr="00DF4B33">
        <w:rPr>
          <w:rFonts w:ascii="Albertus Extra Bold" w:hAnsi="Albertus Extra Bold"/>
          <w:b/>
          <w:vertAlign w:val="superscript"/>
        </w:rPr>
        <w:t>1</w:t>
      </w:r>
      <w:r w:rsidRPr="00DF4B33">
        <w:t xml:space="preserve"> ; </w:t>
      </w:r>
    </w:p>
    <w:p w:rsidR="00701667" w:rsidRPr="00DF4B33" w:rsidRDefault="00701667" w:rsidP="00701667">
      <w:r w:rsidRPr="00DF4B33">
        <w:tab/>
        <w:t>(2)</w:t>
      </w:r>
      <w:r w:rsidRPr="00DF4B33">
        <w:tab/>
      </w:r>
      <w:r w:rsidRPr="00DF4B33">
        <w:rPr>
          <w:rFonts w:ascii="Albertus Extra Bold" w:hAnsi="Albertus Extra Bold"/>
          <w:b/>
        </w:rPr>
        <w:t>[</w:t>
      </w:r>
      <w:r w:rsidRPr="00DF4B33">
        <w:t>Program staff shall be trained and regularly supervised in</w:t>
      </w:r>
      <w:r w:rsidRPr="00DF4B33">
        <w:rPr>
          <w:rFonts w:ascii="Albertus Extra Bold" w:hAnsi="Albertus Extra Bold"/>
          <w:b/>
        </w:rPr>
        <w:t>]</w:t>
      </w:r>
      <w:r w:rsidRPr="00DF4B33">
        <w:t xml:space="preserve"> </w:t>
      </w:r>
      <w:r w:rsidRPr="00DF4B33">
        <w:rPr>
          <w:u w:val="single"/>
        </w:rPr>
        <w:t>An</w:t>
      </w:r>
      <w:r w:rsidRPr="00DF4B33">
        <w:t xml:space="preserve"> </w:t>
      </w:r>
      <w:r w:rsidRPr="00DF4B33">
        <w:rPr>
          <w:rFonts w:ascii="Albertus Extra Bold" w:hAnsi="Albertus Extra Bold"/>
          <w:b/>
          <w:vertAlign w:val="superscript"/>
        </w:rPr>
        <w:t>1</w:t>
      </w:r>
      <w:r w:rsidRPr="00DF4B33">
        <w:rPr>
          <w:u w:val="single"/>
        </w:rPr>
        <w:t>entity</w:t>
      </w:r>
      <w:r w:rsidRPr="00DF4B33">
        <w:rPr>
          <w:rFonts w:ascii="Albertus Extra Bold" w:hAnsi="Albertus Extra Bold"/>
          <w:b/>
          <w:vertAlign w:val="superscript"/>
        </w:rPr>
        <w:t>1</w:t>
      </w:r>
      <w:r w:rsidRPr="00DF4B33">
        <w:t xml:space="preserve"> </w:t>
      </w:r>
      <w:r w:rsidRPr="00DF4B33">
        <w:rPr>
          <w:u w:val="single"/>
        </w:rPr>
        <w:t>authorized</w:t>
      </w:r>
      <w:r w:rsidRPr="00DF4B33">
        <w:t xml:space="preserve"> </w:t>
      </w:r>
      <w:r w:rsidRPr="00DF4B33">
        <w:rPr>
          <w:rFonts w:ascii="Albertus Extra Bold" w:hAnsi="Albertus Extra Bold"/>
          <w:b/>
          <w:vertAlign w:val="superscript"/>
        </w:rPr>
        <w:t>1</w:t>
      </w:r>
      <w:r w:rsidRPr="00DF4B33">
        <w:rPr>
          <w:u w:val="single"/>
        </w:rPr>
        <w:t>to provide</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shall be responsible for training program staff in the following subjects</w:t>
      </w:r>
      <w:r w:rsidRPr="00DF4B33">
        <w:t>:  harm reduction; substance use disorder</w:t>
      </w:r>
      <w:r w:rsidRPr="00DF4B33">
        <w:rPr>
          <w:rFonts w:ascii="Albertus Extra Bold" w:hAnsi="Albertus Extra Bold"/>
          <w:b/>
        </w:rPr>
        <w:t>[</w:t>
      </w:r>
      <w:r w:rsidRPr="00DF4B33">
        <w:t>,</w:t>
      </w:r>
      <w:r w:rsidRPr="00DF4B33">
        <w:rPr>
          <w:rFonts w:ascii="Albertus Extra Bold" w:hAnsi="Albertus Extra Bold"/>
          <w:b/>
        </w:rPr>
        <w:t>]</w:t>
      </w:r>
      <w:r w:rsidRPr="00DF4B33">
        <w:t xml:space="preserve"> </w:t>
      </w:r>
      <w:r w:rsidRPr="00DF4B33">
        <w:rPr>
          <w:u w:val="single"/>
        </w:rPr>
        <w:t>;</w:t>
      </w:r>
      <w:r w:rsidRPr="00DF4B33">
        <w:t xml:space="preserve"> medical and social service referrals; </w:t>
      </w:r>
      <w:r w:rsidRPr="00DF4B33">
        <w:rPr>
          <w:rFonts w:ascii="Albertus Extra Bold" w:hAnsi="Albertus Extra Bold"/>
          <w:b/>
        </w:rPr>
        <w:t>[</w:t>
      </w:r>
      <w:r w:rsidRPr="00DF4B33">
        <w:t>and</w:t>
      </w:r>
      <w:r w:rsidRPr="00DF4B33">
        <w:rPr>
          <w:rFonts w:ascii="Albertus Extra Bold" w:hAnsi="Albertus Extra Bold"/>
          <w:b/>
        </w:rPr>
        <w:t>]</w:t>
      </w:r>
      <w:r w:rsidRPr="00DF4B33">
        <w:t xml:space="preserve"> infection control procedures, including universal precautions and needle stick injury protocol; and </w:t>
      </w:r>
      <w:r w:rsidRPr="00DF4B33">
        <w:rPr>
          <w:rFonts w:ascii="Albertus Extra Bold" w:hAnsi="Albertus Extra Bold"/>
          <w:b/>
        </w:rPr>
        <w:t>[</w:t>
      </w:r>
      <w:r w:rsidRPr="00DF4B33">
        <w:t>programs</w:t>
      </w:r>
      <w:r w:rsidRPr="00DF4B33">
        <w:rPr>
          <w:rFonts w:ascii="Albertus Extra Bold" w:hAnsi="Albertus Extra Bold"/>
          <w:b/>
        </w:rPr>
        <w:t>]</w:t>
      </w:r>
      <w:r w:rsidRPr="00DF4B33">
        <w:t xml:space="preserve"> </w:t>
      </w:r>
      <w:r w:rsidRPr="00DF4B33">
        <w:rPr>
          <w:u w:val="single"/>
        </w:rPr>
        <w:t>other subjects as determined by the</w:t>
      </w:r>
      <w:r w:rsidRPr="00DF4B33">
        <w:t xml:space="preserve"> </w:t>
      </w:r>
      <w:r w:rsidRPr="00DF4B33">
        <w:rPr>
          <w:rFonts w:ascii="Albertus Extra Bold" w:hAnsi="Albertus Extra Bold"/>
          <w:b/>
          <w:vertAlign w:val="superscript"/>
        </w:rPr>
        <w:t>1</w:t>
      </w:r>
      <w:r w:rsidRPr="00DF4B33">
        <w:rPr>
          <w:u w:val="single"/>
        </w:rPr>
        <w:t>entity</w:t>
      </w:r>
      <w:r w:rsidRPr="00DF4B33">
        <w:rPr>
          <w:rFonts w:ascii="Albertus Extra Bold" w:hAnsi="Albertus Extra Bold"/>
          <w:b/>
          <w:vertAlign w:val="superscript"/>
        </w:rPr>
        <w:t>1</w:t>
      </w:r>
      <w:r w:rsidRPr="00DF4B33">
        <w:t xml:space="preserve"> </w:t>
      </w:r>
      <w:r w:rsidRPr="00DF4B33">
        <w:rPr>
          <w:u w:val="single"/>
        </w:rPr>
        <w:t>authorized</w:t>
      </w:r>
      <w:r w:rsidRPr="00DF4B33">
        <w:t xml:space="preserve"> </w:t>
      </w:r>
      <w:r w:rsidRPr="00DF4B33">
        <w:rPr>
          <w:rFonts w:ascii="Albertus Extra Bold" w:hAnsi="Albertus Extra Bold"/>
          <w:b/>
          <w:vertAlign w:val="superscript"/>
        </w:rPr>
        <w:t>1</w:t>
      </w:r>
      <w:r w:rsidRPr="00DF4B33">
        <w:rPr>
          <w:u w:val="single"/>
        </w:rPr>
        <w:t>to provide</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and the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Department of Health</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w:t>
      </w:r>
      <w:r w:rsidRPr="00DF4B33">
        <w:rPr>
          <w:u w:val="single"/>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Programs</w:t>
      </w:r>
      <w:r w:rsidRPr="00DF4B33">
        <w:rPr>
          <w:rFonts w:ascii="Albertus Extra Bold" w:hAnsi="Albertus Extra Bold"/>
          <w:b/>
        </w:rPr>
        <w:t>]</w:t>
      </w:r>
      <w:r w:rsidRPr="00DF4B33">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shall maintain records of staff and volunteer training </w:t>
      </w:r>
      <w:r w:rsidRPr="00DF4B33">
        <w:rPr>
          <w:rFonts w:ascii="Albertus Extra Bold" w:hAnsi="Albertus Extra Bold"/>
          <w:b/>
          <w:vertAlign w:val="superscript"/>
        </w:rPr>
        <w:t>1</w:t>
      </w:r>
      <w:r w:rsidRPr="00DF4B33">
        <w:rPr>
          <w:rFonts w:ascii="Albertus Extra Bold" w:hAnsi="Albertus Extra Bold"/>
          <w:b/>
        </w:rPr>
        <w:t>[</w:t>
      </w:r>
      <w:r w:rsidRPr="00DF4B33">
        <w:t>and of hepatitis C and tuberculosis screening provided to volunteers and staff</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p>
    <w:p w:rsidR="00701667" w:rsidRPr="00DF4B33" w:rsidRDefault="00701667" w:rsidP="00701667">
      <w:r w:rsidRPr="00DF4B33">
        <w:tab/>
        <w:t>(3)</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w:t>
      </w:r>
      <w:r w:rsidRPr="00DF4B33">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shall offer information about HIV, hepatitis C and other </w:t>
      </w:r>
      <w:proofErr w:type="spellStart"/>
      <w:r w:rsidRPr="00DF4B33">
        <w:t>bloodborne</w:t>
      </w:r>
      <w:proofErr w:type="spellEnd"/>
      <w:r w:rsidRPr="00DF4B33">
        <w:t xml:space="preserve"> pathogens and </w:t>
      </w:r>
      <w:r w:rsidRPr="00DF4B33">
        <w:rPr>
          <w:rFonts w:ascii="Albertus Extra Bold" w:hAnsi="Albertus Extra Bold"/>
          <w:b/>
          <w:vertAlign w:val="superscript"/>
        </w:rPr>
        <w:t>1</w:t>
      </w:r>
      <w:r w:rsidRPr="00DF4B33">
        <w:rPr>
          <w:rFonts w:ascii="Albertus Extra Bold" w:hAnsi="Albertus Extra Bold"/>
          <w:b/>
        </w:rPr>
        <w:t>[</w:t>
      </w:r>
      <w:r w:rsidRPr="00DF4B33">
        <w:t>prevention materials</w:t>
      </w:r>
      <w:r w:rsidRPr="00DF4B33">
        <w:rPr>
          <w:rFonts w:ascii="Albertus Extra Bold" w:hAnsi="Albertus Extra Bold"/>
          <w:b/>
        </w:rPr>
        <w:t>]</w:t>
      </w:r>
      <w:r w:rsidRPr="00DF4B33">
        <w:t xml:space="preserve"> </w:t>
      </w:r>
      <w:r w:rsidRPr="00DF4B33">
        <w:rPr>
          <w:u w:val="single"/>
        </w:rPr>
        <w:t>information concerning the safe use of drugs by intravenous injection</w:t>
      </w:r>
      <w:r w:rsidRPr="00DF4B33">
        <w:rPr>
          <w:rFonts w:ascii="Albertus Extra Bold" w:hAnsi="Albertus Extra Bold"/>
          <w:b/>
          <w:vertAlign w:val="superscript"/>
        </w:rPr>
        <w:t>1</w:t>
      </w:r>
      <w:r w:rsidRPr="00DF4B33">
        <w:t xml:space="preserve"> at no cost to consumers, and shall seek to educate all consumers about safe and proper disposal of needles and syringes;</w:t>
      </w:r>
    </w:p>
    <w:p w:rsidR="00701667" w:rsidRPr="00DF4B33" w:rsidRDefault="00701667" w:rsidP="00701667">
      <w:r w:rsidRPr="00DF4B33">
        <w:tab/>
        <w:t>(4)</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w:t>
      </w:r>
      <w:r w:rsidRPr="00DF4B33">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shall provide information and referrals to consumers, including HIV</w:t>
      </w:r>
      <w:r w:rsidRPr="00DF4B33">
        <w:rPr>
          <w:u w:val="single"/>
        </w:rPr>
        <w:t>, hepatitis C, and sexually transmitted infection</w:t>
      </w:r>
      <w:r w:rsidRPr="00DF4B33">
        <w:t xml:space="preserve"> testing options, access to medication-assisted substance use disorder treatment programs and other substance use disorder treatment programs, and available health and social service options relevant to the </w:t>
      </w:r>
      <w:r w:rsidRPr="00DF4B33">
        <w:rPr>
          <w:rFonts w:ascii="Albertus Extra Bold" w:hAnsi="Albertus Extra Bold"/>
          <w:b/>
          <w:vertAlign w:val="superscript"/>
        </w:rPr>
        <w:t>1</w:t>
      </w:r>
      <w:r w:rsidRPr="00DF4B33">
        <w:rPr>
          <w:rFonts w:ascii="Albertus Extra Bold" w:hAnsi="Albertus Extra Bold"/>
          <w:b/>
        </w:rPr>
        <w:t>[</w:t>
      </w:r>
      <w:r w:rsidRPr="00DF4B33">
        <w:t>consumer's</w:t>
      </w:r>
      <w:r w:rsidRPr="00DF4B33">
        <w:rPr>
          <w:rFonts w:ascii="Albertus Extra Bold" w:hAnsi="Albertus Extra Bold"/>
          <w:b/>
        </w:rPr>
        <w:t>]</w:t>
      </w:r>
      <w:r w:rsidRPr="00DF4B33">
        <w:rPr>
          <w:rFonts w:ascii="Albertus Extra Bold" w:hAnsi="Albertus Extra Bold"/>
          <w:b/>
          <w:vertAlign w:val="superscript"/>
        </w:rPr>
        <w:t>1</w:t>
      </w:r>
      <w:r w:rsidRPr="00DF4B33">
        <w:t xml:space="preserve"> needs </w:t>
      </w:r>
      <w:r w:rsidRPr="00DF4B33">
        <w:rPr>
          <w:rFonts w:ascii="Albertus Extra Bold" w:hAnsi="Albertus Extra Bold"/>
          <w:b/>
          <w:vertAlign w:val="superscript"/>
        </w:rPr>
        <w:t>1</w:t>
      </w:r>
      <w:r w:rsidRPr="00DF4B33">
        <w:rPr>
          <w:u w:val="single"/>
        </w:rPr>
        <w:t>of consumers</w:t>
      </w:r>
      <w:r w:rsidRPr="00DF4B33">
        <w:rPr>
          <w:rFonts w:ascii="Albertus Extra Bold" w:hAnsi="Albertus Extra Bold"/>
          <w:b/>
          <w:vertAlign w:val="superscript"/>
        </w:rPr>
        <w:t>1</w:t>
      </w:r>
      <w:r w:rsidRPr="00DF4B33">
        <w:t xml:space="preserve"> .  The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entity</w:t>
      </w:r>
      <w:r w:rsidRPr="00DF4B33">
        <w:rPr>
          <w:rFonts w:ascii="Albertus Extra Bold" w:hAnsi="Albertus Extra Bold"/>
          <w:b/>
          <w:vertAlign w:val="superscript"/>
        </w:rPr>
        <w:t>1</w:t>
      </w:r>
      <w:r w:rsidRPr="00DF4B33">
        <w:t xml:space="preserve"> shall encourage consumers to receive </w:t>
      </w:r>
      <w:r w:rsidRPr="00DF4B33">
        <w:rPr>
          <w:rFonts w:ascii="Albertus Extra Bold" w:hAnsi="Albertus Extra Bold"/>
          <w:b/>
        </w:rPr>
        <w:t>[</w:t>
      </w:r>
      <w:r w:rsidRPr="00DF4B33">
        <w:t>an</w:t>
      </w:r>
      <w:r w:rsidRPr="00DF4B33">
        <w:rPr>
          <w:rFonts w:ascii="Albertus Extra Bold" w:hAnsi="Albertus Extra Bold"/>
          <w:b/>
        </w:rPr>
        <w:t>]</w:t>
      </w:r>
      <w:r w:rsidRPr="00DF4B33">
        <w:t xml:space="preserve"> HIV </w:t>
      </w:r>
      <w:r w:rsidRPr="00DF4B33">
        <w:rPr>
          <w:rFonts w:ascii="Albertus Extra Bold" w:hAnsi="Albertus Extra Bold"/>
          <w:b/>
        </w:rPr>
        <w:t>[</w:t>
      </w:r>
      <w:r w:rsidRPr="00DF4B33">
        <w:t>test, and shall, when appropriate, develop an individualized substance use disorder treatment plan for each participating consumer</w:t>
      </w:r>
      <w:r w:rsidRPr="00DF4B33">
        <w:rPr>
          <w:rFonts w:ascii="Albertus Extra Bold" w:hAnsi="Albertus Extra Bold"/>
          <w:b/>
        </w:rPr>
        <w:t>]</w:t>
      </w:r>
      <w:r w:rsidRPr="00DF4B33">
        <w:t xml:space="preserve"> </w:t>
      </w:r>
      <w:r w:rsidRPr="00DF4B33">
        <w:rPr>
          <w:u w:val="single"/>
        </w:rPr>
        <w:t>, hepatitis C, and sexually transmitted infection tests</w:t>
      </w:r>
      <w:r w:rsidRPr="00DF4B33">
        <w:t>;</w:t>
      </w:r>
    </w:p>
    <w:p w:rsidR="00701667" w:rsidRPr="00DF4B33" w:rsidRDefault="00701667" w:rsidP="00701667">
      <w:r w:rsidRPr="00DF4B33">
        <w:tab/>
        <w:t>(5)</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w:t>
      </w:r>
      <w:r w:rsidRPr="00DF4B33">
        <w:t xml:space="preserve"> </w:t>
      </w:r>
      <w:r w:rsidRPr="00DF4B33">
        <w:rPr>
          <w:u w:val="single"/>
        </w:rPr>
        <w:t>Except as may otherwise be authorized by the department pursuant to paragraph (1) of this subsection, entities authorized to provide harm reduction services</w:t>
      </w:r>
      <w:r w:rsidRPr="00DF4B33">
        <w:rPr>
          <w:rFonts w:ascii="Albertus Extra Bold" w:hAnsi="Albertus Extra Bold"/>
          <w:b/>
          <w:vertAlign w:val="superscript"/>
        </w:rPr>
        <w:t>1</w:t>
      </w:r>
      <w:r w:rsidRPr="00DF4B33">
        <w:t xml:space="preserve"> shall screen out consumers under 18 years of age from access to syringes and needles, and shall refer them to substance use disorder treatment and other appropriate programs for youth;</w:t>
      </w:r>
    </w:p>
    <w:p w:rsidR="00701667" w:rsidRPr="00DF4B33" w:rsidRDefault="00701667" w:rsidP="00701667">
      <w:r w:rsidRPr="00DF4B33">
        <w:tab/>
        <w:t>(6)</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w:t>
      </w:r>
      <w:r w:rsidRPr="00DF4B33">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701667" w:rsidRPr="00DF4B33" w:rsidRDefault="00701667" w:rsidP="00701667">
      <w:pPr>
        <w:tabs>
          <w:tab w:val="clear" w:pos="1440"/>
          <w:tab w:val="clear" w:pos="2160"/>
          <w:tab w:val="left" w:pos="1170"/>
        </w:tabs>
      </w:pPr>
      <w:r w:rsidRPr="00DF4B33">
        <w:tab/>
        <w:t>(7)</w:t>
      </w:r>
      <w:r w:rsidRPr="00DF4B33">
        <w:tab/>
        <w:t>(a)</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w:t>
      </w:r>
      <w:r w:rsidRPr="00DF4B33">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may obtain </w:t>
      </w:r>
      <w:r w:rsidRPr="00DF4B33">
        <w:rPr>
          <w:rFonts w:ascii="Albertus Extra Bold" w:hAnsi="Albertus Extra Bold"/>
          <w:b/>
          <w:vertAlign w:val="superscript"/>
        </w:rPr>
        <w:t>2</w:t>
      </w:r>
      <w:r w:rsidRPr="00DF4B33">
        <w:rPr>
          <w:rFonts w:ascii="Albertus Extra Bold" w:hAnsi="Albertus Extra Bold"/>
          <w:b/>
        </w:rPr>
        <w:t>[</w:t>
      </w:r>
      <w:r w:rsidRPr="00DF4B33">
        <w:t xml:space="preserve">a standing order, pursuant to the "Overdose Prevention Act," P.L.2013, c.46 (C.24:6J-1 et </w:t>
      </w:r>
      <w:r w:rsidRPr="00DF4B33">
        <w:rPr>
          <w:rFonts w:ascii="Albertus Extra Bold" w:hAnsi="Albertus Extra Bold"/>
          <w:b/>
          <w:vertAlign w:val="superscript"/>
        </w:rPr>
        <w:t>1</w:t>
      </w:r>
      <w:r w:rsidRPr="00DF4B33">
        <w:rPr>
          <w:rFonts w:ascii="Albertus Extra Bold" w:hAnsi="Albertus Extra Bold"/>
          <w:b/>
        </w:rPr>
        <w:t>[</w:t>
      </w:r>
      <w:r w:rsidRPr="00DF4B33">
        <w:t>seq.</w:t>
      </w:r>
      <w:r w:rsidRPr="00DF4B33">
        <w:rPr>
          <w:rFonts w:ascii="Albertus Extra Bold" w:hAnsi="Albertus Extra Bold"/>
          <w:b/>
        </w:rPr>
        <w:t>]</w:t>
      </w:r>
      <w:r w:rsidRPr="00DF4B33">
        <w:t xml:space="preserve"> </w:t>
      </w:r>
      <w:r w:rsidRPr="00DF4B33">
        <w:rPr>
          <w:u w:val="single"/>
        </w:rPr>
        <w:t>al.</w:t>
      </w:r>
      <w:r w:rsidRPr="00DF4B33">
        <w:rPr>
          <w:rFonts w:ascii="Albertus Extra Bold" w:hAnsi="Albertus Extra Bold"/>
          <w:b/>
          <w:vertAlign w:val="superscript"/>
        </w:rPr>
        <w:t>1</w:t>
      </w:r>
      <w:r w:rsidRPr="00DF4B33">
        <w:t xml:space="preserve"> ), authorizing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rPr>
          <w:rFonts w:ascii="Albertus Extra Bold" w:hAnsi="Albertus Extra Bold"/>
          <w:b/>
          <w:vertAlign w:val="superscript"/>
        </w:rPr>
        <w:t>1</w:t>
      </w:r>
      <w:r w:rsidRPr="00DF4B33">
        <w:t xml:space="preserve"> staff </w:t>
      </w:r>
      <w:r w:rsidRPr="00DF4B33">
        <w:rPr>
          <w:rFonts w:ascii="Albertus Extra Bold" w:hAnsi="Albertus Extra Bold"/>
          <w:b/>
          <w:vertAlign w:val="superscript"/>
        </w:rPr>
        <w:t>1</w:t>
      </w:r>
      <w:r w:rsidRPr="00DF4B33">
        <w:rPr>
          <w:u w:val="single"/>
        </w:rPr>
        <w:t>of the entity</w:t>
      </w:r>
      <w:r w:rsidRPr="00DF4B33">
        <w:rPr>
          <w:rFonts w:ascii="Albertus Extra Bold" w:hAnsi="Albertus Extra Bold"/>
          <w:b/>
          <w:vertAlign w:val="superscript"/>
        </w:rPr>
        <w:t>1</w:t>
      </w:r>
      <w:r w:rsidRPr="00DF4B33">
        <w:t xml:space="preserve"> to carry</w:t>
      </w:r>
      <w:r w:rsidRPr="00DF4B33">
        <w:rPr>
          <w:rFonts w:ascii="Albertus Extra Bold" w:hAnsi="Albertus Extra Bold"/>
          <w:b/>
        </w:rPr>
        <w:t>]</w:t>
      </w:r>
      <w:r w:rsidRPr="00DF4B33">
        <w:rPr>
          <w:rFonts w:ascii="Albertus Extra Bold" w:hAnsi="Albertus Extra Bold"/>
          <w:b/>
          <w:vertAlign w:val="superscript"/>
        </w:rPr>
        <w:t>2</w:t>
      </w:r>
      <w:r w:rsidRPr="00DF4B33">
        <w:t xml:space="preserve"> and </w:t>
      </w:r>
      <w:r w:rsidRPr="00DF4B33">
        <w:rPr>
          <w:rFonts w:ascii="Albertus Extra Bold" w:hAnsi="Albertus Extra Bold"/>
          <w:b/>
          <w:vertAlign w:val="superscript"/>
        </w:rPr>
        <w:t>2</w:t>
      </w:r>
      <w:r w:rsidRPr="00DF4B33">
        <w:rPr>
          <w:rFonts w:ascii="Albertus Extra Bold" w:hAnsi="Albertus Extra Bold"/>
          <w:b/>
        </w:rPr>
        <w:t>[</w:t>
      </w:r>
      <w:r w:rsidRPr="00DF4B33">
        <w:t>dispense</w:t>
      </w:r>
      <w:r w:rsidRPr="00DF4B33">
        <w:rPr>
          <w:rFonts w:ascii="Albertus Extra Bold" w:hAnsi="Albertus Extra Bold"/>
          <w:b/>
        </w:rPr>
        <w:t>]</w:t>
      </w:r>
      <w:r w:rsidRPr="00DF4B33">
        <w:t xml:space="preserve"> </w:t>
      </w:r>
      <w:r w:rsidRPr="00DF4B33">
        <w:rPr>
          <w:u w:val="single"/>
        </w:rPr>
        <w:t>distribute</w:t>
      </w:r>
      <w:r w:rsidRPr="00DF4B33">
        <w:rPr>
          <w:rFonts w:ascii="Albertus Extra Bold" w:hAnsi="Albertus Extra Bold"/>
          <w:b/>
          <w:vertAlign w:val="superscript"/>
        </w:rPr>
        <w:t>2</w:t>
      </w:r>
      <w:r w:rsidRPr="00DF4B33">
        <w:t xml:space="preserve"> naloxone hydrochloride or another opioid antidote to consumers </w:t>
      </w:r>
      <w:r w:rsidRPr="00DF4B33">
        <w:rPr>
          <w:rFonts w:ascii="Albertus Extra Bold" w:hAnsi="Albertus Extra Bold"/>
          <w:b/>
          <w:vertAlign w:val="superscript"/>
        </w:rPr>
        <w:t>2</w:t>
      </w:r>
      <w:r w:rsidRPr="00DF4B33">
        <w:rPr>
          <w:rFonts w:ascii="Albertus Extra Bold" w:hAnsi="Albertus Extra Bold"/>
          <w:b/>
        </w:rPr>
        <w:t>[</w:t>
      </w:r>
      <w:r w:rsidRPr="00DF4B33">
        <w:t>and</w:t>
      </w:r>
      <w:r w:rsidRPr="00DF4B33">
        <w:rPr>
          <w:rFonts w:ascii="Albertus Extra Bold" w:hAnsi="Albertus Extra Bold"/>
          <w:b/>
        </w:rPr>
        <w:t>]</w:t>
      </w:r>
      <w:r w:rsidRPr="00DF4B33">
        <w:t xml:space="preserve"> </w:t>
      </w:r>
      <w:r w:rsidRPr="00DF4B33">
        <w:rPr>
          <w:u w:val="single"/>
        </w:rPr>
        <w:t>,</w:t>
      </w:r>
      <w:r w:rsidRPr="00DF4B33">
        <w:rPr>
          <w:rFonts w:ascii="Albertus Extra Bold" w:hAnsi="Albertus Extra Bold"/>
          <w:b/>
          <w:vertAlign w:val="superscript"/>
        </w:rPr>
        <w:t>2</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the</w:t>
      </w:r>
      <w:r w:rsidRPr="00DF4B33">
        <w:rPr>
          <w:rFonts w:ascii="Albertus Extra Bold" w:hAnsi="Albertus Extra Bold"/>
          <w:b/>
        </w:rPr>
        <w:t>]</w:t>
      </w:r>
      <w:r w:rsidRPr="00DF4B33">
        <w:t xml:space="preserve"> </w:t>
      </w:r>
      <w:r w:rsidRPr="00DF4B33">
        <w:rPr>
          <w:u w:val="single"/>
        </w:rPr>
        <w:t>to</w:t>
      </w:r>
      <w:r w:rsidRPr="00DF4B33">
        <w:rPr>
          <w:rFonts w:ascii="Albertus Extra Bold" w:hAnsi="Albertus Extra Bold"/>
          <w:b/>
          <w:vertAlign w:val="superscript"/>
        </w:rPr>
        <w:t>1</w:t>
      </w:r>
      <w:r w:rsidRPr="00DF4B33">
        <w:t xml:space="preserve"> family members and friends </w:t>
      </w:r>
      <w:r w:rsidRPr="00DF4B33">
        <w:rPr>
          <w:rFonts w:ascii="Albertus Extra Bold" w:hAnsi="Albertus Extra Bold"/>
          <w:b/>
          <w:vertAlign w:val="superscript"/>
        </w:rPr>
        <w:t>1</w:t>
      </w:r>
      <w:r w:rsidRPr="00DF4B33">
        <w:rPr>
          <w:rFonts w:ascii="Albertus Extra Bold" w:hAnsi="Albertus Extra Bold"/>
          <w:b/>
        </w:rPr>
        <w:t>[</w:t>
      </w:r>
      <w:r w:rsidRPr="00DF4B33">
        <w:t>thereof</w:t>
      </w:r>
      <w:r w:rsidRPr="00DF4B33">
        <w:rPr>
          <w:rFonts w:ascii="Albertus Extra Bold" w:hAnsi="Albertus Extra Bold"/>
          <w:b/>
        </w:rPr>
        <w:t>]</w:t>
      </w:r>
      <w:r w:rsidRPr="00DF4B33">
        <w:t xml:space="preserve"> </w:t>
      </w:r>
      <w:r w:rsidRPr="00DF4B33">
        <w:rPr>
          <w:u w:val="single"/>
        </w:rPr>
        <w:t>of consumers</w:t>
      </w:r>
      <w:r w:rsidRPr="00DF4B33">
        <w:rPr>
          <w:rFonts w:ascii="Albertus Extra Bold" w:hAnsi="Albertus Extra Bold"/>
          <w:b/>
          <w:vertAlign w:val="superscript"/>
        </w:rPr>
        <w:t>1 2</w:t>
      </w:r>
      <w:r w:rsidRPr="00DF4B33">
        <w:rPr>
          <w:u w:val="single"/>
        </w:rPr>
        <w:t>, and to any member of the general public, in accordance with the "Overdose Prevention Act," P.L.2013, c.46 (C.24:6J-1 et al.) and P.L.2021, c.152</w:t>
      </w:r>
      <w:r w:rsidRPr="00DF4B33">
        <w:rPr>
          <w:rFonts w:ascii="Albertus Extra Bold" w:hAnsi="Albertus Extra Bold"/>
          <w:b/>
          <w:vertAlign w:val="superscript"/>
        </w:rPr>
        <w:t>2</w:t>
      </w:r>
      <w:r w:rsidRPr="00DF4B33">
        <w:t xml:space="preserve"> ;</w:t>
      </w:r>
    </w:p>
    <w:p w:rsidR="00701667" w:rsidRPr="00DF4B33" w:rsidRDefault="00701667" w:rsidP="00701667">
      <w:r w:rsidRPr="00DF4B33">
        <w:tab/>
        <w:t>(b)</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w:t>
      </w:r>
      <w:r w:rsidRPr="00DF4B33">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shall provide overdose prevention information to consumers </w:t>
      </w:r>
      <w:r w:rsidRPr="00DF4B33">
        <w:rPr>
          <w:rFonts w:ascii="Albertus Extra Bold" w:hAnsi="Albertus Extra Bold"/>
          <w:b/>
          <w:vertAlign w:val="superscript"/>
        </w:rPr>
        <w:t>1</w:t>
      </w:r>
      <w:r w:rsidRPr="00DF4B33">
        <w:rPr>
          <w:rFonts w:ascii="Albertus Extra Bold" w:hAnsi="Albertus Extra Bold"/>
          <w:b/>
        </w:rPr>
        <w:t>[</w:t>
      </w:r>
      <w:r w:rsidRPr="00DF4B33">
        <w:t>, the</w:t>
      </w:r>
      <w:r w:rsidRPr="00DF4B33">
        <w:rPr>
          <w:rFonts w:ascii="Albertus Extra Bold" w:hAnsi="Albertus Extra Bold"/>
          <w:b/>
        </w:rPr>
        <w:t>]</w:t>
      </w:r>
      <w:r w:rsidRPr="00DF4B33">
        <w:t xml:space="preserve"> </w:t>
      </w:r>
      <w:r w:rsidRPr="00DF4B33">
        <w:rPr>
          <w:u w:val="single"/>
        </w:rPr>
        <w:t>and to</w:t>
      </w:r>
      <w:r w:rsidRPr="00DF4B33">
        <w:rPr>
          <w:rFonts w:ascii="Albertus Extra Bold" w:hAnsi="Albertus Extra Bold"/>
          <w:b/>
          <w:vertAlign w:val="superscript"/>
        </w:rPr>
        <w:t>1</w:t>
      </w:r>
      <w:r w:rsidRPr="00DF4B33">
        <w:t xml:space="preserve"> family members and friends </w:t>
      </w:r>
      <w:r w:rsidRPr="00DF4B33">
        <w:rPr>
          <w:rFonts w:ascii="Albertus Extra Bold" w:hAnsi="Albertus Extra Bold"/>
          <w:b/>
          <w:vertAlign w:val="superscript"/>
        </w:rPr>
        <w:t>1</w:t>
      </w:r>
      <w:r w:rsidRPr="00DF4B33">
        <w:rPr>
          <w:rFonts w:ascii="Albertus Extra Bold" w:hAnsi="Albertus Extra Bold"/>
          <w:b/>
        </w:rPr>
        <w:t>[</w:t>
      </w:r>
      <w:r w:rsidRPr="00DF4B33">
        <w:t>thereof</w:t>
      </w:r>
      <w:r w:rsidRPr="00DF4B33">
        <w:rPr>
          <w:rFonts w:ascii="Albertus Extra Bold" w:hAnsi="Albertus Extra Bold"/>
          <w:b/>
        </w:rPr>
        <w:t>]</w:t>
      </w:r>
      <w:r w:rsidRPr="00DF4B33">
        <w:t xml:space="preserve"> </w:t>
      </w:r>
      <w:r w:rsidRPr="00DF4B33">
        <w:rPr>
          <w:u w:val="single"/>
        </w:rPr>
        <w:t>of consumers</w:t>
      </w:r>
      <w:r w:rsidRPr="00DF4B33">
        <w:rPr>
          <w:rFonts w:ascii="Albertus Extra Bold" w:hAnsi="Albertus Extra Bold"/>
          <w:b/>
          <w:vertAlign w:val="superscript"/>
        </w:rPr>
        <w:t>1</w:t>
      </w:r>
      <w:r w:rsidRPr="00DF4B33">
        <w:t xml:space="preserve"> , and </w:t>
      </w:r>
      <w:r w:rsidRPr="00DF4B33">
        <w:rPr>
          <w:rFonts w:ascii="Albertus Extra Bold" w:hAnsi="Albertus Extra Bold"/>
          <w:b/>
          <w:vertAlign w:val="superscript"/>
        </w:rPr>
        <w:t>1</w:t>
      </w:r>
      <w:r w:rsidRPr="00DF4B33">
        <w:rPr>
          <w:u w:val="single"/>
        </w:rPr>
        <w:t>to</w:t>
      </w:r>
      <w:r w:rsidRPr="00DF4B33">
        <w:rPr>
          <w:rFonts w:ascii="Albertus Extra Bold" w:hAnsi="Albertus Extra Bold"/>
          <w:b/>
          <w:vertAlign w:val="superscript"/>
        </w:rPr>
        <w:t>1</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t xml:space="preserve">other persons associated </w:t>
      </w:r>
      <w:r w:rsidRPr="00DF4B33">
        <w:rPr>
          <w:rFonts w:ascii="Albertus Extra Bold" w:hAnsi="Albertus Extra Bold"/>
          <w:b/>
          <w:vertAlign w:val="superscript"/>
        </w:rPr>
        <w:t>1</w:t>
      </w:r>
      <w:r w:rsidRPr="00DF4B33">
        <w:rPr>
          <w:rFonts w:ascii="Albertus Extra Bold" w:hAnsi="Albertus Extra Bold"/>
          <w:b/>
        </w:rPr>
        <w:t>[</w:t>
      </w:r>
      <w:r w:rsidRPr="00DF4B33">
        <w:t>therewith</w:t>
      </w:r>
      <w:r w:rsidRPr="00DF4B33">
        <w:rPr>
          <w:rFonts w:ascii="Albertus Extra Bold" w:hAnsi="Albertus Extra Bold"/>
          <w:b/>
        </w:rPr>
        <w:t>]</w:t>
      </w:r>
      <w:r w:rsidRPr="00DF4B33">
        <w:t xml:space="preserve"> </w:t>
      </w:r>
      <w:r w:rsidRPr="00DF4B33">
        <w:rPr>
          <w:u w:val="single"/>
        </w:rPr>
        <w:t>with consumers and their family members and friends</w:t>
      </w:r>
      <w:r w:rsidRPr="00DF4B33">
        <w:rPr>
          <w:rFonts w:ascii="Albertus Extra Bold" w:hAnsi="Albertus Extra Bold"/>
          <w:b/>
          <w:vertAlign w:val="superscript"/>
        </w:rPr>
        <w:t>1</w:t>
      </w:r>
      <w:r w:rsidRPr="00DF4B33">
        <w:rPr>
          <w:rFonts w:ascii="Albertus Extra Bold" w:hAnsi="Albertus Extra Bold"/>
          <w:b/>
        </w:rPr>
        <w:t xml:space="preserve"> </w:t>
      </w:r>
      <w:r w:rsidRPr="00DF4B33">
        <w:t>, as appropriate</w:t>
      </w:r>
      <w:r w:rsidRPr="00DF4B33">
        <w:rPr>
          <w:rFonts w:ascii="Albertus Extra Bold" w:hAnsi="Albertus Extra Bold"/>
          <w:b/>
        </w:rPr>
        <w:t>]</w:t>
      </w:r>
      <w:r w:rsidRPr="00DF4B33">
        <w:t xml:space="preserve"> </w:t>
      </w:r>
      <w:r w:rsidRPr="00DF4B33">
        <w:rPr>
          <w:u w:val="single"/>
        </w:rPr>
        <w:t>members of the general public</w:t>
      </w:r>
      <w:r w:rsidRPr="00DF4B33">
        <w:rPr>
          <w:rFonts w:ascii="Albertus Extra Bold" w:hAnsi="Albertus Extra Bold"/>
          <w:b/>
          <w:vertAlign w:val="superscript"/>
        </w:rPr>
        <w:t>2</w:t>
      </w:r>
      <w:r w:rsidRPr="00DF4B33">
        <w:t xml:space="preserve"> , in accordance with the provisions of section 5 of the "Overdose Prevention Act," P.L.2013, c.46 (C.24:6J-5);</w:t>
      </w:r>
    </w:p>
    <w:p w:rsidR="00701667" w:rsidRPr="00DF4B33" w:rsidRDefault="00701667" w:rsidP="00701667">
      <w:r w:rsidRPr="00DF4B33">
        <w:tab/>
        <w:t>(8)</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w:t>
      </w:r>
      <w:r w:rsidRPr="00DF4B33">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shall maintain the confidentiality </w:t>
      </w:r>
      <w:r w:rsidRPr="00DF4B33">
        <w:rPr>
          <w:rFonts w:ascii="Albertus Extra Bold" w:hAnsi="Albertus Extra Bold"/>
          <w:b/>
          <w:vertAlign w:val="superscript"/>
        </w:rPr>
        <w:t>1</w:t>
      </w:r>
      <w:r w:rsidRPr="00DF4B33">
        <w:rPr>
          <w:u w:val="single"/>
        </w:rPr>
        <w:t>and security</w:t>
      </w:r>
      <w:r w:rsidRPr="00DF4B33">
        <w:rPr>
          <w:rFonts w:ascii="Albertus Extra Bold" w:hAnsi="Albertus Extra Bold"/>
          <w:b/>
          <w:vertAlign w:val="superscript"/>
        </w:rPr>
        <w:t>1</w:t>
      </w:r>
      <w:r w:rsidRPr="00DF4B33">
        <w:t xml:space="preserve"> of </w:t>
      </w:r>
      <w:r w:rsidRPr="00DF4B33">
        <w:rPr>
          <w:rFonts w:ascii="Albertus Extra Bold" w:hAnsi="Albertus Extra Bold"/>
          <w:b/>
          <w:vertAlign w:val="superscript"/>
        </w:rPr>
        <w:t>1</w:t>
      </w:r>
      <w:r w:rsidRPr="00DF4B33">
        <w:rPr>
          <w:u w:val="single"/>
        </w:rPr>
        <w:t>information about</w:t>
      </w:r>
      <w:r w:rsidRPr="00DF4B33">
        <w:rPr>
          <w:rFonts w:ascii="Albertus Extra Bold" w:hAnsi="Albertus Extra Bold"/>
          <w:b/>
          <w:vertAlign w:val="superscript"/>
        </w:rPr>
        <w:t>1</w:t>
      </w:r>
      <w:r w:rsidRPr="00DF4B33">
        <w:t xml:space="preserve"> consumers </w:t>
      </w:r>
      <w:r w:rsidRPr="00DF4B33">
        <w:rPr>
          <w:rFonts w:ascii="Albertus Extra Bold" w:hAnsi="Albertus Extra Bold"/>
          <w:b/>
          <w:vertAlign w:val="superscript"/>
        </w:rPr>
        <w:t>1</w:t>
      </w:r>
      <w:r w:rsidRPr="00DF4B33">
        <w:rPr>
          <w:rFonts w:ascii="Albertus Extra Bold" w:hAnsi="Albertus Extra Bold"/>
          <w:b/>
        </w:rPr>
        <w:t>[</w:t>
      </w:r>
      <w:r w:rsidRPr="00DF4B33">
        <w:t>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r w:rsidRPr="00DF4B33">
        <w:rPr>
          <w:rFonts w:ascii="Albertus Extra Bold" w:hAnsi="Albertus Extra Bold"/>
          <w:b/>
        </w:rPr>
        <w:t>]</w:t>
      </w:r>
      <w:r w:rsidRPr="00DF4B33">
        <w:t xml:space="preserve"> </w:t>
      </w:r>
      <w:r w:rsidRPr="00DF4B33">
        <w:rPr>
          <w:u w:val="single"/>
        </w:rPr>
        <w:t>receiving harm reduction services through appropriate administrative, technical, and physical controls and safeguards that protect the confidentiality, integrity, and availability of individually identifiable information about consumers</w:t>
      </w:r>
      <w:r w:rsidRPr="00DF4B33">
        <w:rPr>
          <w:rFonts w:ascii="Albertus Extra Bold" w:hAnsi="Albertus Extra Bold"/>
          <w:b/>
          <w:vertAlign w:val="superscript"/>
        </w:rPr>
        <w:t>1</w:t>
      </w:r>
      <w:r w:rsidRPr="00DF4B33">
        <w:t xml:space="preserve"> ;</w:t>
      </w:r>
    </w:p>
    <w:p w:rsidR="00701667" w:rsidRPr="00DF4B33" w:rsidRDefault="00701667" w:rsidP="00701667">
      <w:r w:rsidRPr="00DF4B33">
        <w:tab/>
        <w:t>(9)</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w:t>
      </w:r>
      <w:r w:rsidRPr="00DF4B33">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shall provide a uniform </w:t>
      </w:r>
      <w:r w:rsidRPr="00DF4B33">
        <w:rPr>
          <w:rFonts w:ascii="Albertus Extra Bold" w:hAnsi="Albertus Extra Bold"/>
          <w:b/>
        </w:rPr>
        <w:t>[</w:t>
      </w:r>
      <w:r w:rsidRPr="00DF4B33">
        <w:t>identification</w:t>
      </w:r>
      <w:r w:rsidRPr="00DF4B33">
        <w:rPr>
          <w:rFonts w:ascii="Albertus Extra Bold" w:hAnsi="Albertus Extra Bold"/>
          <w:b/>
        </w:rPr>
        <w:t>]</w:t>
      </w:r>
      <w:r w:rsidRPr="00DF4B33">
        <w:t xml:space="preserve"> </w:t>
      </w:r>
      <w:r w:rsidRPr="00DF4B33">
        <w:rPr>
          <w:u w:val="single"/>
        </w:rPr>
        <w:t>membership</w:t>
      </w:r>
      <w:r w:rsidRPr="00DF4B33">
        <w:t xml:space="preserve"> card that has been approved by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to consumers and to staff and volunteers involved in transporting, exchanging or possessing syringes and needles, or shall provide for such other uniform Statewide means of identification as may be approved by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for this purpose;</w:t>
      </w:r>
    </w:p>
    <w:p w:rsidR="00701667" w:rsidRPr="00DF4B33" w:rsidRDefault="00701667" w:rsidP="00701667">
      <w:pPr>
        <w:tabs>
          <w:tab w:val="clear" w:pos="720"/>
          <w:tab w:val="left" w:pos="900"/>
        </w:tabs>
      </w:pPr>
      <w:r w:rsidRPr="00DF4B33">
        <w:tab/>
        <w:t>(10)</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w:t>
      </w:r>
      <w:r w:rsidRPr="00DF4B33">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shall provide consumers at the time of enrollment with a schedule of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the entity’s</w:t>
      </w:r>
      <w:r w:rsidRPr="00DF4B33">
        <w:rPr>
          <w:rFonts w:ascii="Albertus Extra Bold" w:hAnsi="Albertus Extra Bold"/>
          <w:b/>
          <w:vertAlign w:val="superscript"/>
        </w:rPr>
        <w:t>1</w:t>
      </w:r>
      <w:r w:rsidRPr="00DF4B33">
        <w:t xml:space="preserve"> operation hours and locations, in addition to information about prevention and harm reduction and substance use disorder treatment services; and</w:t>
      </w:r>
    </w:p>
    <w:p w:rsidR="00701667" w:rsidRPr="00DF4B33" w:rsidRDefault="00701667" w:rsidP="00701667">
      <w:pPr>
        <w:tabs>
          <w:tab w:val="clear" w:pos="720"/>
          <w:tab w:val="left" w:pos="900"/>
        </w:tabs>
        <w:rPr>
          <w:rFonts w:ascii="Albertus Extra Bold" w:hAnsi="Albertus Extra Bold"/>
          <w:b/>
          <w:vertAlign w:val="superscript"/>
        </w:rPr>
      </w:pPr>
      <w:r w:rsidRPr="00DF4B33">
        <w:tab/>
        <w:t>(11)</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program</w:t>
      </w:r>
      <w:r w:rsidRPr="00DF4B33">
        <w:rPr>
          <w:rFonts w:ascii="Albertus Extra Bold" w:hAnsi="Albertus Extra Bold"/>
          <w:b/>
        </w:rPr>
        <w:t xml:space="preserve">] </w:t>
      </w:r>
      <w:r w:rsidRPr="00DF4B33">
        <w:rPr>
          <w:u w:val="single"/>
        </w:rPr>
        <w:t>Entities authorized to provide harm reduction services</w:t>
      </w:r>
      <w:r w:rsidRPr="00DF4B33">
        <w:rPr>
          <w:rFonts w:ascii="Albertus Extra Bold" w:hAnsi="Albertus Extra Bold"/>
          <w:b/>
          <w:vertAlign w:val="superscript"/>
        </w:rPr>
        <w:t>1</w:t>
      </w:r>
      <w:r w:rsidRPr="00DF4B33">
        <w:t xml:space="preserve"> shall establish and implement accurate data collection methods and procedures as required by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for the purpose of evaluating the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u w:val="single"/>
        </w:rPr>
        <w:t>provision of</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 including the monitoring and evaluation on a quarterly basis of:</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p>
    <w:p w:rsidR="00701667" w:rsidRPr="00DF4B33" w:rsidRDefault="00701667" w:rsidP="00701667">
      <w:pPr>
        <w:rPr>
          <w:rFonts w:ascii="Albertus Extra Bold" w:hAnsi="Albertus Extra Bold"/>
          <w:b/>
          <w:vertAlign w:val="superscript"/>
        </w:rPr>
      </w:pPr>
      <w:r w:rsidRPr="00DF4B33">
        <w:tab/>
        <w:t>(a)</w:t>
      </w:r>
      <w:r w:rsidRPr="00DF4B33">
        <w:tab/>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harm reduction</w:t>
      </w:r>
      <w:r w:rsidRPr="00DF4B33">
        <w:t xml:space="preserve"> program participation rates</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 including the number of consumers who enter substance use disorder treatment programs and the status of their treatment</w:t>
      </w:r>
      <w:r w:rsidRPr="00DF4B33">
        <w:rPr>
          <w:rFonts w:ascii="Albertus Extra Bold" w:hAnsi="Albertus Extra Bold"/>
          <w:b/>
        </w:rPr>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and referrals made to substance use disorder treatment programs</w:t>
      </w:r>
      <w:r w:rsidRPr="00DF4B33">
        <w:t>;</w:t>
      </w:r>
      <w:r w:rsidRPr="00DF4B33">
        <w:rPr>
          <w:rFonts w:ascii="Albertus Extra Bold" w:hAnsi="Albertus Extra Bold"/>
          <w:b/>
        </w:rPr>
        <w:t>]</w:t>
      </w:r>
      <w:r w:rsidRPr="00DF4B33">
        <w:t xml:space="preserve"> </w:t>
      </w:r>
      <w:r w:rsidR="002C345E" w:rsidRPr="00DF4B33">
        <w:rPr>
          <w:u w:val="single"/>
        </w:rPr>
        <w:t>(deleted by amendment, P.L.2021</w:t>
      </w:r>
      <w:r w:rsidRPr="00DF4B33">
        <w:rPr>
          <w:u w:val="single"/>
        </w:rPr>
        <w:t xml:space="preserve">, </w:t>
      </w:r>
      <w:r w:rsidR="002C345E" w:rsidRPr="00DF4B33">
        <w:rPr>
          <w:u w:val="single"/>
        </w:rPr>
        <w:t>c.396</w:t>
      </w:r>
      <w:r w:rsidRPr="00DF4B33">
        <w:rPr>
          <w:u w:val="single"/>
        </w:rPr>
        <w:t>) (pending before the Legislature as this bill)</w:t>
      </w:r>
      <w:r w:rsidRPr="00DF4B33">
        <w:rPr>
          <w:rFonts w:ascii="Albertus Extra Bold" w:hAnsi="Albertus Extra Bold"/>
          <w:b/>
          <w:vertAlign w:val="superscript"/>
        </w:rPr>
        <w:t>1</w:t>
      </w:r>
    </w:p>
    <w:p w:rsidR="00701667" w:rsidRPr="00DF4B33" w:rsidRDefault="00701667" w:rsidP="00701667">
      <w:pPr>
        <w:rPr>
          <w:u w:val="single"/>
        </w:rPr>
      </w:pPr>
      <w:r w:rsidRPr="00DF4B33">
        <w:tab/>
        <w:t>(b)</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effectiveness of</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the 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harm reduction</w:t>
      </w:r>
      <w:r w:rsidRPr="00DF4B33">
        <w:t xml:space="preserve"> programs in meeting their objectives, including, but not limited to, return rates of syringes and needles distributed to consumers and the impact of the</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harm reduction</w:t>
      </w:r>
      <w:r w:rsidRPr="00DF4B33">
        <w:t xml:space="preserve"> programs on intravenous drug use; and</w:t>
      </w:r>
      <w:r w:rsidRPr="00DF4B33">
        <w:rPr>
          <w:rFonts w:ascii="Albertus Extra Bold" w:hAnsi="Albertus Extra Bold"/>
          <w:b/>
        </w:rPr>
        <w:t>]</w:t>
      </w:r>
      <w:r w:rsidRPr="00DF4B33">
        <w:t xml:space="preserve"> </w:t>
      </w:r>
      <w:r w:rsidRPr="00DF4B33">
        <w:rPr>
          <w:u w:val="single"/>
        </w:rPr>
        <w:t>(deleted by amendment, P.L.    , c.    ) (pending before the Legislature as this bill)</w:t>
      </w:r>
      <w:r w:rsidRPr="00DF4B33">
        <w:rPr>
          <w:rFonts w:ascii="Albertus Extra Bold" w:hAnsi="Albertus Extra Bold"/>
          <w:b/>
          <w:vertAlign w:val="superscript"/>
        </w:rPr>
        <w:t>1</w:t>
      </w:r>
      <w:r w:rsidRPr="00DF4B33">
        <w:rPr>
          <w:u w:val="single"/>
        </w:rPr>
        <w:t xml:space="preserve"> </w:t>
      </w:r>
    </w:p>
    <w:p w:rsidR="00701667" w:rsidRPr="00DF4B33" w:rsidRDefault="00701667" w:rsidP="00701667">
      <w:r w:rsidRPr="00DF4B33">
        <w:tab/>
        <w:t>(c)</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the number and type of referrals provided by the</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harm reduction</w:t>
      </w:r>
      <w:r w:rsidRPr="00DF4B33">
        <w:t xml:space="preserve"> programs and the specific actions taken by the</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harm reduction</w:t>
      </w:r>
      <w:r w:rsidRPr="00DF4B33">
        <w:t xml:space="preserve"> programs on behalf of each consumer</w:t>
      </w:r>
      <w:r w:rsidRPr="00DF4B33">
        <w:rPr>
          <w:rFonts w:ascii="Albertus Extra Bold" w:hAnsi="Albertus Extra Bold"/>
          <w:b/>
        </w:rPr>
        <w:t>]</w:t>
      </w:r>
      <w:r w:rsidRPr="00DF4B33">
        <w:t xml:space="preserve"> </w:t>
      </w:r>
      <w:r w:rsidR="00485479" w:rsidRPr="00DF4B33">
        <w:rPr>
          <w:u w:val="single"/>
        </w:rPr>
        <w:t>(deleted by amendment, P.L.2021, c.396</w:t>
      </w:r>
      <w:r w:rsidRPr="00DF4B33">
        <w:rPr>
          <w:u w:val="single"/>
        </w:rPr>
        <w:t>) (pending before the Legislature as this bill)</w:t>
      </w:r>
      <w:r w:rsidRPr="00DF4B33">
        <w:rPr>
          <w:rFonts w:ascii="Albertus Extra Bold" w:hAnsi="Albertus Extra Bold"/>
          <w:b/>
          <w:vertAlign w:val="superscript"/>
        </w:rPr>
        <w:t>1</w:t>
      </w:r>
      <w:r w:rsidRPr="00DF4B33">
        <w:t xml:space="preserve"> . </w:t>
      </w:r>
    </w:p>
    <w:p w:rsidR="00701667" w:rsidRPr="00DF4B33" w:rsidRDefault="00701667" w:rsidP="00701667">
      <w:r w:rsidRPr="00DF4B33">
        <w:tab/>
        <w:t>c.</w:t>
      </w:r>
      <w:r w:rsidRPr="00DF4B33">
        <w:tab/>
      </w:r>
      <w:r w:rsidRPr="00DF4B33">
        <w:rPr>
          <w:rFonts w:ascii="Albertus Extra Bold" w:hAnsi="Albertus Extra Bold"/>
          <w:b/>
        </w:rPr>
        <w:t>[</w:t>
      </w:r>
      <w:r w:rsidRPr="00DF4B33">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r w:rsidRPr="00DF4B33">
        <w:rPr>
          <w:rFonts w:ascii="Albertus Extra Bold" w:hAnsi="Albertus Extra Bold"/>
          <w:b/>
        </w:rPr>
        <w:t>]</w:t>
      </w:r>
      <w:r w:rsidRPr="00DF4B33">
        <w:t xml:space="preserve">  </w:t>
      </w:r>
      <w:r w:rsidRPr="00DF4B33">
        <w:rPr>
          <w:u w:val="single"/>
        </w:rPr>
        <w:t>The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w:t>
      </w:r>
      <w:r w:rsidRPr="00DF4B33">
        <w:rPr>
          <w:u w:val="single"/>
        </w:rPr>
        <w:t>shall have sole authority to terminate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a</w:t>
      </w:r>
      <w:r w:rsidRPr="00DF4B33">
        <w:rPr>
          <w:rFonts w:ascii="Albertus Extra Bold" w:hAnsi="Albertus Extra Bold"/>
          <w:b/>
        </w:rPr>
        <w:t>]</w:t>
      </w:r>
      <w:r w:rsidRPr="00DF4B33">
        <w:t xml:space="preserve"> </w:t>
      </w:r>
      <w:r w:rsidRPr="00DF4B33">
        <w:rPr>
          <w:u w:val="single"/>
        </w:rPr>
        <w:t>authorization for an entity to provide</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 authorized or established by the commissioner</w:t>
      </w:r>
      <w:r w:rsidRPr="00DF4B33">
        <w:rPr>
          <w:rFonts w:ascii="Albertus Extra Bold" w:hAnsi="Albertus Extra Bold"/>
          <w:b/>
        </w:rPr>
        <w:t>]</w:t>
      </w:r>
      <w:r w:rsidRPr="00DF4B33">
        <w:t xml:space="preserve"> </w:t>
      </w:r>
      <w:r w:rsidRPr="00DF4B33">
        <w:rPr>
          <w:u w:val="single"/>
        </w:rPr>
        <w:t>services that was approved by the department,</w:t>
      </w:r>
      <w:r w:rsidRPr="00DF4B33">
        <w:rPr>
          <w:rFonts w:ascii="Albertus Extra Bold" w:hAnsi="Albertus Extra Bold"/>
          <w:b/>
          <w:vertAlign w:val="superscript"/>
        </w:rPr>
        <w:t>1</w:t>
      </w:r>
      <w:r w:rsidRPr="00DF4B33">
        <w:t xml:space="preserve"> </w:t>
      </w:r>
      <w:r w:rsidRPr="00DF4B33">
        <w:rPr>
          <w:u w:val="single"/>
        </w:rPr>
        <w:t>without the need for application or approval by the host municipality.</w:t>
      </w:r>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rPr>
          <w:u w:val="single"/>
        </w:rPr>
        <w:t>Prior to</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establishing a</w:t>
      </w:r>
      <w:r w:rsidRPr="00DF4B33">
        <w:rPr>
          <w:rFonts w:ascii="Albertus Extra Bold" w:hAnsi="Albertus Extra Bold"/>
          <w:b/>
        </w:rPr>
        <w:t>]</w:t>
      </w:r>
      <w:r w:rsidRPr="00DF4B33">
        <w:t xml:space="preserve"> </w:t>
      </w:r>
      <w:r w:rsidRPr="00DF4B33">
        <w:rPr>
          <w:u w:val="single"/>
        </w:rPr>
        <w:t>authorizing an entity to provide</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in a municipality, the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w:t>
      </w:r>
      <w:r w:rsidRPr="00DF4B33">
        <w:rPr>
          <w:u w:val="single"/>
        </w:rPr>
        <w:t>shall meet with the municipality’s mayor and council, as appropriate, in-person or through video or phone conference, and present to the municipality detailed</w:t>
      </w:r>
      <w:r w:rsidRPr="00DF4B33">
        <w:t xml:space="preserve"> </w:t>
      </w:r>
      <w:r w:rsidRPr="00DF4B33">
        <w:rPr>
          <w:u w:val="single"/>
        </w:rPr>
        <w:t>plans for the</w:t>
      </w:r>
      <w:r w:rsidRPr="00DF4B33">
        <w:t xml:space="preserve"> </w:t>
      </w:r>
      <w:r w:rsidRPr="00DF4B33">
        <w:rPr>
          <w:rFonts w:ascii="Albertus Extra Bold" w:hAnsi="Albertus Extra Bold"/>
          <w:b/>
          <w:vertAlign w:val="superscript"/>
        </w:rPr>
        <w:t>1</w:t>
      </w:r>
      <w:r w:rsidRPr="00DF4B33">
        <w:rPr>
          <w:u w:val="single"/>
        </w:rPr>
        <w:t>provision of</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 including information on the expected benefits from the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establishment of a</w:t>
      </w:r>
      <w:r w:rsidRPr="00DF4B33">
        <w:rPr>
          <w:rFonts w:ascii="Albertus Extra Bold" w:hAnsi="Albertus Extra Bold"/>
          <w:b/>
        </w:rPr>
        <w:t>]</w:t>
      </w:r>
      <w:r w:rsidRPr="00DF4B33">
        <w:t xml:space="preserve"> </w:t>
      </w:r>
      <w:r w:rsidRPr="00DF4B33">
        <w:rPr>
          <w:u w:val="single"/>
        </w:rPr>
        <w:t>provision of</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w:t>
      </w:r>
      <w:r w:rsidRPr="00DF4B33">
        <w:rPr>
          <w:rFonts w:ascii="Albertus Extra Bold" w:hAnsi="Albertus Extra Bold"/>
          <w:b/>
        </w:rPr>
        <w:t>]</w:t>
      </w:r>
      <w:r w:rsidRPr="00DF4B33">
        <w:t xml:space="preserve"> </w:t>
      </w:r>
      <w:r w:rsidRPr="00DF4B33">
        <w:rPr>
          <w:u w:val="single"/>
        </w:rPr>
        <w:t>services in the municipality</w:t>
      </w:r>
      <w:r w:rsidRPr="00DF4B33">
        <w:rPr>
          <w:rFonts w:ascii="Albertus Extra Bold" w:hAnsi="Albertus Extra Bold"/>
          <w:b/>
          <w:vertAlign w:val="superscript"/>
        </w:rPr>
        <w:t>1</w:t>
      </w:r>
      <w:r w:rsidRPr="00DF4B33">
        <w:rPr>
          <w:rFonts w:ascii="Albertus Extra Bold" w:hAnsi="Albertus Extra Bold"/>
          <w:b/>
        </w:rPr>
        <w:t xml:space="preserve"> </w:t>
      </w:r>
      <w:r w:rsidRPr="00DF4B33">
        <w:rPr>
          <w:u w:val="single"/>
        </w:rPr>
        <w:t>.  The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w:t>
      </w:r>
      <w:r w:rsidRPr="00DF4B33">
        <w:rPr>
          <w:u w:val="single"/>
        </w:rPr>
        <w:t>shall maintain direct and open communication with the municipality prior to and during the</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establishment</w:t>
      </w:r>
      <w:r w:rsidRPr="00DF4B33">
        <w:rPr>
          <w:rFonts w:ascii="Albertus Extra Bold" w:hAnsi="Albertus Extra Bold"/>
          <w:b/>
        </w:rPr>
        <w:t>]</w:t>
      </w:r>
      <w:r w:rsidRPr="00DF4B33">
        <w:t xml:space="preserve"> </w:t>
      </w:r>
      <w:r w:rsidRPr="00DF4B33">
        <w:rPr>
          <w:u w:val="single"/>
        </w:rPr>
        <w:t>process</w:t>
      </w:r>
      <w:r w:rsidRPr="00DF4B33">
        <w:rPr>
          <w:rFonts w:ascii="Albertus Extra Bold" w:hAnsi="Albertus Extra Bold"/>
          <w:b/>
          <w:vertAlign w:val="superscript"/>
        </w:rPr>
        <w:t>1</w:t>
      </w:r>
      <w:r w:rsidRPr="00DF4B33">
        <w:t xml:space="preserve"> </w:t>
      </w:r>
      <w:r w:rsidRPr="00DF4B33">
        <w:rPr>
          <w:u w:val="single"/>
        </w:rPr>
        <w:t>of</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a</w:t>
      </w:r>
      <w:r w:rsidRPr="00DF4B33">
        <w:rPr>
          <w:rFonts w:ascii="Albertus Extra Bold" w:hAnsi="Albertus Extra Bold"/>
          <w:b/>
        </w:rPr>
        <w:t>]</w:t>
      </w:r>
      <w:r w:rsidRPr="00DF4B33">
        <w:t xml:space="preserve"> </w:t>
      </w:r>
      <w:r w:rsidRPr="00DF4B33">
        <w:rPr>
          <w:u w:val="single"/>
        </w:rPr>
        <w:t>initiating the provision of</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t>
      </w:r>
      <w:r w:rsidRPr="00DF4B33">
        <w:rPr>
          <w:u w:val="single"/>
        </w:rPr>
        <w:t>in the municipality and shall promptly</w:t>
      </w:r>
      <w:r w:rsidRPr="00DF4B33">
        <w:rPr>
          <w:rFonts w:ascii="Albertus Extra Bold" w:hAnsi="Albertus Extra Bold"/>
          <w:b/>
        </w:rPr>
        <w:t xml:space="preserve"> </w:t>
      </w:r>
      <w:r w:rsidRPr="00DF4B33">
        <w:rPr>
          <w:u w:val="single"/>
        </w:rPr>
        <w:t>respond to concerns and other issues raised by the municipality.</w:t>
      </w:r>
      <w:r w:rsidRPr="00DF4B33">
        <w:rPr>
          <w:rFonts w:ascii="Albertus Extra Bold" w:hAnsi="Albertus Extra Bold"/>
          <w:b/>
        </w:rPr>
        <w:t>]</w:t>
      </w:r>
    </w:p>
    <w:p w:rsidR="00701667" w:rsidRPr="00DF4B33" w:rsidRDefault="00701667" w:rsidP="00701667">
      <w:pPr>
        <w:rPr>
          <w:rFonts w:ascii="Albertus Extra Bold" w:hAnsi="Albertus Extra Bold"/>
          <w:b/>
          <w:vertAlign w:val="superscript"/>
        </w:rPr>
      </w:pPr>
      <w:r w:rsidRPr="00DF4B33">
        <w:tab/>
      </w:r>
      <w:r w:rsidRPr="00DF4B33">
        <w:rPr>
          <w:u w:val="single"/>
        </w:rPr>
        <w:t>d.   The provisions of P.L.2006, c.99 (C.26:5C-25 et al.) shall not be construed as preempting the powers and the authority granted to municipalities under the “Municipal Land Use Law,” P.L.1975, c.291 (C.40:55D-1 et seq.), nor as requiring a determination that the provision of harm reduction services is an inherently beneficial use thereunder.</w:t>
      </w:r>
      <w:r w:rsidRPr="00DF4B33">
        <w:rPr>
          <w:rFonts w:ascii="Albertus Extra Bold" w:hAnsi="Albertus Extra Bold"/>
          <w:b/>
          <w:vertAlign w:val="superscript"/>
        </w:rPr>
        <w:t>2</w:t>
      </w:r>
    </w:p>
    <w:p w:rsidR="00701667" w:rsidRPr="00DF4B33" w:rsidRDefault="00701667" w:rsidP="00701667">
      <w:r w:rsidRPr="00DF4B33">
        <w:t>(</w:t>
      </w:r>
      <w:proofErr w:type="spellStart"/>
      <w:r w:rsidRPr="00DF4B33">
        <w:t>cf</w:t>
      </w:r>
      <w:proofErr w:type="spellEnd"/>
      <w:r w:rsidRPr="00DF4B33">
        <w:t xml:space="preserve">: </w:t>
      </w:r>
      <w:r w:rsidRPr="00DF4B33">
        <w:rPr>
          <w:rFonts w:ascii="Albertus Extra Bold" w:hAnsi="Albertus Extra Bold"/>
          <w:b/>
          <w:vertAlign w:val="superscript"/>
        </w:rPr>
        <w:t>2</w:t>
      </w:r>
      <w:r w:rsidRPr="00DF4B33">
        <w:rPr>
          <w:rFonts w:ascii="Albertus Extra Bold" w:hAnsi="Albertus Extra Bold"/>
          <w:b/>
        </w:rPr>
        <w:t>[</w:t>
      </w:r>
      <w:r w:rsidRPr="00DF4B33">
        <w:t>P.L.2017, c.131, s.104</w:t>
      </w:r>
      <w:r w:rsidRPr="00DF4B33">
        <w:rPr>
          <w:rFonts w:ascii="Albertus Extra Bold" w:hAnsi="Albertus Extra Bold"/>
          <w:b/>
        </w:rPr>
        <w:t>]</w:t>
      </w:r>
      <w:r w:rsidRPr="00DF4B33">
        <w:t xml:space="preserve"> </w:t>
      </w:r>
      <w:r w:rsidRPr="00DF4B33">
        <w:rPr>
          <w:u w:val="single"/>
        </w:rPr>
        <w:t>P.L.2021, c.152, s.9</w:t>
      </w:r>
      <w:r w:rsidRPr="00DF4B33">
        <w:rPr>
          <w:rFonts w:ascii="Albertus Extra Bold" w:hAnsi="Albertus Extra Bold"/>
          <w:b/>
          <w:vertAlign w:val="superscript"/>
        </w:rPr>
        <w:t>2</w:t>
      </w:r>
      <w:r w:rsidRPr="00DF4B33">
        <w:t xml:space="preserve"> )</w:t>
      </w:r>
    </w:p>
    <w:p w:rsidR="009519AB" w:rsidRPr="00DF4B33" w:rsidRDefault="009519AB" w:rsidP="009519AB"/>
    <w:p w:rsidR="00010B2B" w:rsidRPr="00DF4B33" w:rsidRDefault="00010B2B" w:rsidP="00010B2B">
      <w:r w:rsidRPr="00DF4B33">
        <w:tab/>
        <w:t>5.</w:t>
      </w:r>
      <w:r w:rsidRPr="00DF4B33">
        <w:tab/>
        <w:t>Section 5 of P.L.2006, c.99 (C.26:5C-29) is amended to read as follows:</w:t>
      </w:r>
    </w:p>
    <w:p w:rsidR="00010B2B" w:rsidRPr="00DF4B33" w:rsidRDefault="00010B2B" w:rsidP="00010B2B">
      <w:pPr>
        <w:tabs>
          <w:tab w:val="clear" w:pos="1440"/>
          <w:tab w:val="clear" w:pos="2160"/>
          <w:tab w:val="left" w:pos="1170"/>
          <w:tab w:val="left" w:pos="1710"/>
        </w:tabs>
      </w:pPr>
      <w:r w:rsidRPr="00DF4B33">
        <w:tab/>
        <w:t>5.</w:t>
      </w:r>
      <w:r w:rsidRPr="00DF4B33">
        <w:tab/>
        <w:t>a.</w:t>
      </w:r>
      <w:r w:rsidRPr="00DF4B33">
        <w:tab/>
        <w:t>(1)</w:t>
      </w:r>
      <w:r w:rsidRPr="00DF4B33">
        <w:tab/>
        <w:t xml:space="preserve">The Commissioner of Health shall report to the Governor and, pursuant to section 2 of P.L.1991, 164 (C.52:14-19.1), the Legislature, no later than one year after the effective date of P.L.2006, c.99 (C.26:5C-25 et </w:t>
      </w:r>
      <w:r w:rsidRPr="00DF4B33">
        <w:rPr>
          <w:rFonts w:ascii="Albertus Extra Bold" w:hAnsi="Albertus Extra Bold"/>
          <w:b/>
          <w:vertAlign w:val="superscript"/>
        </w:rPr>
        <w:t>1</w:t>
      </w:r>
      <w:r w:rsidRPr="00DF4B33">
        <w:rPr>
          <w:rFonts w:ascii="Albertus Extra Bold" w:hAnsi="Albertus Extra Bold"/>
          <w:b/>
        </w:rPr>
        <w:t>[</w:t>
      </w:r>
      <w:r w:rsidRPr="00DF4B33">
        <w:t>seq.</w:t>
      </w:r>
      <w:r w:rsidRPr="00DF4B33">
        <w:rPr>
          <w:rFonts w:ascii="Albertus Extra Bold" w:hAnsi="Albertus Extra Bold"/>
          <w:b/>
        </w:rPr>
        <w:t>]</w:t>
      </w:r>
      <w:r w:rsidRPr="00DF4B33">
        <w:t xml:space="preserve"> </w:t>
      </w:r>
      <w:r w:rsidRPr="00DF4B33">
        <w:rPr>
          <w:u w:val="single"/>
        </w:rPr>
        <w:t>al.</w:t>
      </w:r>
      <w:r w:rsidRPr="00DF4B33">
        <w:rPr>
          <w:rFonts w:ascii="Albertus Extra Bold" w:hAnsi="Albertus Extra Bold"/>
          <w:b/>
          <w:vertAlign w:val="superscript"/>
        </w:rPr>
        <w:t>1</w:t>
      </w:r>
      <w:r w:rsidRPr="00DF4B33">
        <w:t xml:space="preserve"> ) and biennially thereafter, on the status of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 established</w:t>
      </w:r>
      <w:r w:rsidRPr="00DF4B33">
        <w:rPr>
          <w:rFonts w:ascii="Albertus Extra Bold" w:hAnsi="Albertus Extra Bold"/>
          <w:b/>
        </w:rPr>
        <w:t>]</w:t>
      </w:r>
      <w:r w:rsidRPr="00DF4B33">
        <w:t xml:space="preserve"> </w:t>
      </w:r>
      <w:r w:rsidRPr="00DF4B33">
        <w:rPr>
          <w:u w:val="single"/>
        </w:rPr>
        <w:t>services provided by entities authorized to provide those services</w:t>
      </w:r>
      <w:r w:rsidRPr="00DF4B33">
        <w:rPr>
          <w:rFonts w:ascii="Albertus Extra Bold" w:hAnsi="Albertus Extra Bold"/>
          <w:b/>
          <w:vertAlign w:val="superscript"/>
        </w:rPr>
        <w:t>1</w:t>
      </w:r>
      <w:r w:rsidRPr="00DF4B33">
        <w:t xml:space="preserve"> pursuant to sections 3 and 4 </w:t>
      </w:r>
      <w:r w:rsidRPr="00DF4B33">
        <w:rPr>
          <w:rFonts w:ascii="Albertus Extra Bold" w:hAnsi="Albertus Extra Bold"/>
          <w:b/>
          <w:vertAlign w:val="superscript"/>
        </w:rPr>
        <w:t>1</w:t>
      </w:r>
      <w:r w:rsidRPr="00DF4B33">
        <w:rPr>
          <w:rFonts w:ascii="Albertus Extra Bold" w:hAnsi="Albertus Extra Bold"/>
          <w:b/>
        </w:rPr>
        <w:t>[</w:t>
      </w:r>
      <w:r w:rsidRPr="00DF4B33">
        <w:t>of</w:t>
      </w:r>
      <w:r w:rsidRPr="00DF4B33">
        <w:rPr>
          <w:rFonts w:ascii="Albertus Extra Bold" w:hAnsi="Albertus Extra Bold"/>
          <w:b/>
        </w:rPr>
        <w:t>]</w:t>
      </w:r>
      <w:r w:rsidRPr="00DF4B33">
        <w:t xml:space="preserve"> </w:t>
      </w:r>
      <w:r w:rsidRPr="00DF4B33">
        <w:rPr>
          <w:u w:val="single"/>
        </w:rPr>
        <w:t>of</w:t>
      </w:r>
      <w:r w:rsidRPr="00DF4B33">
        <w:rPr>
          <w:rFonts w:ascii="Albertus Extra Bold" w:hAnsi="Albertus Extra Bold"/>
          <w:b/>
          <w:vertAlign w:val="superscript"/>
        </w:rPr>
        <w:t>1</w:t>
      </w:r>
      <w:r w:rsidRPr="00DF4B33">
        <w:t xml:space="preserve"> P.L.2006, c.99 (C.26:5C-27 and C.26:5C-28), </w:t>
      </w:r>
      <w:r w:rsidRPr="00DF4B33">
        <w:rPr>
          <w:rFonts w:ascii="Albertus Extra Bold" w:hAnsi="Albertus Extra Bold"/>
          <w:b/>
        </w:rPr>
        <w:t>[</w:t>
      </w:r>
      <w:r w:rsidRPr="00DF4B33">
        <w:t>as amended by P.L.2016, c.36,</w:t>
      </w:r>
      <w:r w:rsidRPr="00DF4B33">
        <w:rPr>
          <w:rFonts w:ascii="Albertus Extra Bold" w:hAnsi="Albertus Extra Bold"/>
          <w:b/>
        </w:rPr>
        <w:t>]</w:t>
      </w:r>
      <w:r w:rsidRPr="00DF4B33">
        <w:t xml:space="preserve"> and shall include in that report the data provided to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by each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u w:val="single"/>
        </w:rPr>
        <w:t>entity authorized to provide</w:t>
      </w:r>
      <w:r w:rsidRPr="00DF4B33">
        <w:rPr>
          <w:rFonts w:ascii="Albertus Extra Bold" w:hAnsi="Albertus Extra Bold"/>
          <w:b/>
          <w:vertAlign w:val="superscript"/>
        </w:rPr>
        <w:t>1</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pursuant to paragraph (11) of subsection b. of section 4 of P.L.2006, c.99 (C.26:5C-28) </w:t>
      </w:r>
      <w:r w:rsidRPr="00DF4B33">
        <w:rPr>
          <w:rFonts w:ascii="Albertus Extra Bold" w:hAnsi="Albertus Extra Bold"/>
          <w:b/>
        </w:rPr>
        <w:t>[</w:t>
      </w:r>
      <w:r w:rsidRPr="00DF4B33">
        <w:t>, as amended by P.L.2016, c.36</w:t>
      </w:r>
      <w:r w:rsidRPr="00DF4B33">
        <w:rPr>
          <w:rFonts w:ascii="Albertus Extra Bold" w:hAnsi="Albertus Extra Bold"/>
          <w:b/>
        </w:rPr>
        <w:t>]</w:t>
      </w:r>
      <w:r w:rsidRPr="00DF4B33">
        <w:t>.</w:t>
      </w:r>
    </w:p>
    <w:p w:rsidR="00010B2B" w:rsidRPr="00DF4B33" w:rsidRDefault="00010B2B" w:rsidP="00010B2B">
      <w:r w:rsidRPr="00DF4B33">
        <w:tab/>
        <w:t>(2)</w:t>
      </w:r>
      <w:r w:rsidRPr="00DF4B33">
        <w:tab/>
        <w:t xml:space="preserve">For the purpose of each biennial report pursuant to paragraph (1) of this subsection, 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shall:</w:t>
      </w:r>
    </w:p>
    <w:p w:rsidR="00010B2B" w:rsidRPr="00DF4B33" w:rsidRDefault="00010B2B" w:rsidP="00010B2B">
      <w:r w:rsidRPr="00DF4B33">
        <w:tab/>
        <w:t>(a)</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 xml:space="preserve">consult with local law enforcement authorities regarding the impact of the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programs on the rate and volume of crime in the affected municipalities and include that information in the report</w:t>
      </w:r>
      <w:r w:rsidRPr="00DF4B33">
        <w:rPr>
          <w:rFonts w:ascii="Albertus Extra Bold" w:hAnsi="Albertus Extra Bold"/>
          <w:b/>
        </w:rPr>
        <w:t>]</w:t>
      </w:r>
      <w:r w:rsidRPr="00DF4B33">
        <w:t xml:space="preserve"> </w:t>
      </w:r>
      <w:r w:rsidRPr="00DF4B33">
        <w:rPr>
          <w:u w:val="single"/>
        </w:rPr>
        <w:t>collaborate with local stakeholders, including healthcare providers, healthcare systems, social services providers, and law enforcement, to provide education and collect data on the value of providing harm reduction services in municipalities in which the services are provided</w:t>
      </w:r>
      <w:r w:rsidRPr="00DF4B33">
        <w:rPr>
          <w:rFonts w:ascii="Albertus Extra Bold" w:hAnsi="Albertus Extra Bold"/>
          <w:b/>
          <w:vertAlign w:val="superscript"/>
        </w:rPr>
        <w:t>1</w:t>
      </w:r>
      <w:r w:rsidRPr="00DF4B33">
        <w:t xml:space="preserve"> ; and</w:t>
      </w:r>
    </w:p>
    <w:p w:rsidR="00010B2B" w:rsidRPr="00DF4B33" w:rsidRDefault="00010B2B" w:rsidP="00010B2B">
      <w:r w:rsidRPr="00DF4B33">
        <w:tab/>
        <w:t>(b)</w:t>
      </w:r>
      <w:r w:rsidRPr="00DF4B33">
        <w:tab/>
      </w:r>
      <w:r w:rsidRPr="00DF4B33">
        <w:rPr>
          <w:rFonts w:ascii="Albertus Extra Bold" w:hAnsi="Albertus Extra Bold"/>
          <w:b/>
          <w:vertAlign w:val="superscript"/>
        </w:rPr>
        <w:t>1</w:t>
      </w:r>
      <w:r w:rsidRPr="00DF4B33">
        <w:rPr>
          <w:rFonts w:ascii="Albertus Extra Bold" w:hAnsi="Albertus Extra Bold"/>
          <w:b/>
        </w:rPr>
        <w:t>[</w:t>
      </w:r>
      <w:r w:rsidRPr="00DF4B33">
        <w:t>seek to obtain data from public safety and emergency medical services providers Statewide regarding</w:t>
      </w:r>
      <w:r w:rsidRPr="00DF4B33">
        <w:rPr>
          <w:rFonts w:ascii="Albertus Extra Bold" w:hAnsi="Albertus Extra Bold"/>
          <w:b/>
        </w:rPr>
        <w:t>]</w:t>
      </w:r>
      <w:r w:rsidRPr="00DF4B33">
        <w:t xml:space="preserve"> </w:t>
      </w:r>
      <w:r w:rsidRPr="00DF4B33">
        <w:rPr>
          <w:u w:val="single"/>
        </w:rPr>
        <w:t>determine the type of data to be reported and shared, which may include the number of consumers served, the number of syringes distributed, the number of referrals made to social support services and healthcare providers, overall crime statistics, and</w:t>
      </w:r>
      <w:r w:rsidRPr="00DF4B33">
        <w:rPr>
          <w:rFonts w:ascii="Albertus Extra Bold" w:hAnsi="Albertus Extra Bold"/>
          <w:b/>
          <w:vertAlign w:val="superscript"/>
        </w:rPr>
        <w:t>1</w:t>
      </w:r>
      <w:r w:rsidRPr="00DF4B33">
        <w:t xml:space="preserve"> the incidence and </w:t>
      </w:r>
      <w:r w:rsidRPr="00DF4B33">
        <w:rPr>
          <w:rFonts w:ascii="Albertus Extra Bold" w:hAnsi="Albertus Extra Bold"/>
          <w:b/>
          <w:vertAlign w:val="superscript"/>
        </w:rPr>
        <w:t>1</w:t>
      </w:r>
      <w:r w:rsidRPr="00DF4B33">
        <w:rPr>
          <w:rFonts w:ascii="Albertus Extra Bold" w:hAnsi="Albertus Extra Bold"/>
          <w:b/>
        </w:rPr>
        <w:t>[</w:t>
      </w:r>
      <w:r w:rsidRPr="00DF4B33">
        <w:t>location</w:t>
      </w:r>
      <w:r w:rsidRPr="00DF4B33">
        <w:rPr>
          <w:rFonts w:ascii="Albertus Extra Bold" w:hAnsi="Albertus Extra Bold"/>
          <w:b/>
        </w:rPr>
        <w:t>]</w:t>
      </w:r>
      <w:r w:rsidRPr="00DF4B33">
        <w:t xml:space="preserve"> </w:t>
      </w:r>
      <w:r w:rsidRPr="00DF4B33">
        <w:rPr>
          <w:u w:val="single"/>
        </w:rPr>
        <w:t>locations</w:t>
      </w:r>
      <w:r w:rsidRPr="00DF4B33">
        <w:rPr>
          <w:rFonts w:ascii="Albertus Extra Bold" w:hAnsi="Albertus Extra Bold"/>
          <w:b/>
          <w:vertAlign w:val="superscript"/>
        </w:rPr>
        <w:t>1</w:t>
      </w:r>
      <w:r w:rsidRPr="00DF4B33">
        <w:t xml:space="preserve"> of needle stick injuries </w:t>
      </w:r>
      <w:r w:rsidRPr="00DF4B33">
        <w:rPr>
          <w:rFonts w:ascii="Albertus Extra Bold" w:hAnsi="Albertus Extra Bold"/>
          <w:b/>
          <w:vertAlign w:val="superscript"/>
        </w:rPr>
        <w:t>1</w:t>
      </w:r>
      <w:r w:rsidRPr="00DF4B33">
        <w:rPr>
          <w:rFonts w:ascii="Albertus Extra Bold" w:hAnsi="Albertus Extra Bold"/>
          <w:b/>
        </w:rPr>
        <w:t>[</w:t>
      </w:r>
      <w:r w:rsidRPr="00DF4B33">
        <w:t>to their personnel and include that information in the report</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p>
    <w:p w:rsidR="00010B2B" w:rsidRPr="00DF4B33" w:rsidRDefault="00010B2B" w:rsidP="00010B2B">
      <w:r w:rsidRPr="00DF4B33">
        <w:tab/>
        <w:t>b.</w:t>
      </w:r>
      <w:r w:rsidRPr="00DF4B33">
        <w:tab/>
        <w:t>(Deleted by amendment, P.L.2016, c.36)</w:t>
      </w:r>
    </w:p>
    <w:p w:rsidR="00010B2B" w:rsidRPr="00DF4B33" w:rsidRDefault="00010B2B" w:rsidP="00010B2B">
      <w:r w:rsidRPr="00DF4B33">
        <w:tab/>
        <w:t>c.</w:t>
      </w:r>
      <w:r w:rsidRPr="00DF4B33">
        <w:tab/>
        <w:t xml:space="preserve">The </w:t>
      </w:r>
      <w:r w:rsidRPr="00DF4B33">
        <w:rPr>
          <w:rFonts w:ascii="Albertus Extra Bold" w:hAnsi="Albertus Extra Bold"/>
          <w:b/>
          <w:vertAlign w:val="superscript"/>
        </w:rPr>
        <w:t>1</w:t>
      </w:r>
      <w:r w:rsidRPr="00DF4B33">
        <w:rPr>
          <w:rFonts w:ascii="Albertus Extra Bold" w:hAnsi="Albertus Extra Bold"/>
          <w:b/>
        </w:rPr>
        <w:t>[</w:t>
      </w:r>
      <w:r w:rsidRPr="00DF4B33">
        <w:t>commissioner</w:t>
      </w:r>
      <w:r w:rsidRPr="00DF4B33">
        <w:rPr>
          <w:rFonts w:ascii="Albertus Extra Bold" w:hAnsi="Albertus Extra Bold"/>
          <w:b/>
        </w:rPr>
        <w:t>]</w:t>
      </w:r>
      <w:r w:rsidRPr="00DF4B33">
        <w:t xml:space="preserve"> </w:t>
      </w:r>
      <w:r w:rsidRPr="00DF4B33">
        <w:rPr>
          <w:u w:val="single"/>
        </w:rPr>
        <w:t>department</w:t>
      </w:r>
      <w:r w:rsidRPr="00DF4B33">
        <w:rPr>
          <w:rFonts w:ascii="Albertus Extra Bold" w:hAnsi="Albertus Extra Bold"/>
          <w:b/>
          <w:vertAlign w:val="superscript"/>
        </w:rPr>
        <w:t>1</w:t>
      </w:r>
      <w:r w:rsidRPr="00DF4B33">
        <w:t xml:space="preserve"> shall prepare a detailed analysis of </w:t>
      </w:r>
      <w:r w:rsidRPr="00DF4B33">
        <w:rPr>
          <w:rFonts w:ascii="Albertus Extra Bold" w:hAnsi="Albertus Extra Bold"/>
          <w:b/>
          <w:vertAlign w:val="superscript"/>
        </w:rPr>
        <w:t>1</w:t>
      </w:r>
      <w:r w:rsidRPr="00DF4B33">
        <w:rPr>
          <w:rFonts w:ascii="Albertus Extra Bold" w:hAnsi="Albertus Extra Bold"/>
          <w:b/>
        </w:rPr>
        <w:t>[</w:t>
      </w:r>
      <w:r w:rsidRPr="00DF4B33">
        <w:t>the</w:t>
      </w:r>
      <w:r w:rsidRPr="00DF4B33">
        <w:rPr>
          <w:rFonts w:ascii="Albertus Extra Bold" w:hAnsi="Albertus Extra Bold"/>
          <w:b/>
        </w:rPr>
        <w:t>]</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w:t>
      </w:r>
      <w:r w:rsidRPr="00DF4B33">
        <w:rPr>
          <w:rFonts w:ascii="Albertus Extra Bold" w:hAnsi="Albertus Extra Bold"/>
          <w:b/>
        </w:rPr>
        <w:t>]</w:t>
      </w:r>
      <w:r w:rsidRPr="00DF4B33">
        <w:t xml:space="preserve"> </w:t>
      </w:r>
      <w:r w:rsidRPr="00DF4B33">
        <w:rPr>
          <w:u w:val="single"/>
        </w:rPr>
        <w:t>services provided pursuant to P.L.2006, c.99 (C.26:5C-25 et al.)</w:t>
      </w:r>
      <w:r w:rsidRPr="00DF4B33">
        <w:rPr>
          <w:rFonts w:ascii="Albertus Extra Bold" w:hAnsi="Albertus Extra Bold"/>
          <w:b/>
          <w:vertAlign w:val="superscript"/>
        </w:rPr>
        <w:t>1</w:t>
      </w:r>
      <w:r w:rsidRPr="00DF4B33">
        <w:t xml:space="preserve"> , and report on the results of that analysis to the Governor, the Governor's Advisory Council on HIV/AIDS and Related Blood-Borne Pathogens, and, pursuant to section 2 of P.L.1991, c.164 (C.52:14-19.1), the Legislature annually.  The analysis shall include, but not be limited to:</w:t>
      </w:r>
    </w:p>
    <w:p w:rsidR="00010B2B" w:rsidRPr="00DF4B33" w:rsidRDefault="00010B2B" w:rsidP="00010B2B">
      <w:r w:rsidRPr="00DF4B33">
        <w:tab/>
        <w:t>(1)</w:t>
      </w:r>
      <w:r w:rsidRPr="00DF4B33">
        <w:tab/>
        <w:t xml:space="preserve">any increase or decrease in the spread of HIV, hepatitis C and other </w:t>
      </w:r>
      <w:proofErr w:type="spellStart"/>
      <w:r w:rsidRPr="00DF4B33">
        <w:t>bloodborne</w:t>
      </w:r>
      <w:proofErr w:type="spellEnd"/>
      <w:r w:rsidRPr="00DF4B33">
        <w:t xml:space="preserve"> pathogens that may be transmitted by the use of contaminated syringes and needles;</w:t>
      </w:r>
    </w:p>
    <w:p w:rsidR="00010B2B" w:rsidRPr="00DF4B33" w:rsidRDefault="00010B2B" w:rsidP="00010B2B">
      <w:r w:rsidRPr="00DF4B33">
        <w:tab/>
        <w:t>(2)</w:t>
      </w:r>
      <w:r w:rsidRPr="00DF4B33">
        <w:tab/>
        <w:t>the number of exchanged syringes and needles and an evaluation of the disposal of syringes and needles that are not returned by consumers;</w:t>
      </w:r>
    </w:p>
    <w:p w:rsidR="00010B2B" w:rsidRPr="00DF4B33" w:rsidRDefault="00010B2B" w:rsidP="00010B2B">
      <w:r w:rsidRPr="00DF4B33">
        <w:tab/>
        <w:t>(3)</w:t>
      </w:r>
      <w:r w:rsidRPr="00DF4B33">
        <w:tab/>
        <w:t xml:space="preserve">the number of consumers </w:t>
      </w:r>
      <w:r w:rsidRPr="00DF4B33">
        <w:rPr>
          <w:rFonts w:ascii="Albertus Extra Bold" w:hAnsi="Albertus Extra Bold"/>
          <w:b/>
          <w:vertAlign w:val="superscript"/>
        </w:rPr>
        <w:t>1</w:t>
      </w:r>
      <w:r w:rsidRPr="00DF4B33">
        <w:rPr>
          <w:rFonts w:ascii="Albertus Extra Bold" w:hAnsi="Albertus Extra Bold"/>
          <w:b/>
        </w:rPr>
        <w:t>[</w:t>
      </w:r>
      <w:r w:rsidRPr="00DF4B33">
        <w:t>participating in the</w:t>
      </w:r>
      <w:r w:rsidRPr="00DF4B33">
        <w:rPr>
          <w:rFonts w:ascii="Albertus Extra Bold" w:hAnsi="Albertus Extra Bold"/>
          <w:b/>
        </w:rPr>
        <w:t>]</w:t>
      </w:r>
      <w:r w:rsidRPr="00DF4B33">
        <w:t xml:space="preserve"> </w:t>
      </w:r>
      <w:r w:rsidRPr="00DF4B33">
        <w:rPr>
          <w:u w:val="single"/>
        </w:rPr>
        <w:t>receiving</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and an assessment of their reasons for </w:t>
      </w:r>
      <w:r w:rsidRPr="00DF4B33">
        <w:rPr>
          <w:rFonts w:ascii="Albertus Extra Bold" w:hAnsi="Albertus Extra Bold"/>
          <w:b/>
          <w:vertAlign w:val="superscript"/>
        </w:rPr>
        <w:t>1</w:t>
      </w:r>
      <w:r w:rsidRPr="00DF4B33">
        <w:rPr>
          <w:rFonts w:ascii="Albertus Extra Bold" w:hAnsi="Albertus Extra Bold"/>
          <w:b/>
        </w:rPr>
        <w:t>[</w:t>
      </w:r>
      <w:r w:rsidRPr="00DF4B33">
        <w:t>participating in the programs</w:t>
      </w:r>
      <w:r w:rsidRPr="00DF4B33">
        <w:rPr>
          <w:rFonts w:ascii="Albertus Extra Bold" w:hAnsi="Albertus Extra Bold"/>
          <w:b/>
        </w:rPr>
        <w:t>]</w:t>
      </w:r>
      <w:r w:rsidRPr="00DF4B33">
        <w:t xml:space="preserve"> </w:t>
      </w:r>
      <w:r w:rsidRPr="00DF4B33">
        <w:rPr>
          <w:u w:val="single"/>
        </w:rPr>
        <w:t>accessing those services</w:t>
      </w:r>
      <w:r w:rsidRPr="00DF4B33">
        <w:rPr>
          <w:rFonts w:ascii="Albertus Extra Bold" w:hAnsi="Albertus Extra Bold"/>
          <w:b/>
          <w:vertAlign w:val="superscript"/>
        </w:rPr>
        <w:t>1</w:t>
      </w:r>
      <w:r w:rsidRPr="00DF4B33">
        <w:t xml:space="preserve"> ;</w:t>
      </w:r>
    </w:p>
    <w:p w:rsidR="00010B2B" w:rsidRPr="00DF4B33" w:rsidRDefault="00010B2B" w:rsidP="00010B2B">
      <w:r w:rsidRPr="00DF4B33">
        <w:tab/>
        <w:t>(4)</w:t>
      </w:r>
      <w:r w:rsidRPr="00DF4B33">
        <w:tab/>
        <w:t xml:space="preserve">the number of consumers </w:t>
      </w:r>
      <w:r w:rsidRPr="00DF4B33">
        <w:rPr>
          <w:rFonts w:ascii="Albertus Extra Bold" w:hAnsi="Albertus Extra Bold"/>
          <w:b/>
          <w:vertAlign w:val="superscript"/>
        </w:rPr>
        <w:t>1</w:t>
      </w:r>
      <w:r w:rsidRPr="00DF4B33">
        <w:rPr>
          <w:rFonts w:ascii="Albertus Extra Bold" w:hAnsi="Albertus Extra Bold"/>
          <w:b/>
        </w:rPr>
        <w:t>[</w:t>
      </w:r>
      <w:r w:rsidRPr="00DF4B33">
        <w:t>in the</w:t>
      </w:r>
      <w:r w:rsidRPr="00DF4B33">
        <w:rPr>
          <w:rFonts w:ascii="Albertus Extra Bold" w:hAnsi="Albertus Extra Bold"/>
          <w:b/>
        </w:rPr>
        <w:t>]</w:t>
      </w:r>
      <w:r w:rsidRPr="00DF4B33">
        <w:t xml:space="preserve"> </w:t>
      </w:r>
      <w:r w:rsidRPr="00DF4B33">
        <w:rPr>
          <w:u w:val="single"/>
        </w:rPr>
        <w:t>receiving</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who participated in substance use disorder treatment programs; and</w:t>
      </w:r>
    </w:p>
    <w:p w:rsidR="00F26718" w:rsidRPr="00DF4B33" w:rsidRDefault="00010B2B" w:rsidP="00F26718">
      <w:r w:rsidRPr="00DF4B33">
        <w:tab/>
        <w:t>(5)</w:t>
      </w:r>
      <w:r w:rsidRPr="00DF4B33">
        <w:tab/>
        <w:t xml:space="preserve">the number of consumers </w:t>
      </w:r>
      <w:r w:rsidRPr="00DF4B33">
        <w:rPr>
          <w:rFonts w:ascii="Albertus Extra Bold" w:hAnsi="Albertus Extra Bold"/>
          <w:b/>
          <w:vertAlign w:val="superscript"/>
        </w:rPr>
        <w:t>1</w:t>
      </w:r>
      <w:r w:rsidRPr="00DF4B33">
        <w:rPr>
          <w:rFonts w:ascii="Albertus Extra Bold" w:hAnsi="Albertus Extra Bold"/>
          <w:b/>
        </w:rPr>
        <w:t>[</w:t>
      </w:r>
      <w:r w:rsidRPr="00DF4B33">
        <w:t>in the</w:t>
      </w:r>
      <w:r w:rsidRPr="00DF4B33">
        <w:rPr>
          <w:rFonts w:ascii="Albertus Extra Bold" w:hAnsi="Albertus Extra Bold"/>
          <w:b/>
        </w:rPr>
        <w:t>]</w:t>
      </w:r>
      <w:r w:rsidRPr="00DF4B33">
        <w:t xml:space="preserve"> </w:t>
      </w:r>
      <w:r w:rsidRPr="00DF4B33">
        <w:rPr>
          <w:u w:val="single"/>
        </w:rPr>
        <w:t>receiving</w:t>
      </w:r>
      <w:r w:rsidRPr="00DF4B33">
        <w:rPr>
          <w:rFonts w:ascii="Albertus Extra Bold" w:hAnsi="Albertus Extra Bold"/>
          <w:b/>
          <w:vertAlign w:val="superscript"/>
        </w:rPr>
        <w:t>1</w:t>
      </w:r>
      <w:r w:rsidRPr="00DF4B33">
        <w:t xml:space="preserve"> </w:t>
      </w:r>
      <w:r w:rsidRPr="00DF4B33">
        <w:rPr>
          <w:rFonts w:ascii="Albertus Extra Bold" w:hAnsi="Albertus Extra Bold"/>
          <w:b/>
        </w:rPr>
        <w:t>[</w:t>
      </w:r>
      <w:r w:rsidRPr="00DF4B33">
        <w:t>sterile syringe access</w:t>
      </w:r>
      <w:r w:rsidRPr="00DF4B33">
        <w:rPr>
          <w:rFonts w:ascii="Albertus Extra Bold" w:hAnsi="Albertus Extra Bold"/>
          <w:b/>
        </w:rPr>
        <w:t>]</w:t>
      </w:r>
      <w:r w:rsidRPr="00DF4B33">
        <w:t xml:space="preserve"> </w:t>
      </w:r>
      <w:r w:rsidRPr="00DF4B33">
        <w:rPr>
          <w:u w:val="single"/>
        </w:rPr>
        <w:t>harm reduction</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t>programs</w:t>
      </w:r>
      <w:r w:rsidRPr="00DF4B33">
        <w:rPr>
          <w:rFonts w:ascii="Albertus Extra Bold" w:hAnsi="Albertus Extra Bold"/>
          <w:b/>
        </w:rPr>
        <w:t>]</w:t>
      </w:r>
      <w:r w:rsidRPr="00DF4B33">
        <w:t xml:space="preserve"> </w:t>
      </w:r>
      <w:r w:rsidRPr="00DF4B33">
        <w:rPr>
          <w:u w:val="single"/>
        </w:rPr>
        <w:t>services</w:t>
      </w:r>
      <w:r w:rsidRPr="00DF4B33">
        <w:rPr>
          <w:rFonts w:ascii="Albertus Extra Bold" w:hAnsi="Albertus Extra Bold"/>
          <w:b/>
          <w:vertAlign w:val="superscript"/>
        </w:rPr>
        <w:t>1</w:t>
      </w:r>
      <w:r w:rsidRPr="00DF4B33">
        <w:t xml:space="preserve"> who benefited from counseling and referrals to programs and entities that are relevant to their health, housing, social service, employment and other needs.</w:t>
      </w:r>
    </w:p>
    <w:p w:rsidR="00010B2B" w:rsidRPr="00DF4B33" w:rsidRDefault="00010B2B" w:rsidP="00010B2B">
      <w:r w:rsidRPr="00DF4B33">
        <w:tab/>
        <w:t>d.</w:t>
      </w:r>
      <w:r w:rsidRPr="00DF4B33">
        <w:tab/>
        <w:t>(Deleted by amendment, P.L.2016, c.36)</w:t>
      </w:r>
    </w:p>
    <w:p w:rsidR="00010B2B" w:rsidRPr="00DF4B33" w:rsidRDefault="00010B2B" w:rsidP="00010B2B">
      <w:r w:rsidRPr="00DF4B33">
        <w:t>(</w:t>
      </w:r>
      <w:proofErr w:type="spellStart"/>
      <w:r w:rsidRPr="00DF4B33">
        <w:t>cf</w:t>
      </w:r>
      <w:proofErr w:type="spellEnd"/>
      <w:r w:rsidRPr="00DF4B33">
        <w:t>: P.L.2017, c.131, s.105)</w:t>
      </w:r>
    </w:p>
    <w:p w:rsidR="009519AB" w:rsidRPr="00DF4B33" w:rsidRDefault="009519AB" w:rsidP="009519AB"/>
    <w:p w:rsidR="00A779F0" w:rsidRPr="00DF4B33" w:rsidRDefault="00A779F0" w:rsidP="00A779F0">
      <w:r w:rsidRPr="00DF4B33">
        <w:tab/>
        <w:t>6.</w:t>
      </w:r>
      <w:r w:rsidRPr="00DF4B33">
        <w:tab/>
        <w:t>Section 7 of P.L.2006, c.99 (C.26:5C-31) is amended to read as follows:</w:t>
      </w:r>
    </w:p>
    <w:p w:rsidR="00A779F0" w:rsidRPr="00DF4B33" w:rsidRDefault="00A779F0" w:rsidP="00A779F0">
      <w:pPr>
        <w:tabs>
          <w:tab w:val="left" w:pos="1080"/>
        </w:tabs>
      </w:pPr>
      <w:r w:rsidRPr="00DF4B33">
        <w:tab/>
        <w:t>7.</w:t>
      </w:r>
      <w:r w:rsidRPr="00DF4B33">
        <w:tab/>
        <w:t>a.</w:t>
      </w:r>
      <w:r w:rsidRPr="00DF4B33">
        <w:tab/>
      </w:r>
      <w:r w:rsidRPr="00DF4B33">
        <w:rPr>
          <w:rFonts w:ascii="Albertus Extra Bold" w:hAnsi="Albertus Extra Bold"/>
          <w:b/>
        </w:rPr>
        <w:t>[</w:t>
      </w:r>
      <w:r w:rsidRPr="00DF4B33">
        <w:t>The</w:t>
      </w:r>
      <w:r w:rsidRPr="00DF4B33">
        <w:rPr>
          <w:rFonts w:ascii="Albertus Extra Bold" w:hAnsi="Albertus Extra Bold"/>
          <w:b/>
        </w:rPr>
        <w:t>]</w:t>
      </w:r>
      <w:r w:rsidRPr="00DF4B33">
        <w:t xml:space="preserve"> </w:t>
      </w:r>
      <w:r w:rsidRPr="00DF4B33">
        <w:rPr>
          <w:u w:val="single"/>
        </w:rPr>
        <w:t>Notwithstanding any provision of law to the contrary, the</w:t>
      </w:r>
      <w:r w:rsidRPr="00DF4B33">
        <w:t xml:space="preserve"> Commissioner of Health </w:t>
      </w:r>
      <w:r w:rsidRPr="00DF4B33">
        <w:rPr>
          <w:rFonts w:ascii="Albertus Extra Bold" w:hAnsi="Albertus Extra Bold"/>
          <w:b/>
        </w:rPr>
        <w:t>[</w:t>
      </w:r>
      <w:r w:rsidRPr="00DF4B33">
        <w:t>and Senior Services, in consultation with the Commissioner of Environmental Protection and</w:t>
      </w:r>
      <w:r w:rsidRPr="00DF4B33">
        <w:rPr>
          <w:rFonts w:ascii="Albertus Extra Bold" w:hAnsi="Albertus Extra Bold"/>
          <w:b/>
        </w:rPr>
        <w:t>]</w:t>
      </w:r>
      <w:r w:rsidRPr="00DF4B33">
        <w:rPr>
          <w:u w:val="single"/>
        </w:rPr>
        <w:t>,</w:t>
      </w:r>
      <w:r w:rsidRPr="00DF4B33">
        <w:t xml:space="preserve"> pursuant to the "Administrative Procedure Act," P.L.1968, c.410 (C.52:14B-1 et seq.), shall adopt rules and regulations to effectuate the purposes of </w:t>
      </w:r>
      <w:r w:rsidRPr="00DF4B33">
        <w:rPr>
          <w:rFonts w:ascii="Albertus Extra Bold" w:hAnsi="Albertus Extra Bold"/>
          <w:b/>
        </w:rPr>
        <w:t>[</w:t>
      </w:r>
      <w:r w:rsidRPr="00DF4B33">
        <w:t>sections 3 and 4 of</w:t>
      </w:r>
      <w:r w:rsidRPr="00DF4B33">
        <w:rPr>
          <w:rFonts w:ascii="Albertus Extra Bold" w:hAnsi="Albertus Extra Bold"/>
          <w:b/>
        </w:rPr>
        <w:t>]</w:t>
      </w:r>
      <w:r w:rsidRPr="00DF4B33">
        <w:t xml:space="preserve"> P.L.2006, c.99 </w:t>
      </w:r>
      <w:r w:rsidRPr="00DF4B33">
        <w:rPr>
          <w:rFonts w:ascii="Albertus Extra Bold" w:hAnsi="Albertus Extra Bold"/>
          <w:b/>
        </w:rPr>
        <w:t>[</w:t>
      </w:r>
      <w:r w:rsidRPr="00DF4B33">
        <w:t>(C.26:5C-27 and C.26:5C-28)</w:t>
      </w:r>
      <w:r w:rsidRPr="00DF4B33">
        <w:rPr>
          <w:rFonts w:ascii="Albertus Extra Bold" w:hAnsi="Albertus Extra Bold"/>
          <w:b/>
        </w:rPr>
        <w:t>]</w:t>
      </w:r>
      <w:r w:rsidRPr="00DF4B33">
        <w:t xml:space="preserve"> </w:t>
      </w:r>
      <w:r w:rsidRPr="00DF4B33">
        <w:rPr>
          <w:u w:val="single"/>
        </w:rPr>
        <w:t>(C.26:5C-25 et al.)</w:t>
      </w:r>
      <w:r w:rsidRPr="00DF4B33">
        <w:t>.</w:t>
      </w:r>
    </w:p>
    <w:p w:rsidR="00A779F0" w:rsidRPr="00DF4B33" w:rsidRDefault="00A779F0" w:rsidP="00A779F0">
      <w:r w:rsidRPr="00DF4B33">
        <w:tab/>
        <w:t>b.</w:t>
      </w:r>
      <w:r w:rsidRPr="00DF4B33">
        <w:tab/>
        <w:t xml:space="preserve">Notwithstanding any provision of P.L.1968, c.410 </w:t>
      </w:r>
      <w:r w:rsidRPr="00DF4B33">
        <w:rPr>
          <w:rFonts w:ascii="Albertus Extra Bold" w:hAnsi="Albertus Extra Bold"/>
          <w:b/>
          <w:vertAlign w:val="superscript"/>
        </w:rPr>
        <w:t>1</w:t>
      </w:r>
      <w:r w:rsidRPr="00DF4B33">
        <w:rPr>
          <w:u w:val="single"/>
        </w:rPr>
        <w:t>(C.52:14B-1 et seq.)</w:t>
      </w:r>
      <w:r w:rsidRPr="00DF4B33">
        <w:rPr>
          <w:rFonts w:ascii="Albertus Extra Bold" w:hAnsi="Albertus Extra Bold"/>
          <w:b/>
          <w:vertAlign w:val="superscript"/>
        </w:rPr>
        <w:t>1</w:t>
      </w:r>
      <w:r w:rsidRPr="00DF4B33">
        <w:t xml:space="preserve"> to the contrary, the commissioner </w:t>
      </w:r>
      <w:r w:rsidRPr="00DF4B33">
        <w:rPr>
          <w:rFonts w:ascii="Albertus Extra Bold" w:hAnsi="Albertus Extra Bold"/>
          <w:b/>
        </w:rPr>
        <w:t>[</w:t>
      </w:r>
      <w:r w:rsidRPr="00DF4B33">
        <w:t>shall</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may</w:t>
      </w:r>
      <w:r w:rsidRPr="00DF4B33">
        <w:rPr>
          <w:rFonts w:ascii="Albertus Extra Bold" w:hAnsi="Albertus Extra Bold"/>
          <w:b/>
        </w:rPr>
        <w:t>]</w:t>
      </w:r>
      <w:r w:rsidRPr="00DF4B33">
        <w:t xml:space="preserve"> </w:t>
      </w:r>
      <w:r w:rsidRPr="00DF4B33">
        <w:rPr>
          <w:u w:val="single"/>
        </w:rPr>
        <w:t>shall</w:t>
      </w:r>
      <w:r w:rsidRPr="00DF4B33">
        <w:rPr>
          <w:rFonts w:ascii="Albertus Extra Bold" w:hAnsi="Albertus Extra Bold"/>
          <w:b/>
          <w:vertAlign w:val="superscript"/>
        </w:rPr>
        <w:t>1</w:t>
      </w:r>
      <w:r w:rsidRPr="00DF4B33">
        <w:t xml:space="preserve"> adopt, immediately upon filing with the Office of Administrative Law </w:t>
      </w:r>
      <w:r w:rsidRPr="00DF4B33">
        <w:rPr>
          <w:rFonts w:ascii="Albertus Extra Bold" w:hAnsi="Albertus Extra Bold"/>
          <w:b/>
        </w:rPr>
        <w:t>[</w:t>
      </w:r>
      <w:r w:rsidRPr="00DF4B33">
        <w:t>and no later than the 90th day after the effective date of this act,</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u w:val="single"/>
        </w:rPr>
        <w:t>and no later than the 90th day after the effective date of P.L.2006, c.99 (C.26:2C-25 et al.),</w:t>
      </w:r>
      <w:r w:rsidRPr="00DF4B33">
        <w:rPr>
          <w:rFonts w:ascii="Albertus Extra Bold" w:hAnsi="Albertus Extra Bold"/>
          <w:b/>
          <w:vertAlign w:val="superscript"/>
        </w:rPr>
        <w:t>1</w:t>
      </w:r>
      <w:r w:rsidRPr="00DF4B33">
        <w:t xml:space="preserve"> such regulations as the commissioner deems necessary to implement the provisions of </w:t>
      </w:r>
      <w:r w:rsidRPr="00DF4B33">
        <w:rPr>
          <w:rFonts w:ascii="Albertus Extra Bold" w:hAnsi="Albertus Extra Bold"/>
          <w:b/>
        </w:rPr>
        <w:t>[</w:t>
      </w:r>
      <w:r w:rsidRPr="00DF4B33">
        <w:t>sections 3 and 4 of P.L.2006, c.99 (C.26:5C-27 and C.26:5C-28),</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this act</w:t>
      </w:r>
      <w:r w:rsidRPr="00DF4B33">
        <w:rPr>
          <w:rFonts w:ascii="Albertus Extra Bold" w:hAnsi="Albertus Extra Bold"/>
          <w:b/>
        </w:rPr>
        <w:t>]</w:t>
      </w:r>
      <w:r w:rsidRPr="00DF4B33">
        <w:t xml:space="preserve"> </w:t>
      </w:r>
      <w:r w:rsidRPr="00DF4B33">
        <w:rPr>
          <w:u w:val="single"/>
        </w:rPr>
        <w:t>sections 3 and 4 of P.L.2006, c.99 (C.26:5C-27 and C.26:5C-28),</w:t>
      </w:r>
      <w:r w:rsidRPr="00DF4B33">
        <w:rPr>
          <w:rFonts w:ascii="Albertus Extra Bold" w:hAnsi="Albertus Extra Bold"/>
          <w:b/>
          <w:vertAlign w:val="superscript"/>
        </w:rPr>
        <w:t>1</w:t>
      </w:r>
      <w:r w:rsidRPr="00DF4B33">
        <w:t xml:space="preserve"> which shall be effective </w:t>
      </w:r>
      <w:r w:rsidRPr="00DF4B33">
        <w:rPr>
          <w:rFonts w:ascii="Albertus Extra Bold" w:hAnsi="Albertus Extra Bold"/>
          <w:b/>
        </w:rPr>
        <w:t>[</w:t>
      </w:r>
      <w:r w:rsidRPr="00DF4B33">
        <w:t>until the adoption of rules and regulations pursuant to subsection a. of this section</w:t>
      </w:r>
      <w:r w:rsidRPr="00DF4B33">
        <w:rPr>
          <w:rFonts w:ascii="Albertus Extra Bold" w:hAnsi="Albertus Extra Bold"/>
          <w:b/>
        </w:rPr>
        <w:t>]</w:t>
      </w:r>
      <w:r w:rsidRPr="00DF4B33">
        <w:t xml:space="preserve">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for a period not to exceed 180 days</w:t>
      </w:r>
      <w:r w:rsidRPr="00DF4B33">
        <w:rPr>
          <w:rFonts w:ascii="Albertus Extra Bold" w:hAnsi="Albertus Extra Bold"/>
          <w:b/>
        </w:rPr>
        <w:t>]</w:t>
      </w:r>
      <w:r w:rsidRPr="00DF4B33">
        <w:t xml:space="preserve"> </w:t>
      </w:r>
      <w:r w:rsidRPr="00DF4B33">
        <w:rPr>
          <w:u w:val="single"/>
        </w:rPr>
        <w:t>until the adoption of rules and regulations pursuant to subsection a. of this section</w:t>
      </w:r>
      <w:r w:rsidRPr="00DF4B33">
        <w:rPr>
          <w:rFonts w:ascii="Albertus Extra Bold" w:hAnsi="Albertus Extra Bold"/>
          <w:b/>
          <w:vertAlign w:val="superscript"/>
        </w:rPr>
        <w:t>1</w:t>
      </w:r>
      <w:r w:rsidRPr="00DF4B33">
        <w:t xml:space="preserve"> and </w:t>
      </w:r>
      <w:r w:rsidRPr="00DF4B33">
        <w:rPr>
          <w:rFonts w:ascii="Albertus Extra Bold" w:hAnsi="Albertus Extra Bold"/>
          <w:b/>
          <w:vertAlign w:val="superscript"/>
        </w:rPr>
        <w:t>1</w:t>
      </w:r>
      <w:r w:rsidRPr="00DF4B33">
        <w:rPr>
          <w:rFonts w:ascii="Albertus Extra Bold" w:hAnsi="Albertus Extra Bold"/>
          <w:b/>
        </w:rPr>
        <w:t>[</w:t>
      </w:r>
      <w:r w:rsidRPr="00DF4B33">
        <w:rPr>
          <w:u w:val="single"/>
        </w:rPr>
        <w:t>thereafter</w:t>
      </w:r>
      <w:r w:rsidRPr="00DF4B33">
        <w:rPr>
          <w:rFonts w:ascii="Albertus Extra Bold" w:hAnsi="Albertus Extra Bold"/>
          <w:b/>
        </w:rPr>
        <w:t>]</w:t>
      </w:r>
      <w:r w:rsidRPr="00DF4B33">
        <w:rPr>
          <w:rFonts w:ascii="Albertus Extra Bold" w:hAnsi="Albertus Extra Bold"/>
          <w:b/>
          <w:vertAlign w:val="superscript"/>
        </w:rPr>
        <w:t>1</w:t>
      </w:r>
      <w:r w:rsidRPr="00DF4B33">
        <w:t xml:space="preserve"> may be amended, adopted or readopted by the commissioner in accordance with the requirements of P.L.1968, c.410 </w:t>
      </w:r>
      <w:r w:rsidRPr="00DF4B33">
        <w:rPr>
          <w:rFonts w:ascii="Albertus Extra Bold" w:hAnsi="Albertus Extra Bold"/>
          <w:b/>
          <w:vertAlign w:val="superscript"/>
        </w:rPr>
        <w:t>1</w:t>
      </w:r>
      <w:r w:rsidRPr="00DF4B33">
        <w:rPr>
          <w:u w:val="single"/>
        </w:rPr>
        <w:t>(C.52:14B-1 et seq.)</w:t>
      </w:r>
      <w:r w:rsidRPr="00DF4B33">
        <w:rPr>
          <w:rFonts w:ascii="Albertus Extra Bold" w:hAnsi="Albertus Extra Bold"/>
          <w:b/>
          <w:vertAlign w:val="superscript"/>
        </w:rPr>
        <w:t>1</w:t>
      </w:r>
      <w:r w:rsidRPr="00DF4B33">
        <w:t xml:space="preserve"> .</w:t>
      </w:r>
    </w:p>
    <w:p w:rsidR="00A779F0" w:rsidRPr="00DF4B33" w:rsidRDefault="00A779F0" w:rsidP="00A779F0">
      <w:pPr>
        <w:rPr>
          <w:rFonts w:ascii="Albertus Extra Bold" w:hAnsi="Albertus Extra Bold"/>
          <w:b/>
          <w:vertAlign w:val="superscript"/>
        </w:rPr>
      </w:pPr>
      <w:r w:rsidRPr="00DF4B33">
        <w:tab/>
      </w:r>
      <w:r w:rsidRPr="00DF4B33">
        <w:rPr>
          <w:rFonts w:ascii="Albertus Extra Bold" w:hAnsi="Albertus Extra Bold"/>
          <w:b/>
          <w:vertAlign w:val="superscript"/>
        </w:rPr>
        <w:t>1</w:t>
      </w:r>
      <w:r w:rsidRPr="00DF4B33">
        <w:rPr>
          <w:u w:val="single"/>
        </w:rPr>
        <w:t>c.</w:t>
      </w:r>
      <w:r w:rsidRPr="00DF4B33">
        <w:rPr>
          <w:u w:val="single"/>
        </w:rPr>
        <w:tab/>
        <w:t>Notwithstanding any provision of P.L.1968, c.410 (C.52:14B-1 et seq.) to the contrary, the commissioner may adopt, immediately upon filing with the Office of Administrative Law, such regulations as the commissioner deems necessary to implement the provisions of P.L.    , c.    (C.        ) (pending before the Legislature as this bill), which shall be effective for a period not to exceed 180 days and thereafter may be amended, adopted or readopted by the commissioner in accordance with the requirements of P.L.1968, c.410 (C.52:14B-1 et seq.).</w:t>
      </w:r>
      <w:r w:rsidRPr="00DF4B33">
        <w:rPr>
          <w:rFonts w:ascii="Albertus Extra Bold" w:hAnsi="Albertus Extra Bold"/>
          <w:b/>
          <w:vertAlign w:val="superscript"/>
        </w:rPr>
        <w:t>1</w:t>
      </w:r>
    </w:p>
    <w:p w:rsidR="00F64C3D" w:rsidRPr="00DF4B33" w:rsidRDefault="00A779F0" w:rsidP="00F64C3D">
      <w:r w:rsidRPr="00DF4B33">
        <w:t>(</w:t>
      </w:r>
      <w:proofErr w:type="spellStart"/>
      <w:r w:rsidRPr="00DF4B33">
        <w:t>cf</w:t>
      </w:r>
      <w:proofErr w:type="spellEnd"/>
      <w:r w:rsidRPr="00DF4B33">
        <w:t>: P.L.2006, c.99, s.7)</w:t>
      </w:r>
    </w:p>
    <w:p w:rsidR="00B943B6" w:rsidRPr="00DF4B33" w:rsidRDefault="00EF1E4E" w:rsidP="00F26718">
      <w:pPr>
        <w:tabs>
          <w:tab w:val="clear" w:pos="1440"/>
          <w:tab w:val="left" w:pos="1170"/>
        </w:tabs>
        <w:rPr>
          <w:rFonts w:ascii="Albertus Extra Bold" w:hAnsi="Albertus Extra Bold"/>
          <w:b/>
          <w:vertAlign w:val="superscript"/>
        </w:rPr>
      </w:pPr>
      <w:r w:rsidRPr="00DF4B33">
        <w:tab/>
      </w:r>
      <w:r w:rsidR="00F26718" w:rsidRPr="00DF4B33">
        <w:rPr>
          <w:rFonts w:ascii="Albertus Extra Bold" w:hAnsi="Albertus Extra Bold"/>
          <w:b/>
          <w:vertAlign w:val="superscript"/>
        </w:rPr>
        <w:t>2</w:t>
      </w:r>
      <w:r w:rsidR="00F26718" w:rsidRPr="00DF4B33">
        <w:rPr>
          <w:rFonts w:ascii="Albertus Extra Bold" w:hAnsi="Albertus Extra Bold"/>
          <w:b/>
        </w:rPr>
        <w:t>[</w:t>
      </w:r>
      <w:r w:rsidR="00F26718" w:rsidRPr="00DF4B33">
        <w:t xml:space="preserve"> </w:t>
      </w:r>
      <w:r w:rsidRPr="00DF4B33">
        <w:rPr>
          <w:rFonts w:ascii="Albertus Extra Bold" w:hAnsi="Albertus Extra Bold"/>
          <w:b/>
          <w:vertAlign w:val="superscript"/>
        </w:rPr>
        <w:t>1</w:t>
      </w:r>
      <w:r w:rsidR="00F64C3D" w:rsidRPr="00DF4B33">
        <w:rPr>
          <w:u w:val="single"/>
        </w:rPr>
        <w:t>7.</w:t>
      </w:r>
      <w:r w:rsidR="00F64C3D" w:rsidRPr="00DF4B33">
        <w:rPr>
          <w:u w:val="single"/>
        </w:rPr>
        <w:tab/>
      </w:r>
      <w:r w:rsidRPr="00DF4B33">
        <w:rPr>
          <w:u w:val="single"/>
        </w:rPr>
        <w:t>There is appropriated from the General Fund to the Department of Health the sum of $5,000,000 for use by the department in supporting harm reduction services provided pursuant to this act.  There is appropriated from the General Fund to the Division of Mental Health and Addiction Services in the Department of Human Services the sum of $10,000,000 for inpatient and outpatient substance use disorder treatment program slots and outreach.</w:t>
      </w:r>
      <w:r w:rsidRPr="00DF4B33">
        <w:rPr>
          <w:rFonts w:ascii="Albertus Extra Bold" w:hAnsi="Albertus Extra Bold"/>
          <w:b/>
          <w:vertAlign w:val="superscript"/>
        </w:rPr>
        <w:t>1</w:t>
      </w:r>
      <w:r w:rsidR="00F26718" w:rsidRPr="00DF4B33">
        <w:rPr>
          <w:rFonts w:ascii="Albertus Extra Bold" w:hAnsi="Albertus Extra Bold"/>
          <w:b/>
        </w:rPr>
        <w:t>]</w:t>
      </w:r>
      <w:r w:rsidR="00F26718" w:rsidRPr="00DF4B33">
        <w:rPr>
          <w:rFonts w:ascii="Albertus Extra Bold" w:hAnsi="Albertus Extra Bold"/>
          <w:b/>
          <w:vertAlign w:val="superscript"/>
        </w:rPr>
        <w:t>2</w:t>
      </w:r>
    </w:p>
    <w:p w:rsidR="006C2283" w:rsidRPr="00DF4B33" w:rsidRDefault="006C2283" w:rsidP="009519AB"/>
    <w:p w:rsidR="009519AB" w:rsidRPr="00DF4B33" w:rsidRDefault="00580DAD" w:rsidP="009519AB">
      <w:r w:rsidRPr="00DF4B33">
        <w:tab/>
      </w:r>
      <w:r w:rsidR="00EF1E4E" w:rsidRPr="00DF4B33">
        <w:rPr>
          <w:rFonts w:ascii="Albertus Extra Bold" w:hAnsi="Albertus Extra Bold"/>
          <w:b/>
          <w:vertAlign w:val="superscript"/>
        </w:rPr>
        <w:t>1</w:t>
      </w:r>
      <w:r w:rsidR="00EF1E4E" w:rsidRPr="00DF4B33">
        <w:rPr>
          <w:rFonts w:ascii="Albertus Extra Bold" w:hAnsi="Albertus Extra Bold"/>
          <w:b/>
        </w:rPr>
        <w:t>[</w:t>
      </w:r>
      <w:r w:rsidRPr="00DF4B33">
        <w:t>7.</w:t>
      </w:r>
      <w:r w:rsidR="00EF1E4E" w:rsidRPr="00DF4B33">
        <w:rPr>
          <w:rFonts w:ascii="Albertus Extra Bold" w:hAnsi="Albertus Extra Bold"/>
          <w:b/>
        </w:rPr>
        <w:t>]</w:t>
      </w:r>
      <w:r w:rsidR="00EF1E4E" w:rsidRPr="00DF4B33">
        <w:t xml:space="preserve"> </w:t>
      </w:r>
      <w:r w:rsidR="00F26718" w:rsidRPr="00DF4B33">
        <w:rPr>
          <w:rFonts w:ascii="Albertus Extra Bold" w:hAnsi="Albertus Extra Bold"/>
          <w:b/>
          <w:vertAlign w:val="superscript"/>
        </w:rPr>
        <w:t>2</w:t>
      </w:r>
      <w:r w:rsidR="00F26718" w:rsidRPr="00DF4B33">
        <w:rPr>
          <w:rFonts w:ascii="Albertus Extra Bold" w:hAnsi="Albertus Extra Bold"/>
          <w:b/>
        </w:rPr>
        <w:t>[</w:t>
      </w:r>
      <w:r w:rsidR="00EF1E4E" w:rsidRPr="00DF4B33">
        <w:rPr>
          <w:u w:val="single"/>
        </w:rPr>
        <w:t>8.</w:t>
      </w:r>
      <w:r w:rsidR="00EF1E4E" w:rsidRPr="00DF4B33">
        <w:rPr>
          <w:rFonts w:ascii="Albertus Extra Bold" w:hAnsi="Albertus Extra Bold"/>
          <w:b/>
          <w:vertAlign w:val="superscript"/>
        </w:rPr>
        <w:t>1</w:t>
      </w:r>
      <w:r w:rsidR="00F26718" w:rsidRPr="00DF4B33">
        <w:rPr>
          <w:rFonts w:ascii="Albertus Extra Bold" w:hAnsi="Albertus Extra Bold"/>
          <w:b/>
        </w:rPr>
        <w:t>]</w:t>
      </w:r>
      <w:r w:rsidR="00F26718" w:rsidRPr="00DF4B33">
        <w:t xml:space="preserve"> </w:t>
      </w:r>
      <w:r w:rsidR="00F26718" w:rsidRPr="00DF4B33">
        <w:rPr>
          <w:u w:val="single"/>
        </w:rPr>
        <w:t>7.</w:t>
      </w:r>
      <w:r w:rsidR="00F26718" w:rsidRPr="00DF4B33">
        <w:rPr>
          <w:rFonts w:ascii="Albertus Extra Bold" w:hAnsi="Albertus Extra Bold"/>
          <w:b/>
          <w:vertAlign w:val="superscript"/>
        </w:rPr>
        <w:t>2</w:t>
      </w:r>
      <w:r w:rsidRPr="00DF4B33">
        <w:tab/>
      </w:r>
      <w:r w:rsidR="009519AB" w:rsidRPr="00DF4B33">
        <w:t>This act shall take effect immediately.</w:t>
      </w:r>
    </w:p>
    <w:p w:rsidR="00763D95" w:rsidRPr="00DF4B33" w:rsidRDefault="00763D95" w:rsidP="009519AB"/>
    <w:p w:rsidR="00763D95" w:rsidRPr="00DF4B33" w:rsidRDefault="00763D95" w:rsidP="009519AB"/>
    <w:p w:rsidR="00763D95" w:rsidRPr="00DF4B33" w:rsidRDefault="00763D95" w:rsidP="00763D95">
      <w:pPr>
        <w:jc w:val="center"/>
      </w:pPr>
      <w:r w:rsidRPr="00DF4B33">
        <w:rPr>
          <w:u w:val="single"/>
        </w:rPr>
        <w:t>                                </w:t>
      </w:r>
    </w:p>
    <w:p w:rsidR="00763D95" w:rsidRPr="00DF4B33" w:rsidRDefault="00763D95" w:rsidP="00763D95">
      <w:pPr>
        <w:jc w:val="center"/>
      </w:pPr>
    </w:p>
    <w:p w:rsidR="00763D95" w:rsidRPr="00763D95" w:rsidRDefault="00763D95" w:rsidP="002716D4">
      <w:r w:rsidRPr="00DF4B33">
        <w:tab/>
        <w:t>Authorizes expanded provision of harm reduction services to distribute</w:t>
      </w:r>
    </w:p>
    <w:sectPr w:rsidR="00763D95" w:rsidRPr="00763D95" w:rsidSect="00763D95">
      <w:headerReference w:type="default" r:id="rId9"/>
      <w:footerReference w:type="default" r:id="rId10"/>
      <w:type w:val="continuous"/>
      <w:pgSz w:w="12240" w:h="20160" w:code="5"/>
      <w:pgMar w:top="1440" w:right="2520" w:bottom="1980" w:left="2880" w:header="1152"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329" w:rsidRDefault="00841329">
      <w:r>
        <w:separator/>
      </w:r>
    </w:p>
  </w:endnote>
  <w:endnote w:type="continuationSeparator" w:id="0">
    <w:p w:rsidR="00841329" w:rsidRDefault="0084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DD5" w:rsidRPr="00921C91" w:rsidRDefault="00C92D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2DD5" w:rsidRPr="00921C91" w:rsidRDefault="00C92DD5">
    <w:pPr>
      <w:pStyle w:val="Footer"/>
      <w:rPr>
        <w:szCs w:val="18"/>
      </w:rPr>
    </w:pPr>
  </w:p>
  <w:p w:rsidR="00C92DD5" w:rsidRPr="00921C91" w:rsidRDefault="00C92D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4AD9" w:rsidRDefault="00F04AD9" w:rsidP="00686AEB">
    <w:pPr>
      <w:pStyle w:val="Footer"/>
    </w:pPr>
    <w:r>
      <w:tab/>
      <w:t>Matter enclosed in superscript numerals has been adopted as follows:</w:t>
    </w:r>
  </w:p>
  <w:p w:rsidR="00F04AD9" w:rsidRDefault="00F04A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March 9, 2021.</w:t>
    </w:r>
  </w:p>
  <w:p w:rsidR="00F04AD9" w:rsidRDefault="0070166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p w:rsidR="00701667" w:rsidRPr="00701667" w:rsidRDefault="00701667"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95" w:rsidRDefault="00763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329" w:rsidRDefault="00841329">
      <w:r>
        <w:separator/>
      </w:r>
    </w:p>
  </w:footnote>
  <w:footnote w:type="continuationSeparator" w:id="0">
    <w:p w:rsidR="00841329" w:rsidRDefault="0084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D8A" w:rsidRDefault="00995D8A" w:rsidP="00995D8A">
    <w:pPr>
      <w:pStyle w:val="bpuHeadSpon"/>
    </w:pPr>
    <w:r w:rsidRPr="00995D8A">
      <w:rPr>
        <w:rStyle w:val="bpuHeadSponChar"/>
      </w:rPr>
      <w:t>S3009</w:t>
    </w:r>
    <w:r>
      <w:t xml:space="preserve"> </w:t>
    </w:r>
    <w:r w:rsidR="00701667">
      <w:t>[2R]</w:t>
    </w:r>
    <w:r w:rsidR="00F04AD9">
      <w:t xml:space="preserve"> </w:t>
    </w:r>
    <w:r>
      <w:t>VITALE, GOPAL</w:t>
    </w:r>
  </w:p>
  <w:p w:rsidR="00995D8A" w:rsidRDefault="00995D8A" w:rsidP="00995D8A">
    <w:pPr>
      <w:pStyle w:val="bpuHeadSpon"/>
    </w:pPr>
    <w:r>
      <w:fldChar w:fldCharType="begin"/>
    </w:r>
    <w:r>
      <w:instrText xml:space="preserve"> PAGE  \* MERGEFORMAT </w:instrText>
    </w:r>
    <w:r>
      <w:fldChar w:fldCharType="separate"/>
    </w:r>
    <w:r w:rsidR="00763D95">
      <w:rPr>
        <w:noProof/>
      </w:rPr>
      <w:t>2</w:t>
    </w:r>
    <w:r>
      <w:fldChar w:fldCharType="end"/>
    </w:r>
  </w:p>
  <w:p w:rsidR="00995D8A" w:rsidRDefault="00995D8A" w:rsidP="00995D8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95" w:rsidRDefault="00763D95" w:rsidP="00995D8A">
    <w:pPr>
      <w:pStyle w:val="bpuHeadSpon"/>
    </w:pPr>
    <w:r w:rsidRPr="00995D8A">
      <w:rPr>
        <w:rStyle w:val="bpuHeadSponChar"/>
      </w:rPr>
      <w:t>S3009</w:t>
    </w:r>
    <w:r>
      <w:t xml:space="preserve"> [2R]</w:t>
    </w:r>
  </w:p>
  <w:p w:rsidR="00763D95" w:rsidRDefault="00763D95" w:rsidP="00995D8A">
    <w:pPr>
      <w:pStyle w:val="bpuHeadSpon"/>
    </w:pPr>
    <w:r>
      <w:fldChar w:fldCharType="begin"/>
    </w:r>
    <w:r>
      <w:instrText xml:space="preserve"> PAGE  \* MERGEFORMAT </w:instrText>
    </w:r>
    <w:r>
      <w:fldChar w:fldCharType="separate"/>
    </w:r>
    <w:r w:rsidR="00062754">
      <w:rPr>
        <w:noProof/>
      </w:rPr>
      <w:t>13</w:t>
    </w:r>
    <w:r>
      <w:fldChar w:fldCharType="end"/>
    </w:r>
  </w:p>
  <w:p w:rsidR="00763D95" w:rsidRDefault="00763D95" w:rsidP="00995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329"/>
    <w:rsid w:val="000051BD"/>
    <w:rsid w:val="00006B1C"/>
    <w:rsid w:val="00010B2B"/>
    <w:rsid w:val="000160A5"/>
    <w:rsid w:val="0002335B"/>
    <w:rsid w:val="00023739"/>
    <w:rsid w:val="0003549A"/>
    <w:rsid w:val="000367AE"/>
    <w:rsid w:val="00043B22"/>
    <w:rsid w:val="00054975"/>
    <w:rsid w:val="00057D20"/>
    <w:rsid w:val="0006197C"/>
    <w:rsid w:val="00062754"/>
    <w:rsid w:val="0006281F"/>
    <w:rsid w:val="0008141C"/>
    <w:rsid w:val="000909F6"/>
    <w:rsid w:val="00094A55"/>
    <w:rsid w:val="000A44A7"/>
    <w:rsid w:val="000B1054"/>
    <w:rsid w:val="000B3411"/>
    <w:rsid w:val="000C054C"/>
    <w:rsid w:val="000C12C2"/>
    <w:rsid w:val="000D11AF"/>
    <w:rsid w:val="000D6255"/>
    <w:rsid w:val="000D6262"/>
    <w:rsid w:val="000D7B4A"/>
    <w:rsid w:val="000E4006"/>
    <w:rsid w:val="000F3DA2"/>
    <w:rsid w:val="000F48DD"/>
    <w:rsid w:val="000F5FDE"/>
    <w:rsid w:val="000F7466"/>
    <w:rsid w:val="00117AC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6D4"/>
    <w:rsid w:val="002720E8"/>
    <w:rsid w:val="002743AA"/>
    <w:rsid w:val="00275293"/>
    <w:rsid w:val="002776B0"/>
    <w:rsid w:val="00286C7E"/>
    <w:rsid w:val="002A1029"/>
    <w:rsid w:val="002A3A1A"/>
    <w:rsid w:val="002A4192"/>
    <w:rsid w:val="002A4692"/>
    <w:rsid w:val="002A51BA"/>
    <w:rsid w:val="002B1EA6"/>
    <w:rsid w:val="002B2E26"/>
    <w:rsid w:val="002B3FE6"/>
    <w:rsid w:val="002C2D81"/>
    <w:rsid w:val="002C345E"/>
    <w:rsid w:val="002C461E"/>
    <w:rsid w:val="002C6CEC"/>
    <w:rsid w:val="002D32D2"/>
    <w:rsid w:val="002E09CE"/>
    <w:rsid w:val="002E69D1"/>
    <w:rsid w:val="002F3BA6"/>
    <w:rsid w:val="00315320"/>
    <w:rsid w:val="00325776"/>
    <w:rsid w:val="00325E27"/>
    <w:rsid w:val="00330395"/>
    <w:rsid w:val="00333704"/>
    <w:rsid w:val="00335AC9"/>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DAE"/>
    <w:rsid w:val="003A3C64"/>
    <w:rsid w:val="003A3F83"/>
    <w:rsid w:val="003B16D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45F"/>
    <w:rsid w:val="00455D51"/>
    <w:rsid w:val="00456BF9"/>
    <w:rsid w:val="00461057"/>
    <w:rsid w:val="004704A8"/>
    <w:rsid w:val="00471102"/>
    <w:rsid w:val="00471F18"/>
    <w:rsid w:val="00472CA1"/>
    <w:rsid w:val="00484144"/>
    <w:rsid w:val="00484C19"/>
    <w:rsid w:val="00485479"/>
    <w:rsid w:val="00485866"/>
    <w:rsid w:val="00492076"/>
    <w:rsid w:val="00493B1D"/>
    <w:rsid w:val="00497037"/>
    <w:rsid w:val="004A3009"/>
    <w:rsid w:val="004A6940"/>
    <w:rsid w:val="004A77A4"/>
    <w:rsid w:val="004B4DDF"/>
    <w:rsid w:val="004C742C"/>
    <w:rsid w:val="004E1F3E"/>
    <w:rsid w:val="004F21BD"/>
    <w:rsid w:val="004F4F1D"/>
    <w:rsid w:val="004F74DD"/>
    <w:rsid w:val="00501317"/>
    <w:rsid w:val="00503213"/>
    <w:rsid w:val="0050495C"/>
    <w:rsid w:val="00505DC9"/>
    <w:rsid w:val="00506E1E"/>
    <w:rsid w:val="00513C81"/>
    <w:rsid w:val="00527BFB"/>
    <w:rsid w:val="00532A32"/>
    <w:rsid w:val="00540B0B"/>
    <w:rsid w:val="0054460F"/>
    <w:rsid w:val="005536CD"/>
    <w:rsid w:val="00554051"/>
    <w:rsid w:val="00557240"/>
    <w:rsid w:val="005629A4"/>
    <w:rsid w:val="00564DD8"/>
    <w:rsid w:val="005651F3"/>
    <w:rsid w:val="00572184"/>
    <w:rsid w:val="00577A15"/>
    <w:rsid w:val="00580533"/>
    <w:rsid w:val="00580DAD"/>
    <w:rsid w:val="0058579F"/>
    <w:rsid w:val="0059131D"/>
    <w:rsid w:val="005B3F92"/>
    <w:rsid w:val="005B479C"/>
    <w:rsid w:val="005B561E"/>
    <w:rsid w:val="005C07E4"/>
    <w:rsid w:val="005C1F92"/>
    <w:rsid w:val="005C2124"/>
    <w:rsid w:val="005C336F"/>
    <w:rsid w:val="005C7F3C"/>
    <w:rsid w:val="005E017C"/>
    <w:rsid w:val="005E50C6"/>
    <w:rsid w:val="005F2A97"/>
    <w:rsid w:val="005F399B"/>
    <w:rsid w:val="005F581C"/>
    <w:rsid w:val="006019F8"/>
    <w:rsid w:val="00602754"/>
    <w:rsid w:val="00605B20"/>
    <w:rsid w:val="0061156F"/>
    <w:rsid w:val="00613FF5"/>
    <w:rsid w:val="006155A8"/>
    <w:rsid w:val="00621076"/>
    <w:rsid w:val="0062179E"/>
    <w:rsid w:val="00621B94"/>
    <w:rsid w:val="00623A96"/>
    <w:rsid w:val="00626239"/>
    <w:rsid w:val="00635316"/>
    <w:rsid w:val="00635449"/>
    <w:rsid w:val="00635AAF"/>
    <w:rsid w:val="006378C5"/>
    <w:rsid w:val="00645E6A"/>
    <w:rsid w:val="00665CBC"/>
    <w:rsid w:val="00667A5C"/>
    <w:rsid w:val="00670B71"/>
    <w:rsid w:val="00677316"/>
    <w:rsid w:val="00686AEB"/>
    <w:rsid w:val="006B7897"/>
    <w:rsid w:val="006B7FA7"/>
    <w:rsid w:val="006C086A"/>
    <w:rsid w:val="006C21C1"/>
    <w:rsid w:val="006C2283"/>
    <w:rsid w:val="006C7327"/>
    <w:rsid w:val="006D00E5"/>
    <w:rsid w:val="006D791B"/>
    <w:rsid w:val="006E0F91"/>
    <w:rsid w:val="006E2895"/>
    <w:rsid w:val="006E58CF"/>
    <w:rsid w:val="006F180D"/>
    <w:rsid w:val="006F4334"/>
    <w:rsid w:val="006F47AF"/>
    <w:rsid w:val="006F6B8A"/>
    <w:rsid w:val="00701667"/>
    <w:rsid w:val="00707CD3"/>
    <w:rsid w:val="007110AB"/>
    <w:rsid w:val="00716BB9"/>
    <w:rsid w:val="007256D1"/>
    <w:rsid w:val="007279FD"/>
    <w:rsid w:val="007502CB"/>
    <w:rsid w:val="00752D79"/>
    <w:rsid w:val="00752E20"/>
    <w:rsid w:val="00756EDE"/>
    <w:rsid w:val="00763D95"/>
    <w:rsid w:val="00764456"/>
    <w:rsid w:val="007648E1"/>
    <w:rsid w:val="00767AD9"/>
    <w:rsid w:val="00781B4D"/>
    <w:rsid w:val="007824BF"/>
    <w:rsid w:val="00783B8D"/>
    <w:rsid w:val="00794B94"/>
    <w:rsid w:val="00794BD4"/>
    <w:rsid w:val="007A2F73"/>
    <w:rsid w:val="007A3061"/>
    <w:rsid w:val="007A5A0B"/>
    <w:rsid w:val="007A5E19"/>
    <w:rsid w:val="007C0E14"/>
    <w:rsid w:val="007C142F"/>
    <w:rsid w:val="007C7DE4"/>
    <w:rsid w:val="007D40CB"/>
    <w:rsid w:val="007D4C29"/>
    <w:rsid w:val="007D5796"/>
    <w:rsid w:val="007D59C0"/>
    <w:rsid w:val="007D7D9C"/>
    <w:rsid w:val="007F485D"/>
    <w:rsid w:val="007F6050"/>
    <w:rsid w:val="00813627"/>
    <w:rsid w:val="00832816"/>
    <w:rsid w:val="00837109"/>
    <w:rsid w:val="00840365"/>
    <w:rsid w:val="008406A3"/>
    <w:rsid w:val="00841329"/>
    <w:rsid w:val="00841D2C"/>
    <w:rsid w:val="00845F3C"/>
    <w:rsid w:val="008461B8"/>
    <w:rsid w:val="008462F1"/>
    <w:rsid w:val="00847EF1"/>
    <w:rsid w:val="008538FA"/>
    <w:rsid w:val="008573B0"/>
    <w:rsid w:val="00863BF6"/>
    <w:rsid w:val="00864787"/>
    <w:rsid w:val="00866563"/>
    <w:rsid w:val="00867AC2"/>
    <w:rsid w:val="0087056E"/>
    <w:rsid w:val="00875402"/>
    <w:rsid w:val="00875E10"/>
    <w:rsid w:val="00884D51"/>
    <w:rsid w:val="008916EC"/>
    <w:rsid w:val="00891E4F"/>
    <w:rsid w:val="008A31C5"/>
    <w:rsid w:val="008A4F9A"/>
    <w:rsid w:val="008B2850"/>
    <w:rsid w:val="008C79B3"/>
    <w:rsid w:val="008D3543"/>
    <w:rsid w:val="008D77BD"/>
    <w:rsid w:val="008E1890"/>
    <w:rsid w:val="008E2F0D"/>
    <w:rsid w:val="008E454C"/>
    <w:rsid w:val="008F1E5A"/>
    <w:rsid w:val="008F7FC5"/>
    <w:rsid w:val="00901BDA"/>
    <w:rsid w:val="00906630"/>
    <w:rsid w:val="009121D8"/>
    <w:rsid w:val="00916F7A"/>
    <w:rsid w:val="00917FE3"/>
    <w:rsid w:val="009318C7"/>
    <w:rsid w:val="00931C09"/>
    <w:rsid w:val="009348C2"/>
    <w:rsid w:val="009440D0"/>
    <w:rsid w:val="009519AB"/>
    <w:rsid w:val="009523A3"/>
    <w:rsid w:val="00960958"/>
    <w:rsid w:val="00963A46"/>
    <w:rsid w:val="00966A3E"/>
    <w:rsid w:val="00971493"/>
    <w:rsid w:val="00971AD9"/>
    <w:rsid w:val="00973069"/>
    <w:rsid w:val="00973523"/>
    <w:rsid w:val="00980766"/>
    <w:rsid w:val="009835D4"/>
    <w:rsid w:val="009865D4"/>
    <w:rsid w:val="00995D8A"/>
    <w:rsid w:val="00997152"/>
    <w:rsid w:val="009972CD"/>
    <w:rsid w:val="009A0E9C"/>
    <w:rsid w:val="009A143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FBA"/>
    <w:rsid w:val="00A017C0"/>
    <w:rsid w:val="00A11228"/>
    <w:rsid w:val="00A222C2"/>
    <w:rsid w:val="00A305D6"/>
    <w:rsid w:val="00A342C4"/>
    <w:rsid w:val="00A50F6B"/>
    <w:rsid w:val="00A52237"/>
    <w:rsid w:val="00A551D6"/>
    <w:rsid w:val="00A6251B"/>
    <w:rsid w:val="00A62E4D"/>
    <w:rsid w:val="00A6754E"/>
    <w:rsid w:val="00A70F58"/>
    <w:rsid w:val="00A72987"/>
    <w:rsid w:val="00A7346B"/>
    <w:rsid w:val="00A779F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3B6"/>
    <w:rsid w:val="00B9676B"/>
    <w:rsid w:val="00BA02E9"/>
    <w:rsid w:val="00BA2EA5"/>
    <w:rsid w:val="00BA364B"/>
    <w:rsid w:val="00BB1190"/>
    <w:rsid w:val="00BB31D0"/>
    <w:rsid w:val="00BB3A11"/>
    <w:rsid w:val="00BB4DDB"/>
    <w:rsid w:val="00BB5D79"/>
    <w:rsid w:val="00BB5F02"/>
    <w:rsid w:val="00BC7892"/>
    <w:rsid w:val="00BE24D6"/>
    <w:rsid w:val="00BE7EFA"/>
    <w:rsid w:val="00BF06AD"/>
    <w:rsid w:val="00BF2C67"/>
    <w:rsid w:val="00BF7EC8"/>
    <w:rsid w:val="00C00AFF"/>
    <w:rsid w:val="00C04F4D"/>
    <w:rsid w:val="00C06D88"/>
    <w:rsid w:val="00C12E48"/>
    <w:rsid w:val="00C13D14"/>
    <w:rsid w:val="00C15F53"/>
    <w:rsid w:val="00C16AA6"/>
    <w:rsid w:val="00C23470"/>
    <w:rsid w:val="00C23F09"/>
    <w:rsid w:val="00C25356"/>
    <w:rsid w:val="00C328D0"/>
    <w:rsid w:val="00C359C7"/>
    <w:rsid w:val="00C46BC1"/>
    <w:rsid w:val="00C5235F"/>
    <w:rsid w:val="00C54CE2"/>
    <w:rsid w:val="00C66BF3"/>
    <w:rsid w:val="00C70140"/>
    <w:rsid w:val="00C73CA7"/>
    <w:rsid w:val="00C822F6"/>
    <w:rsid w:val="00C82AC2"/>
    <w:rsid w:val="00C8456C"/>
    <w:rsid w:val="00C84645"/>
    <w:rsid w:val="00C91E19"/>
    <w:rsid w:val="00C92402"/>
    <w:rsid w:val="00C92867"/>
    <w:rsid w:val="00C92DD5"/>
    <w:rsid w:val="00C93B93"/>
    <w:rsid w:val="00CA037D"/>
    <w:rsid w:val="00CA0837"/>
    <w:rsid w:val="00CA2442"/>
    <w:rsid w:val="00CA4725"/>
    <w:rsid w:val="00CA6EC5"/>
    <w:rsid w:val="00CB6246"/>
    <w:rsid w:val="00CC0A17"/>
    <w:rsid w:val="00CD0F93"/>
    <w:rsid w:val="00CD1BD1"/>
    <w:rsid w:val="00CD528D"/>
    <w:rsid w:val="00CE78BF"/>
    <w:rsid w:val="00CF65EB"/>
    <w:rsid w:val="00CF72AD"/>
    <w:rsid w:val="00D02441"/>
    <w:rsid w:val="00D03316"/>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597"/>
    <w:rsid w:val="00D81B7C"/>
    <w:rsid w:val="00D87394"/>
    <w:rsid w:val="00D9410B"/>
    <w:rsid w:val="00D9695B"/>
    <w:rsid w:val="00D97736"/>
    <w:rsid w:val="00DA2417"/>
    <w:rsid w:val="00DA5585"/>
    <w:rsid w:val="00DB02AC"/>
    <w:rsid w:val="00DB13D3"/>
    <w:rsid w:val="00DB6AA2"/>
    <w:rsid w:val="00DE10D1"/>
    <w:rsid w:val="00DE2514"/>
    <w:rsid w:val="00DE6851"/>
    <w:rsid w:val="00DF03EE"/>
    <w:rsid w:val="00DF4AAB"/>
    <w:rsid w:val="00DF4B33"/>
    <w:rsid w:val="00E01B71"/>
    <w:rsid w:val="00E05CC9"/>
    <w:rsid w:val="00E15573"/>
    <w:rsid w:val="00E25A5B"/>
    <w:rsid w:val="00E373C7"/>
    <w:rsid w:val="00E4267B"/>
    <w:rsid w:val="00E42F13"/>
    <w:rsid w:val="00E452DF"/>
    <w:rsid w:val="00E543CF"/>
    <w:rsid w:val="00E546FD"/>
    <w:rsid w:val="00E60420"/>
    <w:rsid w:val="00E608F1"/>
    <w:rsid w:val="00E611B9"/>
    <w:rsid w:val="00E7144F"/>
    <w:rsid w:val="00E73D74"/>
    <w:rsid w:val="00E74A69"/>
    <w:rsid w:val="00E76A79"/>
    <w:rsid w:val="00E80692"/>
    <w:rsid w:val="00E80C24"/>
    <w:rsid w:val="00E91EE0"/>
    <w:rsid w:val="00E93836"/>
    <w:rsid w:val="00EA7C16"/>
    <w:rsid w:val="00EC5281"/>
    <w:rsid w:val="00EC791D"/>
    <w:rsid w:val="00EC7CA6"/>
    <w:rsid w:val="00ED3C5D"/>
    <w:rsid w:val="00ED4553"/>
    <w:rsid w:val="00EF1E4E"/>
    <w:rsid w:val="00F00D08"/>
    <w:rsid w:val="00F04AD9"/>
    <w:rsid w:val="00F1350D"/>
    <w:rsid w:val="00F15583"/>
    <w:rsid w:val="00F200EE"/>
    <w:rsid w:val="00F22481"/>
    <w:rsid w:val="00F2542E"/>
    <w:rsid w:val="00F26718"/>
    <w:rsid w:val="00F27278"/>
    <w:rsid w:val="00F344E3"/>
    <w:rsid w:val="00F34D58"/>
    <w:rsid w:val="00F40FC9"/>
    <w:rsid w:val="00F41A9D"/>
    <w:rsid w:val="00F44314"/>
    <w:rsid w:val="00F54B9C"/>
    <w:rsid w:val="00F56E96"/>
    <w:rsid w:val="00F573DD"/>
    <w:rsid w:val="00F61E59"/>
    <w:rsid w:val="00F63D99"/>
    <w:rsid w:val="00F6426B"/>
    <w:rsid w:val="00F64C3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00150DA1-0652-42B8-8B53-C11516E4A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95D8A"/>
  </w:style>
  <w:style w:type="paragraph" w:styleId="BalloonText">
    <w:name w:val="Balloon Text"/>
    <w:basedOn w:val="Normal"/>
    <w:link w:val="BalloonTextChar"/>
    <w:semiHidden/>
    <w:unhideWhenUsed/>
    <w:rsid w:val="006217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7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3174E-99D6-4EE9-B515-73A71493E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4781</Words>
  <Characters>27609</Characters>
  <Application>Microsoft Office Word</Application>
  <DocSecurity>0</DocSecurity>
  <Lines>574</Lines>
  <Paragraphs>94</Paragraphs>
  <ScaleCrop>false</ScaleCrop>
  <HeadingPairs>
    <vt:vector size="2" baseType="variant">
      <vt:variant>
        <vt:lpstr>Title</vt:lpstr>
      </vt:variant>
      <vt:variant>
        <vt:i4>1</vt:i4>
      </vt:variant>
    </vt:vector>
  </HeadingPairs>
  <TitlesOfParts>
    <vt:vector size="1" baseType="lpstr">
      <vt:lpstr>P.L. 2021, c.396 (S3009 2R)</vt:lpstr>
    </vt:vector>
  </TitlesOfParts>
  <Manager>Kenneth P. Howard</Manager>
  <Company>NJ Office of Legislative Services</Company>
  <LinksUpToDate>false</LinksUpToDate>
  <CharactersWithSpaces>32479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c.396 (S3009 2R)</dc:title>
  <dc:subject>Health</dc:subject>
  <dc:creator>Senate, No. 3009 (Second Reprint)</dc:creator>
  <cp:keywords>S3009|13| ||0|0|!|0|</cp:keywords>
  <dc:description>INTRODUCED OCTOBER 8, 2020_x000d_
Amended 3/9/21_x000d_
Amended 1/6/22</dc:description>
  <cp:lastModifiedBy>Todaro, Vivian</cp:lastModifiedBy>
  <cp:revision>2</cp:revision>
  <cp:lastPrinted>2022-01-07T23:56:00Z</cp:lastPrinted>
  <dcterms:created xsi:type="dcterms:W3CDTF">2022-03-14T16:38:00Z</dcterms:created>
  <dcterms:modified xsi:type="dcterms:W3CDTF">2022-03-14T16:38:00Z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c.396</vt:lpwstr>
  </property>
</Properties>
</file>