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00" w:rsidRDefault="000A1C00" w:rsidP="000A1C00">
      <w:pPr>
        <w:pStyle w:val="HangingAnAct"/>
        <w:suppressLineNumbers/>
        <w:rPr>
          <w:rStyle w:val="BillHead"/>
        </w:rPr>
        <w:sectPr w:rsidR="000A1C00" w:rsidSect="00113948">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A1C00" w:rsidRDefault="000A1C00" w:rsidP="000A1C00">
      <w:pPr>
        <w:ind w:left="6048"/>
      </w:pPr>
      <w:r>
        <w:t>Title 19.</w:t>
      </w:r>
    </w:p>
    <w:p w:rsidR="000A1C00" w:rsidRDefault="000A1C00" w:rsidP="000A1C00">
      <w:pPr>
        <w:ind w:left="6048"/>
      </w:pPr>
      <w:r>
        <w:t>Subtitle 1.</w:t>
      </w:r>
    </w:p>
    <w:p w:rsidR="000A1C00" w:rsidRDefault="000A1C00" w:rsidP="000A1C00">
      <w:pPr>
        <w:ind w:left="6048"/>
      </w:pPr>
      <w:r>
        <w:t>Chapter 3.</w:t>
      </w:r>
    </w:p>
    <w:p w:rsidR="000A1C00" w:rsidRDefault="000A1C00" w:rsidP="000A1C00">
      <w:pPr>
        <w:ind w:left="6048"/>
      </w:pPr>
      <w:r>
        <w:t>Article 5. (New)</w:t>
      </w:r>
    </w:p>
    <w:p w:rsidR="000A1C00" w:rsidRDefault="000A1C00" w:rsidP="000A1C00">
      <w:pPr>
        <w:ind w:left="6048"/>
      </w:pPr>
      <w:r>
        <w:t>Information About</w:t>
      </w:r>
    </w:p>
    <w:p w:rsidR="000A1C00" w:rsidRDefault="000A1C00" w:rsidP="000A1C00">
      <w:pPr>
        <w:ind w:left="6048"/>
      </w:pPr>
      <w:r>
        <w:t>Elected and</w:t>
      </w:r>
    </w:p>
    <w:p w:rsidR="000A1C00" w:rsidRDefault="000A1C00" w:rsidP="000A1C00">
      <w:pPr>
        <w:ind w:left="6048"/>
      </w:pPr>
      <w:r>
        <w:t>Appointed</w:t>
      </w:r>
    </w:p>
    <w:p w:rsidR="000A1C00" w:rsidRDefault="000A1C00" w:rsidP="000A1C00">
      <w:pPr>
        <w:ind w:left="6048"/>
      </w:pPr>
      <w:r>
        <w:t>Public Officers</w:t>
      </w:r>
    </w:p>
    <w:p w:rsidR="000A1C00" w:rsidRDefault="000A1C00" w:rsidP="000A1C00">
      <w:pPr>
        <w:ind w:left="6048"/>
      </w:pPr>
      <w:r>
        <w:t>§1</w:t>
      </w:r>
    </w:p>
    <w:p w:rsidR="000A1C00" w:rsidRDefault="000A1C00" w:rsidP="000A1C00">
      <w:pPr>
        <w:ind w:left="6048"/>
      </w:pPr>
      <w:r>
        <w:t>C.19:3-30 and</w:t>
      </w:r>
    </w:p>
    <w:p w:rsidR="000A1C00" w:rsidRDefault="000A1C00" w:rsidP="000A1C00">
      <w:pPr>
        <w:ind w:left="6048"/>
      </w:pPr>
      <w:r>
        <w:t>Note to C.19:3-4.1</w:t>
      </w:r>
    </w:p>
    <w:p w:rsidR="000A1C00" w:rsidRDefault="000A1C00" w:rsidP="000A1C00">
      <w:pPr>
        <w:ind w:left="6048"/>
      </w:pPr>
      <w:r>
        <w:t>§2</w:t>
      </w:r>
    </w:p>
    <w:p w:rsidR="000A1C00" w:rsidRDefault="000A1C00" w:rsidP="000A1C00">
      <w:pPr>
        <w:ind w:left="6048"/>
      </w:pPr>
      <w:proofErr w:type="spellStart"/>
      <w:r>
        <w:t>Repealer</w:t>
      </w:r>
      <w:proofErr w:type="spellEnd"/>
    </w:p>
    <w:p w:rsidR="000A1C00" w:rsidRDefault="000A1C00" w:rsidP="000A1C00">
      <w:pPr>
        <w:ind w:left="6048"/>
      </w:pPr>
    </w:p>
    <w:p w:rsidR="000A1C00" w:rsidRDefault="000A1C00" w:rsidP="000A1C00">
      <w:pPr>
        <w:sectPr w:rsidR="000A1C00" w:rsidSect="000A1C00">
          <w:type w:val="continuous"/>
          <w:pgSz w:w="12240" w:h="20160" w:code="5"/>
          <w:pgMar w:top="1440" w:right="1440" w:bottom="1872" w:left="2880" w:header="72" w:footer="720" w:gutter="0"/>
          <w:cols w:space="720"/>
          <w:titlePg/>
          <w:docGrid w:linePitch="360"/>
        </w:sectPr>
      </w:pPr>
    </w:p>
    <w:p w:rsidR="000A1C00" w:rsidRDefault="000A1C00" w:rsidP="000A1C00">
      <w:pPr>
        <w:jc w:val="center"/>
      </w:pPr>
      <w:bookmarkStart w:id="0" w:name="LCPL"/>
      <w:bookmarkEnd w:id="0"/>
      <w:r>
        <w:t>P.L. 2021, CHAPTER 414,</w:t>
      </w:r>
      <w:r>
        <w:rPr>
          <w:b/>
          <w:i/>
        </w:rPr>
        <w:t xml:space="preserve"> approved January 18, 2022</w:t>
      </w:r>
    </w:p>
    <w:p w:rsidR="000A1C00" w:rsidRDefault="000A1C00" w:rsidP="000A1C00">
      <w:pPr>
        <w:jc w:val="center"/>
      </w:pPr>
      <w:r>
        <w:t xml:space="preserve">Senate, No. 4004 </w:t>
      </w:r>
      <w:r w:rsidRPr="000A1C00">
        <w:rPr>
          <w:b/>
          <w:i/>
        </w:rPr>
        <w:t>(First Reprint)</w:t>
      </w:r>
    </w:p>
    <w:p w:rsidR="000A1C00" w:rsidRDefault="000A1C00" w:rsidP="000A1C00">
      <w:pPr>
        <w:jc w:val="center"/>
      </w:pPr>
    </w:p>
    <w:p w:rsidR="000A1C00" w:rsidRPr="000A1C00" w:rsidRDefault="000A1C00" w:rsidP="000A1C00">
      <w:pPr>
        <w:jc w:val="center"/>
      </w:pPr>
    </w:p>
    <w:p w:rsidR="000A1C00" w:rsidRPr="000A1C00" w:rsidRDefault="000A1C00" w:rsidP="000A1C00">
      <w:pPr>
        <w:sectPr w:rsidR="000A1C00" w:rsidRPr="000A1C00" w:rsidSect="000A1C00">
          <w:type w:val="continuous"/>
          <w:pgSz w:w="12240" w:h="20160" w:code="5"/>
          <w:pgMar w:top="2880" w:right="1440" w:bottom="1872" w:left="1440" w:header="72" w:footer="720" w:gutter="0"/>
          <w:cols w:space="720"/>
          <w:docGrid w:linePitch="360"/>
        </w:sectPr>
      </w:pPr>
    </w:p>
    <w:p w:rsidR="00686AEB" w:rsidRPr="00677316" w:rsidRDefault="00A840C4" w:rsidP="003E47BA">
      <w:pPr>
        <w:pStyle w:val="HangingAnAct"/>
        <w:rPr>
          <w:rStyle w:val="HangingAnActChar"/>
        </w:rPr>
      </w:pPr>
      <w:r>
        <w:rPr>
          <w:rStyle w:val="BillHead"/>
        </w:rPr>
        <w:t>An Act</w:t>
      </w:r>
      <w:r w:rsidR="00686AEB" w:rsidRPr="006B7FA7">
        <w:rPr>
          <w:rStyle w:val="HangingAnActChar"/>
        </w:rPr>
        <w:t xml:space="preserve"> </w:t>
      </w:r>
      <w:r w:rsidR="00405449" w:rsidRPr="00405449">
        <w:t xml:space="preserve">establishing </w:t>
      </w:r>
      <w:r w:rsidR="006441D8">
        <w:t xml:space="preserve">a </w:t>
      </w:r>
      <w:r w:rsidR="00405449" w:rsidRPr="00405449">
        <w:t xml:space="preserve">database with certain information concerning certain appointed </w:t>
      </w:r>
      <w:r w:rsidR="00405449">
        <w:t xml:space="preserve">positions </w:t>
      </w:r>
      <w:r w:rsidR="00405449" w:rsidRPr="00405449">
        <w:t xml:space="preserve">and elected offices, and supplementing chapter 3 of Title 19 of the Revised Statutes.  </w:t>
      </w:r>
    </w:p>
    <w:p w:rsidR="000B1054" w:rsidRPr="00D71D68" w:rsidRDefault="000B1054" w:rsidP="000B1054"/>
    <w:p w:rsidR="00686AEB" w:rsidRPr="00AA7880" w:rsidRDefault="00686AEB" w:rsidP="00686AEB">
      <w:r>
        <w:tab/>
      </w:r>
      <w:r w:rsidR="00A840C4">
        <w:rPr>
          <w:rStyle w:val="BillHeading2"/>
        </w:rPr>
        <w:t>Be It Enacted</w:t>
      </w:r>
      <w:r>
        <w:rPr>
          <w:rStyle w:val="BillHeading2"/>
        </w:rPr>
        <w:t xml:space="preserve"> </w:t>
      </w:r>
      <w:r w:rsidR="00A840C4">
        <w:rPr>
          <w:rStyle w:val="BillLanguage"/>
        </w:rPr>
        <w:t>by the Senate and General Assembly of the State of New Jersey:</w:t>
      </w:r>
    </w:p>
    <w:p w:rsidR="00686AEB" w:rsidRDefault="00686AEB" w:rsidP="00686AEB"/>
    <w:p w:rsidR="00751DFF" w:rsidRPr="00751DFF"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DFF">
        <w:rPr>
          <w:spacing w:val="0"/>
        </w:rPr>
        <w:tab/>
        <w:t xml:space="preserve">1. </w:t>
      </w:r>
      <w:r w:rsidRPr="00751DFF">
        <w:t>a.  The Eagleton Institute of Politics at Rutgers, The State University, shall establish and maintain two databases that contain for every person appointed to a State board, commission, authority, or other multi-member entity, and for every elected public official in this State, excluding school boards, the name of the individual, the title of the office held, the term of office, the race and the gender identity or expression of that individual, and the appointing authority.</w:t>
      </w:r>
    </w:p>
    <w:p w:rsidR="00751DFF" w:rsidRPr="00751DFF" w:rsidRDefault="00751DFF" w:rsidP="00751DFF">
      <w:r w:rsidRPr="00751DFF">
        <w:tab/>
        <w:t xml:space="preserve">b. </w:t>
      </w:r>
      <w:r>
        <w:t xml:space="preserve"> </w:t>
      </w:r>
      <w:r w:rsidRPr="00751DFF">
        <w:rPr>
          <w:rFonts w:ascii="Albertus Extra Bold" w:hAnsi="Albertus Extra Bold"/>
          <w:b/>
          <w:vertAlign w:val="superscript"/>
        </w:rPr>
        <w:t>1</w:t>
      </w:r>
      <w:r w:rsidRPr="00751DFF">
        <w:rPr>
          <w:rFonts w:ascii="Albertus Extra Bold" w:hAnsi="Albertus Extra Bold"/>
          <w:b/>
        </w:rPr>
        <w:t>[</w:t>
      </w:r>
      <w:r w:rsidRPr="00751DFF">
        <w:t>(1)</w:t>
      </w:r>
      <w:r w:rsidRPr="00751DFF">
        <w:rPr>
          <w:rFonts w:ascii="Albertus Extra Bold" w:hAnsi="Albertus Extra Bold"/>
          <w:b/>
        </w:rPr>
        <w:t>]</w:t>
      </w:r>
      <w:r w:rsidRPr="00751DFF">
        <w:rPr>
          <w:rFonts w:ascii="Albertus Extra Bold" w:hAnsi="Albertus Extra Bold"/>
          <w:b/>
          <w:vertAlign w:val="superscript"/>
        </w:rPr>
        <w:t>1</w:t>
      </w:r>
      <w:r w:rsidRPr="00751DFF">
        <w:t xml:space="preserve">  To establish the database of appointed officials, the Institute may transmit to any person appointed to a State board, commission, authority, or other multi-member entity on or before the effective date of this act, P.L.   , c.   (pending before the Legislature as this bill), a form, developed by the Institute, for completion that records the: (a) individual’s full name; (b) the title of the office held and the mailing address for that office; (c) the race of the individual, using the same racial categories as required on the federal decennial census of the United States by the federal Bureau of the Census; (d) the gender identity or expression of the individual; (e) the name and title of the appointing authority; and (f) the term of the office held.  </w:t>
      </w:r>
    </w:p>
    <w:p w:rsidR="00751DFF" w:rsidRPr="00751DFF" w:rsidRDefault="00751DFF" w:rsidP="00751DFF">
      <w:r w:rsidRPr="00751DFF">
        <w:lastRenderedPageBreak/>
        <w:tab/>
        <w:t xml:space="preserve">The </w:t>
      </w:r>
      <w:r w:rsidRPr="00751DFF">
        <w:rPr>
          <w:rFonts w:ascii="Albertus Extra Bold" w:hAnsi="Albertus Extra Bold"/>
          <w:b/>
          <w:vertAlign w:val="superscript"/>
        </w:rPr>
        <w:t>1</w:t>
      </w:r>
      <w:r w:rsidRPr="00751DFF">
        <w:rPr>
          <w:u w:val="single"/>
        </w:rPr>
        <w:t>transmission by the</w:t>
      </w:r>
      <w:r w:rsidRPr="00751DFF">
        <w:rPr>
          <w:rFonts w:ascii="Albertus Extra Bold" w:hAnsi="Albertus Extra Bold"/>
          <w:b/>
          <w:vertAlign w:val="superscript"/>
        </w:rPr>
        <w:t>1</w:t>
      </w:r>
      <w:r w:rsidRPr="00751DFF">
        <w:t xml:space="preserve"> Governor or other appointing authority </w:t>
      </w:r>
      <w:r w:rsidRPr="00751DFF">
        <w:rPr>
          <w:rFonts w:ascii="Albertus Extra Bold" w:hAnsi="Albertus Extra Bold"/>
          <w:b/>
          <w:vertAlign w:val="superscript"/>
        </w:rPr>
        <w:t>1</w:t>
      </w:r>
      <w:r w:rsidRPr="00751DFF">
        <w:rPr>
          <w:rFonts w:ascii="Albertus Extra Bold" w:hAnsi="Albertus Extra Bold"/>
          <w:b/>
        </w:rPr>
        <w:t>[</w:t>
      </w:r>
      <w:r w:rsidRPr="00751DFF">
        <w:t>shall provide</w:t>
      </w:r>
      <w:r w:rsidRPr="00751DFF">
        <w:rPr>
          <w:rFonts w:ascii="Albertus Extra Bold" w:hAnsi="Albertus Extra Bold"/>
          <w:b/>
        </w:rPr>
        <w:t>]</w:t>
      </w:r>
      <w:r w:rsidRPr="00751DFF">
        <w:rPr>
          <w:rFonts w:ascii="Albertus Extra Bold" w:hAnsi="Albertus Extra Bold"/>
          <w:b/>
          <w:vertAlign w:val="superscript"/>
        </w:rPr>
        <w:t>1</w:t>
      </w:r>
      <w:r w:rsidRPr="00751DFF">
        <w:t xml:space="preserve"> to the Institute </w:t>
      </w:r>
      <w:r w:rsidRPr="00751DFF">
        <w:rPr>
          <w:rFonts w:ascii="Albertus Extra Bold" w:hAnsi="Albertus Extra Bold"/>
          <w:b/>
          <w:vertAlign w:val="superscript"/>
        </w:rPr>
        <w:t>1</w:t>
      </w:r>
      <w:r w:rsidRPr="00751DFF">
        <w:rPr>
          <w:u w:val="single"/>
        </w:rPr>
        <w:t>of</w:t>
      </w:r>
      <w:r w:rsidRPr="00751DFF">
        <w:rPr>
          <w:rFonts w:ascii="Albertus Extra Bold" w:hAnsi="Albertus Extra Bold"/>
          <w:b/>
          <w:vertAlign w:val="superscript"/>
        </w:rPr>
        <w:t>1</w:t>
      </w:r>
      <w:r w:rsidRPr="00751DFF">
        <w:t xml:space="preserve"> contact information for </w:t>
      </w:r>
      <w:r w:rsidRPr="00751DFF">
        <w:rPr>
          <w:rFonts w:ascii="Albertus Extra Bold" w:hAnsi="Albertus Extra Bold"/>
          <w:b/>
          <w:vertAlign w:val="superscript"/>
        </w:rPr>
        <w:t>1</w:t>
      </w:r>
      <w:r w:rsidRPr="00751DFF">
        <w:rPr>
          <w:rFonts w:ascii="Albertus Extra Bold" w:hAnsi="Albertus Extra Bold"/>
          <w:b/>
        </w:rPr>
        <w:t>[</w:t>
      </w:r>
      <w:r w:rsidRPr="00751DFF">
        <w:t>all currently serving</w:t>
      </w:r>
      <w:r w:rsidRPr="00751DFF">
        <w:rPr>
          <w:rFonts w:ascii="Albertus Extra Bold" w:hAnsi="Albertus Extra Bold"/>
          <w:b/>
        </w:rPr>
        <w:t>]</w:t>
      </w:r>
      <w:r w:rsidRPr="00751DFF">
        <w:rPr>
          <w:rFonts w:ascii="Albertus Extra Bold" w:hAnsi="Albertus Extra Bold"/>
          <w:b/>
          <w:vertAlign w:val="superscript"/>
        </w:rPr>
        <w:t>1</w:t>
      </w:r>
      <w:r w:rsidRPr="00751DFF">
        <w:t xml:space="preserve"> appointees </w:t>
      </w:r>
      <w:r w:rsidRPr="00751DFF">
        <w:rPr>
          <w:rFonts w:ascii="Albertus Extra Bold" w:hAnsi="Albertus Extra Bold"/>
          <w:b/>
          <w:vertAlign w:val="superscript"/>
        </w:rPr>
        <w:t>1</w:t>
      </w:r>
      <w:r w:rsidRPr="00751DFF">
        <w:rPr>
          <w:rFonts w:ascii="Albertus Extra Bold" w:hAnsi="Albertus Extra Bold"/>
          <w:b/>
        </w:rPr>
        <w:t>[</w:t>
      </w:r>
      <w:r w:rsidRPr="00751DFF">
        <w:t>in</w:t>
      </w:r>
      <w:r w:rsidRPr="00751DFF">
        <w:rPr>
          <w:rFonts w:ascii="Albertus Extra Bold" w:hAnsi="Albertus Extra Bold"/>
          <w:b/>
        </w:rPr>
        <w:t>]</w:t>
      </w:r>
      <w:r w:rsidRPr="00751DFF">
        <w:rPr>
          <w:spacing w:val="0"/>
        </w:rPr>
        <w:t xml:space="preserve"> </w:t>
      </w:r>
      <w:r w:rsidRPr="00751DFF">
        <w:rPr>
          <w:spacing w:val="0"/>
          <w:u w:val="single"/>
        </w:rPr>
        <w:t>shall not be deemed a violation of any law, rule, or regulation concerning the confidentiality or privacy of such information.</w:t>
      </w:r>
      <w:r w:rsidRPr="00751DFF">
        <w:t xml:space="preserve"> </w:t>
      </w:r>
      <w:r w:rsidRPr="00751DFF">
        <w:rPr>
          <w:rFonts w:ascii="Albertus Extra Bold" w:hAnsi="Albertus Extra Bold"/>
          <w:b/>
        </w:rPr>
        <w:t>[</w:t>
      </w:r>
      <w:r w:rsidRPr="00751DFF">
        <w:t xml:space="preserve">order to survey all current appointees.  The Governor or other appointing authority shall sign the request to complete the form.  </w:t>
      </w:r>
    </w:p>
    <w:p w:rsidR="00751DFF" w:rsidRPr="00751DFF" w:rsidRDefault="00751DFF" w:rsidP="00751DFF">
      <w:r w:rsidRPr="00751DFF">
        <w:tab/>
        <w:t xml:space="preserve">(2)  To maintain the database of appointed officials, no later than 30 days after an individual has been appointed to a State board, commission, authority, or other multi-member entity in this State, including an individual selected to fill a vacancy for the remainder of a term, the Governor or other appointing authority, as appropriate, shall transmit to the individual a form, developed by the Institute, for completion that records the: (a) individual’s full name; (b) the title of the office held and the mailing address for that office; (c) the race of the individual, using the same racial categories as required on the federal decennial census of the United States by the federal Bureau of the Census; (d) the gender identity or expression of the individual; (e) the name and title of the appointing authority; and (f) the term of the office held.  </w:t>
      </w:r>
    </w:p>
    <w:p w:rsidR="00751DFF" w:rsidRPr="00751DFF" w:rsidRDefault="00751DFF" w:rsidP="00751DFF">
      <w:r w:rsidRPr="00751DFF">
        <w:tab/>
        <w:t>The Governor shall notify the Institute of any new vacancies caused by resignations or term expiration within 30 days of the occurrence of the vacancy.</w:t>
      </w:r>
      <w:r w:rsidRPr="00751DFF">
        <w:rPr>
          <w:rFonts w:ascii="Albertus Extra Bold" w:hAnsi="Albertus Extra Bold"/>
          <w:b/>
        </w:rPr>
        <w:t>]</w:t>
      </w:r>
      <w:r w:rsidRPr="00751DFF">
        <w:rPr>
          <w:rFonts w:ascii="Albertus Extra Bold" w:hAnsi="Albertus Extra Bold"/>
          <w:b/>
          <w:vertAlign w:val="superscript"/>
        </w:rPr>
        <w:t>1</w:t>
      </w:r>
    </w:p>
    <w:p w:rsidR="00751DFF" w:rsidRPr="00751DFF" w:rsidRDefault="00751DFF" w:rsidP="00751DFF">
      <w:r w:rsidRPr="00751DFF">
        <w:tab/>
        <w:t xml:space="preserve">c.  (1)  To establish the database of elected officials, the Institute may transmit to any individual elected to public office in this State on or before the effective date of this act, P.L.   , c.   (pending before the Legislature as this bill), a form, developed by the Institute, for completion that records: (a) the individual’s full name; (b) the title of the public office held and the mailing address for that public office; (c) the race of the individual, using the same racial categories as required on the federal decennial census of the United States by the federal Bureau of the Census; (d) the gender identity or expression of the individual; and (e) the term of the office held.  </w:t>
      </w:r>
    </w:p>
    <w:p w:rsidR="00751DFF" w:rsidRPr="00751DFF" w:rsidRDefault="00751DFF" w:rsidP="00751DFF">
      <w:r w:rsidRPr="00751DFF">
        <w:tab/>
        <w:t xml:space="preserve">The Secretary of State shall cooperate with the Institute </w:t>
      </w:r>
      <w:r w:rsidRPr="00751DFF">
        <w:rPr>
          <w:rFonts w:ascii="Albertus Extra Bold" w:hAnsi="Albertus Extra Bold"/>
          <w:b/>
          <w:vertAlign w:val="superscript"/>
        </w:rPr>
        <w:t>1</w:t>
      </w:r>
      <w:r w:rsidRPr="00751DFF">
        <w:rPr>
          <w:rFonts w:ascii="Albertus Extra Bold" w:hAnsi="Albertus Extra Bold"/>
          <w:b/>
        </w:rPr>
        <w:t>[</w:t>
      </w:r>
      <w:r w:rsidRPr="00751DFF">
        <w:t>for</w:t>
      </w:r>
      <w:r w:rsidRPr="00751DFF">
        <w:rPr>
          <w:rFonts w:ascii="Albertus Extra Bold" w:hAnsi="Albertus Extra Bold"/>
          <w:b/>
        </w:rPr>
        <w:t>]</w:t>
      </w:r>
      <w:r w:rsidRPr="00751DFF">
        <w:rPr>
          <w:spacing w:val="0"/>
        </w:rPr>
        <w:t xml:space="preserve"> </w:t>
      </w:r>
      <w:r w:rsidRPr="00751DFF">
        <w:rPr>
          <w:spacing w:val="0"/>
          <w:u w:val="single"/>
        </w:rPr>
        <w:t>regarding</w:t>
      </w:r>
      <w:r w:rsidRPr="00751DFF">
        <w:rPr>
          <w:rFonts w:ascii="Albertus Extra Bold" w:hAnsi="Albertus Extra Bold"/>
          <w:b/>
          <w:vertAlign w:val="superscript"/>
        </w:rPr>
        <w:t>1</w:t>
      </w:r>
      <w:r w:rsidRPr="00751DFF">
        <w:t xml:space="preserve"> the survey </w:t>
      </w:r>
      <w:r w:rsidRPr="00751DFF">
        <w:rPr>
          <w:rFonts w:ascii="Albertus Extra Bold" w:hAnsi="Albertus Extra Bold"/>
          <w:b/>
          <w:vertAlign w:val="superscript"/>
        </w:rPr>
        <w:t>1</w:t>
      </w:r>
      <w:r w:rsidRPr="00751DFF">
        <w:rPr>
          <w:rFonts w:ascii="Albertus Extra Bold" w:hAnsi="Albertus Extra Bold"/>
          <w:b/>
        </w:rPr>
        <w:t>[</w:t>
      </w:r>
      <w:r w:rsidRPr="00751DFF">
        <w:t>and shall sign the request to complete the form</w:t>
      </w:r>
      <w:r w:rsidRPr="00751DFF">
        <w:rPr>
          <w:rFonts w:ascii="Albertus Extra Bold" w:hAnsi="Albertus Extra Bold"/>
          <w:b/>
        </w:rPr>
        <w:t>]</w:t>
      </w:r>
      <w:r w:rsidRPr="00751DFF">
        <w:rPr>
          <w:rFonts w:ascii="Albertus Extra Bold" w:hAnsi="Albertus Extra Bold"/>
          <w:b/>
          <w:vertAlign w:val="superscript"/>
        </w:rPr>
        <w:t>1</w:t>
      </w:r>
      <w:r w:rsidRPr="00751DFF">
        <w:t xml:space="preserve">.  </w:t>
      </w:r>
    </w:p>
    <w:p w:rsidR="00751DFF" w:rsidRPr="00751DFF" w:rsidRDefault="00751DFF" w:rsidP="00751DFF">
      <w:r w:rsidRPr="00751DFF">
        <w:tab/>
        <w:t xml:space="preserve">(2)  To maintain the database of elected officials, no later than 30 days after </w:t>
      </w:r>
      <w:r w:rsidRPr="00751DFF">
        <w:rPr>
          <w:rFonts w:ascii="Albertus Extra Bold" w:hAnsi="Albertus Extra Bold"/>
          <w:b/>
          <w:vertAlign w:val="superscript"/>
        </w:rPr>
        <w:t>1</w:t>
      </w:r>
      <w:r w:rsidRPr="00751DFF">
        <w:rPr>
          <w:rFonts w:ascii="Albertus Extra Bold" w:hAnsi="Albertus Extra Bold"/>
          <w:b/>
        </w:rPr>
        <w:t>[</w:t>
      </w:r>
      <w:r w:rsidRPr="00751DFF">
        <w:t>an individual has been certified as elected to an elective public office</w:t>
      </w:r>
      <w:r w:rsidRPr="00751DFF">
        <w:rPr>
          <w:rFonts w:ascii="Albertus Extra Bold" w:hAnsi="Albertus Extra Bold"/>
          <w:b/>
        </w:rPr>
        <w:t>]</w:t>
      </w:r>
      <w:r w:rsidRPr="00751DFF">
        <w:rPr>
          <w:spacing w:val="0"/>
        </w:rPr>
        <w:t xml:space="preserve"> </w:t>
      </w:r>
      <w:r w:rsidRPr="00751DFF">
        <w:rPr>
          <w:spacing w:val="0"/>
          <w:u w:val="single"/>
        </w:rPr>
        <w:t>certification of an election</w:t>
      </w:r>
      <w:r w:rsidRPr="00751DFF">
        <w:rPr>
          <w:rFonts w:ascii="Albertus Extra Bold" w:hAnsi="Albertus Extra Bold"/>
          <w:b/>
          <w:vertAlign w:val="superscript"/>
        </w:rPr>
        <w:t>1</w:t>
      </w:r>
      <w:r w:rsidRPr="00751DFF">
        <w:t xml:space="preserve"> in this State, including an </w:t>
      </w:r>
      <w:r w:rsidRPr="00751DFF">
        <w:rPr>
          <w:rFonts w:ascii="Albertus Extra Bold" w:hAnsi="Albertus Extra Bold"/>
          <w:b/>
          <w:vertAlign w:val="superscript"/>
        </w:rPr>
        <w:t>1</w:t>
      </w:r>
      <w:r w:rsidRPr="00751DFF">
        <w:rPr>
          <w:u w:val="single"/>
        </w:rPr>
        <w:t>election for an</w:t>
      </w:r>
      <w:r w:rsidRPr="00751DFF">
        <w:rPr>
          <w:rFonts w:ascii="Albertus Extra Bold" w:hAnsi="Albertus Extra Bold"/>
          <w:b/>
          <w:vertAlign w:val="superscript"/>
        </w:rPr>
        <w:t>1</w:t>
      </w:r>
      <w:r w:rsidRPr="00751DFF">
        <w:t xml:space="preserve"> individual selected to fill a vacancy in an elective public office for the remainder of a term, the Secretary of State shall transmit to the </w:t>
      </w:r>
      <w:r w:rsidRPr="00751DFF">
        <w:rPr>
          <w:rFonts w:ascii="Albertus Extra Bold" w:hAnsi="Albertus Extra Bold"/>
          <w:b/>
          <w:vertAlign w:val="superscript"/>
        </w:rPr>
        <w:t>1</w:t>
      </w:r>
      <w:r w:rsidRPr="00751DFF">
        <w:rPr>
          <w:rFonts w:ascii="Albertus Extra Bold" w:hAnsi="Albertus Extra Bold"/>
          <w:b/>
        </w:rPr>
        <w:t>[</w:t>
      </w:r>
      <w:r w:rsidRPr="00751DFF">
        <w:t>individual a form, developed by the</w:t>
      </w:r>
      <w:r w:rsidRPr="00751DFF">
        <w:rPr>
          <w:rFonts w:ascii="Albertus Extra Bold" w:hAnsi="Albertus Extra Bold"/>
          <w:b/>
        </w:rPr>
        <w:t>]</w:t>
      </w:r>
      <w:r w:rsidRPr="00751DFF">
        <w:rPr>
          <w:rFonts w:ascii="Albertus Extra Bold" w:hAnsi="Albertus Extra Bold"/>
          <w:b/>
          <w:vertAlign w:val="superscript"/>
        </w:rPr>
        <w:t>1</w:t>
      </w:r>
      <w:r w:rsidRPr="00751DFF">
        <w:t xml:space="preserve"> Institute </w:t>
      </w:r>
      <w:r w:rsidRPr="00751DFF">
        <w:rPr>
          <w:rFonts w:ascii="Albertus Extra Bold" w:hAnsi="Albertus Extra Bold"/>
          <w:b/>
          <w:vertAlign w:val="superscript"/>
        </w:rPr>
        <w:t>1</w:t>
      </w:r>
      <w:r w:rsidRPr="00751DFF">
        <w:rPr>
          <w:rFonts w:ascii="Albertus Extra Bold" w:hAnsi="Albertus Extra Bold"/>
          <w:b/>
        </w:rPr>
        <w:t>[</w:t>
      </w:r>
      <w:r w:rsidRPr="00751DFF">
        <w:t>, for completion that records: (a) the individual’s full</w:t>
      </w:r>
      <w:r w:rsidRPr="00751DFF">
        <w:rPr>
          <w:rFonts w:ascii="Albertus Extra Bold" w:hAnsi="Albertus Extra Bold"/>
          <w:b/>
        </w:rPr>
        <w:t>]</w:t>
      </w:r>
      <w:r w:rsidRPr="00751DFF">
        <w:t xml:space="preserve"> </w:t>
      </w:r>
      <w:r w:rsidRPr="00751DFF">
        <w:rPr>
          <w:u w:val="single"/>
        </w:rPr>
        <w:t>the election results.  The transmission by the Secretary of State to the Institute of any contact information shall not be deemed a violation of any law, rule, or regulation concerning the confidentiality or privacy of such information.</w:t>
      </w:r>
      <w:r w:rsidRPr="00751DFF">
        <w:t xml:space="preserve"> </w:t>
      </w:r>
      <w:r w:rsidRPr="00751DFF">
        <w:rPr>
          <w:rFonts w:ascii="Albertus Extra Bold" w:hAnsi="Albertus Extra Bold"/>
          <w:b/>
        </w:rPr>
        <w:t>[</w:t>
      </w:r>
      <w:r w:rsidRPr="00751DFF">
        <w:t>name; (b) the title of the public office held and the mailing address for that public office; (c) the race of the individual, using the same racial categories as required on the federal decennial census of the United States by the federal Bureau of the Census; (d) the gender identity or expression of the individual; and (e) the term of the office held.</w:t>
      </w:r>
      <w:r w:rsidRPr="00751DFF">
        <w:rPr>
          <w:rFonts w:ascii="Albertus Extra Bold" w:hAnsi="Albertus Extra Bold"/>
          <w:b/>
        </w:rPr>
        <w:t>]</w:t>
      </w:r>
      <w:r w:rsidRPr="00751DFF">
        <w:rPr>
          <w:rFonts w:ascii="Albertus Extra Bold" w:hAnsi="Albertus Extra Bold"/>
          <w:b/>
          <w:vertAlign w:val="superscript"/>
        </w:rPr>
        <w:t>1</w:t>
      </w:r>
      <w:r w:rsidRPr="00751DFF">
        <w:t xml:space="preserve"> </w:t>
      </w:r>
    </w:p>
    <w:p w:rsidR="00751DFF" w:rsidRPr="00751DFF" w:rsidRDefault="00751DFF" w:rsidP="00751DFF">
      <w:r w:rsidRPr="00751DFF">
        <w:tab/>
        <w:t>d.</w:t>
      </w:r>
      <w:r w:rsidRPr="00751DFF">
        <w:tab/>
        <w:t xml:space="preserve">(1)  The Institute shall use the information from the forms received pursuant to subsections b. and c. of this section, to establish and maintain separate databases for appointed public officials and for elected public officials.  The databases shall be searchable by the public official’s name, title of the office held, the term of the office held, the public official’s race, the public official’s gender identity or expression, and the appointing authority.  </w:t>
      </w:r>
    </w:p>
    <w:p w:rsidR="00751DFF" w:rsidRPr="00751DFF" w:rsidRDefault="00751DFF" w:rsidP="00751DFF">
      <w:r w:rsidRPr="00751DFF">
        <w:tab/>
        <w:t xml:space="preserve">Each database shall be available to the public in a prominent location on the website of the Institute, of Rutgers, The State University, and of the Secretary of State.  </w:t>
      </w:r>
    </w:p>
    <w:p w:rsidR="00751DFF" w:rsidRPr="00751DFF" w:rsidRDefault="00751DFF" w:rsidP="00751DFF">
      <w:r w:rsidRPr="00751DFF">
        <w:tab/>
        <w:t xml:space="preserve">(2)  The information in each database shall be reviewed and updated in a timely manner, but no less than once each calendar year.  Information on completed forms received by the Institute shall be added to the database within 21 business days of receipt.  </w:t>
      </w:r>
    </w:p>
    <w:p w:rsidR="00751DFF" w:rsidRPr="00751DFF" w:rsidRDefault="00751DFF" w:rsidP="00751DFF">
      <w:r w:rsidRPr="00751DFF">
        <w:tab/>
      </w:r>
      <w:r w:rsidRPr="00751DFF">
        <w:rPr>
          <w:rFonts w:ascii="Albertus Extra Bold" w:hAnsi="Albertus Extra Bold"/>
          <w:b/>
          <w:vertAlign w:val="superscript"/>
        </w:rPr>
        <w:t>1</w:t>
      </w:r>
      <w:r w:rsidRPr="00751DFF">
        <w:rPr>
          <w:rFonts w:ascii="Albertus Extra Bold" w:hAnsi="Albertus Extra Bold"/>
          <w:b/>
        </w:rPr>
        <w:t>[</w:t>
      </w:r>
      <w:r w:rsidRPr="00751DFF">
        <w:t>e.</w:t>
      </w:r>
      <w:r w:rsidRPr="00751DFF">
        <w:tab/>
        <w:t>The Eagleton Institute of Politics’ Center for American Women and Politics and Center for Public Interest Polling shall work with the Secretary of State and the Office of the Governor to effectuate the purposes of this section.</w:t>
      </w:r>
      <w:r w:rsidRPr="00751DFF">
        <w:rPr>
          <w:rFonts w:ascii="Albertus Extra Bold" w:hAnsi="Albertus Extra Bold"/>
          <w:b/>
        </w:rPr>
        <w:t>]</w:t>
      </w:r>
      <w:r w:rsidRPr="00751DFF">
        <w:rPr>
          <w:rFonts w:ascii="Albertus Extra Bold" w:hAnsi="Albertus Extra Bold"/>
          <w:b/>
          <w:vertAlign w:val="superscript"/>
        </w:rPr>
        <w:t>1</w:t>
      </w:r>
    </w:p>
    <w:p w:rsidR="00771FDB" w:rsidRDefault="00771FDB" w:rsidP="00771FDB"/>
    <w:p w:rsidR="00751DFF" w:rsidRPr="00751DFF"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DFF">
        <w:rPr>
          <w:spacing w:val="0"/>
        </w:rPr>
        <w:tab/>
      </w:r>
      <w:r w:rsidRPr="00751DFF">
        <w:rPr>
          <w:rFonts w:ascii="Albertus Extra Bold" w:hAnsi="Albertus Extra Bold"/>
          <w:b/>
          <w:vertAlign w:val="superscript"/>
        </w:rPr>
        <w:t>1</w:t>
      </w:r>
      <w:r w:rsidRPr="00751DFF">
        <w:rPr>
          <w:spacing w:val="0"/>
        </w:rPr>
        <w:t>2.</w:t>
      </w:r>
      <w:r>
        <w:rPr>
          <w:spacing w:val="0"/>
        </w:rPr>
        <w:tab/>
        <w:t xml:space="preserve"> </w:t>
      </w:r>
      <w:r w:rsidRPr="00751DFF">
        <w:rPr>
          <w:spacing w:val="0"/>
        </w:rPr>
        <w:t>P.L.2019, c.377 is repealed.</w:t>
      </w:r>
      <w:r w:rsidRPr="00751DFF">
        <w:rPr>
          <w:rFonts w:ascii="Albertus Extra Bold" w:hAnsi="Albertus Extra Bold"/>
          <w:b/>
          <w:vertAlign w:val="superscript"/>
        </w:rPr>
        <w:t>1</w:t>
      </w:r>
    </w:p>
    <w:p w:rsidR="00751DFF" w:rsidRPr="00D71D68" w:rsidRDefault="00751DFF" w:rsidP="00771FDB"/>
    <w:p w:rsidR="00660277" w:rsidRDefault="00686AEB"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751DFF">
        <w:rPr>
          <w:rFonts w:ascii="Albertus Extra Bold" w:hAnsi="Albertus Extra Bold"/>
          <w:b/>
          <w:vertAlign w:val="superscript"/>
        </w:rPr>
        <w:t>1</w:t>
      </w:r>
      <w:r w:rsidR="00751DFF" w:rsidRPr="00751DFF">
        <w:rPr>
          <w:rFonts w:ascii="Albertus Extra Bold" w:hAnsi="Albertus Extra Bold"/>
          <w:b/>
        </w:rPr>
        <w:t>[</w:t>
      </w:r>
      <w:r w:rsidR="00660277">
        <w:t>2</w:t>
      </w:r>
      <w:r w:rsidR="00390894">
        <w:t>.</w:t>
      </w:r>
      <w:r w:rsidR="00751DFF" w:rsidRPr="00751DFF">
        <w:rPr>
          <w:rFonts w:ascii="Albertus Extra Bold" w:hAnsi="Albertus Extra Bold"/>
          <w:b/>
        </w:rPr>
        <w:t>]</w:t>
      </w:r>
      <w:r w:rsidR="00751DFF">
        <w:t xml:space="preserve"> </w:t>
      </w:r>
      <w:r w:rsidR="00751DFF" w:rsidRPr="00751DFF">
        <w:rPr>
          <w:u w:val="single"/>
        </w:rPr>
        <w:t>3.</w:t>
      </w:r>
      <w:r w:rsidR="00751DFF" w:rsidRPr="00751DFF">
        <w:rPr>
          <w:rFonts w:ascii="Albertus Extra Bold" w:hAnsi="Albertus Extra Bold"/>
          <w:b/>
          <w:vertAlign w:val="superscript"/>
        </w:rPr>
        <w:t>1</w:t>
      </w:r>
      <w:r w:rsidR="00390894">
        <w:tab/>
      </w:r>
      <w:r w:rsidR="00A840C4">
        <w:t>This act shall take effect</w:t>
      </w:r>
      <w:r w:rsidR="00660277">
        <w:t xml:space="preserve"> </w:t>
      </w:r>
      <w:r w:rsidR="004D39DE">
        <w:t>immediately</w:t>
      </w:r>
      <w:r w:rsidR="00660277" w:rsidRPr="00920B91">
        <w:rPr>
          <w:spacing w:val="0"/>
        </w:rPr>
        <w:t>.</w:t>
      </w:r>
    </w:p>
    <w:p w:rsidR="000A1C00" w:rsidRDefault="000A1C00"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A1C00" w:rsidRDefault="000A1C00"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A1C00" w:rsidRDefault="000A1C00" w:rsidP="000A1C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0A1C00" w:rsidRDefault="000A1C00" w:rsidP="000A1C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0A1C00" w:rsidRPr="000A1C00" w:rsidRDefault="000A1C00" w:rsidP="0029382D">
      <w:bookmarkStart w:id="1" w:name="_GoBack"/>
      <w:bookmarkEnd w:id="1"/>
      <w:r>
        <w:tab/>
        <w:t xml:space="preserve">Establishes database of certain appointed positions and elected offices.  </w:t>
      </w:r>
    </w:p>
    <w:sectPr w:rsidR="000A1C00" w:rsidRPr="000A1C00" w:rsidSect="000A1C0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D2" w:rsidRDefault="000200D2">
      <w:r>
        <w:separator/>
      </w:r>
    </w:p>
  </w:endnote>
  <w:endnote w:type="continuationSeparator" w:id="0">
    <w:p w:rsidR="000200D2" w:rsidRDefault="0002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FF" w:rsidRPr="00921C91" w:rsidRDefault="00751D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DFF" w:rsidRPr="00921C91" w:rsidRDefault="00751DFF">
    <w:pPr>
      <w:pStyle w:val="Footer"/>
      <w:rPr>
        <w:szCs w:val="18"/>
      </w:rPr>
    </w:pPr>
  </w:p>
  <w:p w:rsidR="00751DFF" w:rsidRPr="00921C91" w:rsidRDefault="00751D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DFF" w:rsidRDefault="00751DFF" w:rsidP="00686AEB">
    <w:pPr>
      <w:pStyle w:val="Footer"/>
    </w:pPr>
    <w:r>
      <w:tab/>
      <w:t>Matter enclosed in superscript numerals has been adopted as follows:</w:t>
    </w:r>
  </w:p>
  <w:p w:rsidR="00751DFF" w:rsidRDefault="00751D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amendments adopted in accordance with Governor's</w:t>
    </w:r>
  </w:p>
  <w:p w:rsidR="00751DFF" w:rsidRDefault="00751DFF" w:rsidP="00686AEB">
    <w:pPr>
      <w:pStyle w:val="Footer"/>
      <w:rPr>
        <w:rFonts w:ascii="AlbertusExtraBold" w:hAnsi="AlbertusExtraBold"/>
      </w:rPr>
    </w:pPr>
    <w:r>
      <w:rPr>
        <w:rFonts w:ascii="AlbertusExtraBold" w:hAnsi="AlbertusExtraBold"/>
      </w:rPr>
      <w:t xml:space="preserve">     recommendations January 10, 2022.</w:t>
    </w:r>
  </w:p>
  <w:p w:rsidR="00751DFF" w:rsidRPr="00751DFF" w:rsidRDefault="00751DF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00" w:rsidRDefault="000A1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D2" w:rsidRDefault="000200D2">
      <w:r>
        <w:separator/>
      </w:r>
    </w:p>
  </w:footnote>
  <w:footnote w:type="continuationSeparator" w:id="0">
    <w:p w:rsidR="000200D2" w:rsidRDefault="0002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948" w:rsidRDefault="00113948" w:rsidP="00113948">
    <w:pPr>
      <w:pStyle w:val="bpuHeadSpon"/>
    </w:pPr>
    <w:r w:rsidRPr="00113948">
      <w:rPr>
        <w:rStyle w:val="bpuHeadSponChar"/>
      </w:rPr>
      <w:t>S4004</w:t>
    </w:r>
    <w:r>
      <w:t xml:space="preserve"> </w:t>
    </w:r>
    <w:r w:rsidR="00751DFF">
      <w:t xml:space="preserve">[1R] </w:t>
    </w:r>
    <w:r>
      <w:t>WEINBERG</w:t>
    </w:r>
    <w:r w:rsidR="003E7DCE">
      <w:t>, GREENSTEIN</w:t>
    </w:r>
  </w:p>
  <w:p w:rsidR="00113948" w:rsidRDefault="00113948" w:rsidP="00113948">
    <w:pPr>
      <w:pStyle w:val="bpuHeadSpon"/>
    </w:pPr>
    <w:r>
      <w:fldChar w:fldCharType="begin"/>
    </w:r>
    <w:r>
      <w:instrText xml:space="preserve"> PAGE  \* MERGEFORMAT </w:instrText>
    </w:r>
    <w:r>
      <w:fldChar w:fldCharType="separate"/>
    </w:r>
    <w:r w:rsidR="000A1C00">
      <w:rPr>
        <w:noProof/>
      </w:rPr>
      <w:t>2</w:t>
    </w:r>
    <w:r>
      <w:fldChar w:fldCharType="end"/>
    </w:r>
  </w:p>
  <w:p w:rsidR="00113948" w:rsidRDefault="00113948" w:rsidP="0011394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00" w:rsidRDefault="000A1C00" w:rsidP="00686AEB">
    <w:pPr>
      <w:pStyle w:val="Header"/>
      <w:jc w:val="center"/>
      <w:rPr>
        <w:rStyle w:val="PageNumber"/>
      </w:rPr>
    </w:pPr>
  </w:p>
  <w:p w:rsidR="000A1C00" w:rsidRDefault="000A1C00" w:rsidP="00113948">
    <w:pPr>
      <w:pStyle w:val="bpuHeadSpon"/>
    </w:pPr>
    <w:r w:rsidRPr="00113948">
      <w:rPr>
        <w:rStyle w:val="bpuHeadSponChar"/>
      </w:rPr>
      <w:t>S4004</w:t>
    </w:r>
    <w:r>
      <w:t xml:space="preserve"> [1R]</w:t>
    </w:r>
  </w:p>
  <w:p w:rsidR="000A1C00" w:rsidRDefault="000A1C00" w:rsidP="00113948">
    <w:pPr>
      <w:pStyle w:val="bpuHeadSpon"/>
    </w:pPr>
    <w:r>
      <w:fldChar w:fldCharType="begin"/>
    </w:r>
    <w:r>
      <w:instrText xml:space="preserve"> PAGE  \* MERGEFORMAT </w:instrText>
    </w:r>
    <w:r>
      <w:fldChar w:fldCharType="separate"/>
    </w:r>
    <w:r w:rsidR="006446D6">
      <w:rPr>
        <w:noProof/>
      </w:rPr>
      <w:t>3</w:t>
    </w:r>
    <w:r>
      <w:fldChar w:fldCharType="end"/>
    </w:r>
  </w:p>
  <w:p w:rsidR="000A1C00" w:rsidRDefault="000A1C00" w:rsidP="00113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D2"/>
    <w:rsid w:val="000051BD"/>
    <w:rsid w:val="000160A5"/>
    <w:rsid w:val="000200D2"/>
    <w:rsid w:val="0002335B"/>
    <w:rsid w:val="00032A76"/>
    <w:rsid w:val="0003549A"/>
    <w:rsid w:val="000367AE"/>
    <w:rsid w:val="00036AAA"/>
    <w:rsid w:val="00043B22"/>
    <w:rsid w:val="00044528"/>
    <w:rsid w:val="00054975"/>
    <w:rsid w:val="00057D20"/>
    <w:rsid w:val="0006197C"/>
    <w:rsid w:val="0006281F"/>
    <w:rsid w:val="0007006B"/>
    <w:rsid w:val="0008141C"/>
    <w:rsid w:val="00092F6B"/>
    <w:rsid w:val="00094A55"/>
    <w:rsid w:val="000A1C00"/>
    <w:rsid w:val="000A44A7"/>
    <w:rsid w:val="000B1054"/>
    <w:rsid w:val="000B3411"/>
    <w:rsid w:val="000C054C"/>
    <w:rsid w:val="000C0A09"/>
    <w:rsid w:val="000C12C2"/>
    <w:rsid w:val="000C5038"/>
    <w:rsid w:val="000D11AF"/>
    <w:rsid w:val="000D6255"/>
    <w:rsid w:val="000D6262"/>
    <w:rsid w:val="000D7B4A"/>
    <w:rsid w:val="000E4006"/>
    <w:rsid w:val="000F3DA2"/>
    <w:rsid w:val="000F5FDE"/>
    <w:rsid w:val="000F7466"/>
    <w:rsid w:val="00113948"/>
    <w:rsid w:val="0013000E"/>
    <w:rsid w:val="00133F81"/>
    <w:rsid w:val="00135943"/>
    <w:rsid w:val="0014664C"/>
    <w:rsid w:val="001476AF"/>
    <w:rsid w:val="001645FB"/>
    <w:rsid w:val="00173D2B"/>
    <w:rsid w:val="001766FF"/>
    <w:rsid w:val="00181676"/>
    <w:rsid w:val="00183603"/>
    <w:rsid w:val="0018410E"/>
    <w:rsid w:val="00194E78"/>
    <w:rsid w:val="0019707B"/>
    <w:rsid w:val="00197E8B"/>
    <w:rsid w:val="00197FA4"/>
    <w:rsid w:val="001A161A"/>
    <w:rsid w:val="001A3B79"/>
    <w:rsid w:val="001A66B6"/>
    <w:rsid w:val="001B46B4"/>
    <w:rsid w:val="001B4716"/>
    <w:rsid w:val="001B4EA4"/>
    <w:rsid w:val="001C7C52"/>
    <w:rsid w:val="001D25F3"/>
    <w:rsid w:val="001E15F1"/>
    <w:rsid w:val="001E16FA"/>
    <w:rsid w:val="001E6213"/>
    <w:rsid w:val="001F14C7"/>
    <w:rsid w:val="001F7405"/>
    <w:rsid w:val="00205533"/>
    <w:rsid w:val="00210991"/>
    <w:rsid w:val="00212B8D"/>
    <w:rsid w:val="002206C8"/>
    <w:rsid w:val="0022275B"/>
    <w:rsid w:val="00222983"/>
    <w:rsid w:val="002370D0"/>
    <w:rsid w:val="00255958"/>
    <w:rsid w:val="00257FA2"/>
    <w:rsid w:val="0026574A"/>
    <w:rsid w:val="002660BB"/>
    <w:rsid w:val="002720E8"/>
    <w:rsid w:val="00275293"/>
    <w:rsid w:val="002776B0"/>
    <w:rsid w:val="00286C7E"/>
    <w:rsid w:val="0029382D"/>
    <w:rsid w:val="002A1029"/>
    <w:rsid w:val="002A3A1A"/>
    <w:rsid w:val="002A4692"/>
    <w:rsid w:val="002A51BA"/>
    <w:rsid w:val="002B2E26"/>
    <w:rsid w:val="002B3FE6"/>
    <w:rsid w:val="002C2D81"/>
    <w:rsid w:val="002C461E"/>
    <w:rsid w:val="002C6CEC"/>
    <w:rsid w:val="002D1A07"/>
    <w:rsid w:val="002E09CE"/>
    <w:rsid w:val="002E69D1"/>
    <w:rsid w:val="002F3BA6"/>
    <w:rsid w:val="00306497"/>
    <w:rsid w:val="003124A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450"/>
    <w:rsid w:val="003702CA"/>
    <w:rsid w:val="00370617"/>
    <w:rsid w:val="00382F1F"/>
    <w:rsid w:val="003840E5"/>
    <w:rsid w:val="00390894"/>
    <w:rsid w:val="00391DA4"/>
    <w:rsid w:val="003A3C64"/>
    <w:rsid w:val="003A3F83"/>
    <w:rsid w:val="003C43EF"/>
    <w:rsid w:val="003C5A6B"/>
    <w:rsid w:val="003C7FB2"/>
    <w:rsid w:val="003D24DE"/>
    <w:rsid w:val="003D2599"/>
    <w:rsid w:val="003E26D4"/>
    <w:rsid w:val="003E4084"/>
    <w:rsid w:val="003E47BA"/>
    <w:rsid w:val="003E7DCE"/>
    <w:rsid w:val="003F3B37"/>
    <w:rsid w:val="0040195A"/>
    <w:rsid w:val="00402DC0"/>
    <w:rsid w:val="00405449"/>
    <w:rsid w:val="00416C4B"/>
    <w:rsid w:val="0041751E"/>
    <w:rsid w:val="004211E5"/>
    <w:rsid w:val="00422091"/>
    <w:rsid w:val="0043386C"/>
    <w:rsid w:val="004356CA"/>
    <w:rsid w:val="00436F2D"/>
    <w:rsid w:val="00436F5D"/>
    <w:rsid w:val="00441B42"/>
    <w:rsid w:val="00442241"/>
    <w:rsid w:val="0045118A"/>
    <w:rsid w:val="00455D51"/>
    <w:rsid w:val="00456BF9"/>
    <w:rsid w:val="00461057"/>
    <w:rsid w:val="00466713"/>
    <w:rsid w:val="004704A8"/>
    <w:rsid w:val="00471102"/>
    <w:rsid w:val="00471F18"/>
    <w:rsid w:val="00484144"/>
    <w:rsid w:val="00484C19"/>
    <w:rsid w:val="00485866"/>
    <w:rsid w:val="0049145D"/>
    <w:rsid w:val="00492076"/>
    <w:rsid w:val="00493B1D"/>
    <w:rsid w:val="00497037"/>
    <w:rsid w:val="004A3009"/>
    <w:rsid w:val="004A4D53"/>
    <w:rsid w:val="004A6940"/>
    <w:rsid w:val="004A77A4"/>
    <w:rsid w:val="004C5E7C"/>
    <w:rsid w:val="004C742C"/>
    <w:rsid w:val="004D39DE"/>
    <w:rsid w:val="004E1F3E"/>
    <w:rsid w:val="004F21BD"/>
    <w:rsid w:val="004F4F1D"/>
    <w:rsid w:val="004F74DD"/>
    <w:rsid w:val="00501317"/>
    <w:rsid w:val="00501A1C"/>
    <w:rsid w:val="0050495C"/>
    <w:rsid w:val="00505DC9"/>
    <w:rsid w:val="00506E1E"/>
    <w:rsid w:val="00513C81"/>
    <w:rsid w:val="00514E1D"/>
    <w:rsid w:val="00527BFB"/>
    <w:rsid w:val="005310C9"/>
    <w:rsid w:val="00532A32"/>
    <w:rsid w:val="00540B0B"/>
    <w:rsid w:val="0054460F"/>
    <w:rsid w:val="00547ED5"/>
    <w:rsid w:val="005536CD"/>
    <w:rsid w:val="00554051"/>
    <w:rsid w:val="00557240"/>
    <w:rsid w:val="005629A4"/>
    <w:rsid w:val="00562E79"/>
    <w:rsid w:val="005651F3"/>
    <w:rsid w:val="00572184"/>
    <w:rsid w:val="00577A15"/>
    <w:rsid w:val="00580533"/>
    <w:rsid w:val="0059131D"/>
    <w:rsid w:val="005A12DA"/>
    <w:rsid w:val="005A1F62"/>
    <w:rsid w:val="005B2B14"/>
    <w:rsid w:val="005B3F92"/>
    <w:rsid w:val="005B3FF5"/>
    <w:rsid w:val="005B479C"/>
    <w:rsid w:val="005B561E"/>
    <w:rsid w:val="005C07E4"/>
    <w:rsid w:val="005C2124"/>
    <w:rsid w:val="005C336F"/>
    <w:rsid w:val="005C6B6D"/>
    <w:rsid w:val="005C7F3C"/>
    <w:rsid w:val="005E017C"/>
    <w:rsid w:val="005E50C6"/>
    <w:rsid w:val="005F2A97"/>
    <w:rsid w:val="005F399B"/>
    <w:rsid w:val="006019F8"/>
    <w:rsid w:val="00602754"/>
    <w:rsid w:val="00604527"/>
    <w:rsid w:val="00605B20"/>
    <w:rsid w:val="0061156F"/>
    <w:rsid w:val="00613FF5"/>
    <w:rsid w:val="006155A8"/>
    <w:rsid w:val="00621076"/>
    <w:rsid w:val="00621B94"/>
    <w:rsid w:val="00626239"/>
    <w:rsid w:val="00635316"/>
    <w:rsid w:val="00635449"/>
    <w:rsid w:val="006378C5"/>
    <w:rsid w:val="006441D8"/>
    <w:rsid w:val="006446D6"/>
    <w:rsid w:val="00645E6A"/>
    <w:rsid w:val="00660277"/>
    <w:rsid w:val="00665CBC"/>
    <w:rsid w:val="00667A5C"/>
    <w:rsid w:val="00677316"/>
    <w:rsid w:val="00686AEB"/>
    <w:rsid w:val="00686F7A"/>
    <w:rsid w:val="006A4663"/>
    <w:rsid w:val="006A546B"/>
    <w:rsid w:val="006B39E0"/>
    <w:rsid w:val="006B3EC4"/>
    <w:rsid w:val="006B7897"/>
    <w:rsid w:val="006B7FA7"/>
    <w:rsid w:val="006C086A"/>
    <w:rsid w:val="006C21C1"/>
    <w:rsid w:val="006C7327"/>
    <w:rsid w:val="006D00E5"/>
    <w:rsid w:val="006D5158"/>
    <w:rsid w:val="006D791B"/>
    <w:rsid w:val="006E2895"/>
    <w:rsid w:val="006F083A"/>
    <w:rsid w:val="006F180D"/>
    <w:rsid w:val="006F4334"/>
    <w:rsid w:val="006F47AF"/>
    <w:rsid w:val="006F5428"/>
    <w:rsid w:val="006F6B8A"/>
    <w:rsid w:val="00704AE0"/>
    <w:rsid w:val="00707CD3"/>
    <w:rsid w:val="00710FF7"/>
    <w:rsid w:val="00716BB9"/>
    <w:rsid w:val="007175CB"/>
    <w:rsid w:val="007256D1"/>
    <w:rsid w:val="007279FD"/>
    <w:rsid w:val="007326FD"/>
    <w:rsid w:val="00733513"/>
    <w:rsid w:val="007502CB"/>
    <w:rsid w:val="00751DFF"/>
    <w:rsid w:val="00752D79"/>
    <w:rsid w:val="00752E20"/>
    <w:rsid w:val="007542BE"/>
    <w:rsid w:val="00756EDE"/>
    <w:rsid w:val="00764456"/>
    <w:rsid w:val="00771FDB"/>
    <w:rsid w:val="00781B4D"/>
    <w:rsid w:val="007824BF"/>
    <w:rsid w:val="00783B8D"/>
    <w:rsid w:val="00794B94"/>
    <w:rsid w:val="00794BD4"/>
    <w:rsid w:val="00797654"/>
    <w:rsid w:val="007A2F73"/>
    <w:rsid w:val="007A3061"/>
    <w:rsid w:val="007A5A0B"/>
    <w:rsid w:val="007A6F93"/>
    <w:rsid w:val="007C0E14"/>
    <w:rsid w:val="007C7DE4"/>
    <w:rsid w:val="007D40CB"/>
    <w:rsid w:val="007D5796"/>
    <w:rsid w:val="007D59C0"/>
    <w:rsid w:val="007D7D9C"/>
    <w:rsid w:val="007F485D"/>
    <w:rsid w:val="007F6050"/>
    <w:rsid w:val="00813627"/>
    <w:rsid w:val="00817720"/>
    <w:rsid w:val="00832816"/>
    <w:rsid w:val="00837109"/>
    <w:rsid w:val="00840365"/>
    <w:rsid w:val="008406A3"/>
    <w:rsid w:val="00841D2C"/>
    <w:rsid w:val="00845F3C"/>
    <w:rsid w:val="008461B8"/>
    <w:rsid w:val="008462F1"/>
    <w:rsid w:val="00847EF1"/>
    <w:rsid w:val="00851862"/>
    <w:rsid w:val="008538FA"/>
    <w:rsid w:val="00854224"/>
    <w:rsid w:val="008573B0"/>
    <w:rsid w:val="00866563"/>
    <w:rsid w:val="00867AC2"/>
    <w:rsid w:val="00867F18"/>
    <w:rsid w:val="0087056E"/>
    <w:rsid w:val="00875402"/>
    <w:rsid w:val="00884D51"/>
    <w:rsid w:val="008916EC"/>
    <w:rsid w:val="00891E4F"/>
    <w:rsid w:val="0089368F"/>
    <w:rsid w:val="008A31C5"/>
    <w:rsid w:val="008A4F9A"/>
    <w:rsid w:val="008B2850"/>
    <w:rsid w:val="008C79B3"/>
    <w:rsid w:val="008D1B0F"/>
    <w:rsid w:val="008D77BD"/>
    <w:rsid w:val="008E454C"/>
    <w:rsid w:val="008F1E5A"/>
    <w:rsid w:val="00901BDA"/>
    <w:rsid w:val="009021A7"/>
    <w:rsid w:val="00903029"/>
    <w:rsid w:val="009121D8"/>
    <w:rsid w:val="00912D9C"/>
    <w:rsid w:val="00916F7A"/>
    <w:rsid w:val="00917FE3"/>
    <w:rsid w:val="009318C7"/>
    <w:rsid w:val="00931C09"/>
    <w:rsid w:val="009348C2"/>
    <w:rsid w:val="009440D0"/>
    <w:rsid w:val="009474E7"/>
    <w:rsid w:val="009523A3"/>
    <w:rsid w:val="00960958"/>
    <w:rsid w:val="00963A46"/>
    <w:rsid w:val="00966A3E"/>
    <w:rsid w:val="00971493"/>
    <w:rsid w:val="00971AD9"/>
    <w:rsid w:val="00973069"/>
    <w:rsid w:val="00973523"/>
    <w:rsid w:val="009805AA"/>
    <w:rsid w:val="00980766"/>
    <w:rsid w:val="009833B3"/>
    <w:rsid w:val="009835D4"/>
    <w:rsid w:val="009865D4"/>
    <w:rsid w:val="00997152"/>
    <w:rsid w:val="009972CD"/>
    <w:rsid w:val="009A0546"/>
    <w:rsid w:val="009A0E9C"/>
    <w:rsid w:val="009A45DA"/>
    <w:rsid w:val="009B06D2"/>
    <w:rsid w:val="009B34EC"/>
    <w:rsid w:val="009B5D67"/>
    <w:rsid w:val="009B6176"/>
    <w:rsid w:val="009C0D22"/>
    <w:rsid w:val="009C2DD9"/>
    <w:rsid w:val="009C3E09"/>
    <w:rsid w:val="009C5630"/>
    <w:rsid w:val="009C7FC4"/>
    <w:rsid w:val="009D0E5D"/>
    <w:rsid w:val="009D0F63"/>
    <w:rsid w:val="009D5792"/>
    <w:rsid w:val="009D7934"/>
    <w:rsid w:val="009D7CCF"/>
    <w:rsid w:val="009E5961"/>
    <w:rsid w:val="009F4FAC"/>
    <w:rsid w:val="00A00957"/>
    <w:rsid w:val="00A017C0"/>
    <w:rsid w:val="00A0771D"/>
    <w:rsid w:val="00A11228"/>
    <w:rsid w:val="00A222C2"/>
    <w:rsid w:val="00A305D6"/>
    <w:rsid w:val="00A342C4"/>
    <w:rsid w:val="00A36907"/>
    <w:rsid w:val="00A50F6B"/>
    <w:rsid w:val="00A52237"/>
    <w:rsid w:val="00A551D6"/>
    <w:rsid w:val="00A6251B"/>
    <w:rsid w:val="00A6754E"/>
    <w:rsid w:val="00A70F58"/>
    <w:rsid w:val="00A71948"/>
    <w:rsid w:val="00A72987"/>
    <w:rsid w:val="00A7346B"/>
    <w:rsid w:val="00A840C4"/>
    <w:rsid w:val="00A84C4F"/>
    <w:rsid w:val="00A932A1"/>
    <w:rsid w:val="00A96E06"/>
    <w:rsid w:val="00AA6197"/>
    <w:rsid w:val="00AA6C70"/>
    <w:rsid w:val="00AB16FD"/>
    <w:rsid w:val="00AB4813"/>
    <w:rsid w:val="00AB701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667"/>
    <w:rsid w:val="00B2574A"/>
    <w:rsid w:val="00B35D8A"/>
    <w:rsid w:val="00B43FEB"/>
    <w:rsid w:val="00B45B34"/>
    <w:rsid w:val="00B465F7"/>
    <w:rsid w:val="00B57047"/>
    <w:rsid w:val="00B57C2C"/>
    <w:rsid w:val="00B61D86"/>
    <w:rsid w:val="00B6342D"/>
    <w:rsid w:val="00B6386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05"/>
    <w:rsid w:val="00C02981"/>
    <w:rsid w:val="00C04F4D"/>
    <w:rsid w:val="00C12E48"/>
    <w:rsid w:val="00C13D14"/>
    <w:rsid w:val="00C15F53"/>
    <w:rsid w:val="00C23F09"/>
    <w:rsid w:val="00C25356"/>
    <w:rsid w:val="00C328D0"/>
    <w:rsid w:val="00C3467E"/>
    <w:rsid w:val="00C46BC1"/>
    <w:rsid w:val="00C5235F"/>
    <w:rsid w:val="00C54CE2"/>
    <w:rsid w:val="00C66BF3"/>
    <w:rsid w:val="00C67DD0"/>
    <w:rsid w:val="00C70140"/>
    <w:rsid w:val="00C73CA7"/>
    <w:rsid w:val="00C77568"/>
    <w:rsid w:val="00C822F6"/>
    <w:rsid w:val="00C82AC2"/>
    <w:rsid w:val="00C8456C"/>
    <w:rsid w:val="00C84645"/>
    <w:rsid w:val="00C91E19"/>
    <w:rsid w:val="00C92402"/>
    <w:rsid w:val="00C92867"/>
    <w:rsid w:val="00C93B93"/>
    <w:rsid w:val="00C94DB1"/>
    <w:rsid w:val="00C95493"/>
    <w:rsid w:val="00CA037D"/>
    <w:rsid w:val="00CA0837"/>
    <w:rsid w:val="00CA2442"/>
    <w:rsid w:val="00CA4725"/>
    <w:rsid w:val="00CB6246"/>
    <w:rsid w:val="00CC0A17"/>
    <w:rsid w:val="00CC12AE"/>
    <w:rsid w:val="00CC1D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47"/>
    <w:rsid w:val="00D343D0"/>
    <w:rsid w:val="00D3664D"/>
    <w:rsid w:val="00D500E9"/>
    <w:rsid w:val="00D507BC"/>
    <w:rsid w:val="00D6090A"/>
    <w:rsid w:val="00D62FA3"/>
    <w:rsid w:val="00D63B6F"/>
    <w:rsid w:val="00D64A90"/>
    <w:rsid w:val="00D832C1"/>
    <w:rsid w:val="00D9410B"/>
    <w:rsid w:val="00D9695B"/>
    <w:rsid w:val="00D97300"/>
    <w:rsid w:val="00DA2417"/>
    <w:rsid w:val="00DA3906"/>
    <w:rsid w:val="00DA5585"/>
    <w:rsid w:val="00DB02AC"/>
    <w:rsid w:val="00DB578E"/>
    <w:rsid w:val="00DB6AA2"/>
    <w:rsid w:val="00DE10D1"/>
    <w:rsid w:val="00DE2514"/>
    <w:rsid w:val="00DE6851"/>
    <w:rsid w:val="00DF03EE"/>
    <w:rsid w:val="00E01B71"/>
    <w:rsid w:val="00E05CC9"/>
    <w:rsid w:val="00E15573"/>
    <w:rsid w:val="00E16C99"/>
    <w:rsid w:val="00E210B5"/>
    <w:rsid w:val="00E25A5B"/>
    <w:rsid w:val="00E373C7"/>
    <w:rsid w:val="00E4267B"/>
    <w:rsid w:val="00E42F13"/>
    <w:rsid w:val="00E452DF"/>
    <w:rsid w:val="00E460CD"/>
    <w:rsid w:val="00E543CF"/>
    <w:rsid w:val="00E546FD"/>
    <w:rsid w:val="00E608F1"/>
    <w:rsid w:val="00E611B9"/>
    <w:rsid w:val="00E7144F"/>
    <w:rsid w:val="00E73D74"/>
    <w:rsid w:val="00E76A79"/>
    <w:rsid w:val="00E80692"/>
    <w:rsid w:val="00E80C24"/>
    <w:rsid w:val="00E93836"/>
    <w:rsid w:val="00EA7C16"/>
    <w:rsid w:val="00EB3801"/>
    <w:rsid w:val="00EC5281"/>
    <w:rsid w:val="00EC791D"/>
    <w:rsid w:val="00EC7CA6"/>
    <w:rsid w:val="00ED3C5D"/>
    <w:rsid w:val="00ED432D"/>
    <w:rsid w:val="00ED4553"/>
    <w:rsid w:val="00F00D08"/>
    <w:rsid w:val="00F074F6"/>
    <w:rsid w:val="00F100C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460"/>
    <w:rsid w:val="00F61E59"/>
    <w:rsid w:val="00F63D99"/>
    <w:rsid w:val="00F6426B"/>
    <w:rsid w:val="00F709B3"/>
    <w:rsid w:val="00F71A5E"/>
    <w:rsid w:val="00F7273F"/>
    <w:rsid w:val="00F801D8"/>
    <w:rsid w:val="00F80AAC"/>
    <w:rsid w:val="00FA0AFC"/>
    <w:rsid w:val="00FA1C82"/>
    <w:rsid w:val="00FA2ED1"/>
    <w:rsid w:val="00FA4A52"/>
    <w:rsid w:val="00FB4045"/>
    <w:rsid w:val="00FB4D8E"/>
    <w:rsid w:val="00FC0D0A"/>
    <w:rsid w:val="00FC1B0B"/>
    <w:rsid w:val="00FC5706"/>
    <w:rsid w:val="00FC7F49"/>
    <w:rsid w:val="00FD26E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246B68-3DB0-4169-8746-9F2CE92E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1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0C9"/>
    <w:rPr>
      <w:rFonts w:ascii="Segoe UI" w:hAnsi="Segoe UI" w:cs="Segoe UI"/>
      <w:spacing w:val="4"/>
      <w:sz w:val="18"/>
      <w:szCs w:val="18"/>
    </w:rPr>
  </w:style>
  <w:style w:type="character" w:styleId="LineNumber">
    <w:name w:val="line number"/>
    <w:basedOn w:val="DefaultParagraphFont"/>
    <w:semiHidden/>
    <w:unhideWhenUsed/>
    <w:rsid w:val="0011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758F5-FA1C-41D3-B517-C3307369A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1039</Words>
  <Characters>5324</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P.L. 2021, c.414</vt:lpstr>
    </vt:vector>
  </TitlesOfParts>
  <Manager>Kenneth P. Howard</Manager>
  <Company>NJ Office of Legislative Services</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c.414 (S4004 1R)</dc:title>
  <dc:subject/>
  <dc:creator>Senate, No. 4004 (First Reprint)</dc:creator>
  <cp:keywords>S4004|3| ||0|0|!|0|</cp:keywords>
  <dc:description>INTRODUCED JUNE 24, 2021_x000d_
AMENDED BY CV JANUARY 10, 2022</dc:description>
  <cp:lastModifiedBy>Todaro, Vivian</cp:lastModifiedBy>
  <cp:revision>2</cp:revision>
  <cp:lastPrinted>2021-12-28T15:13:00Z</cp:lastPrinted>
  <dcterms:created xsi:type="dcterms:W3CDTF">2022-03-17T14:58:00Z</dcterms:created>
  <dcterms:modified xsi:type="dcterms:W3CDTF">2022-03-17T14:58:00Z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c.414</vt:lpwstr>
  </property>
</Properties>
</file>