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A1A" w:rsidRDefault="00954A1A" w:rsidP="00B50B65">
      <w:pPr>
        <w:pStyle w:val="HangingAnAct"/>
        <w:suppressLineNumbers/>
        <w:rPr>
          <w:rStyle w:val="BillHead"/>
        </w:rPr>
        <w:sectPr w:rsidR="00954A1A" w:rsidSect="00656F60">
          <w:headerReference w:type="default" r:id="rId7"/>
          <w:footerReference w:type="first" r:id="rId8"/>
          <w:pgSz w:w="12240" w:h="20160" w:code="5"/>
          <w:pgMar w:top="1440" w:right="2520" w:bottom="1260" w:left="2880" w:header="1181" w:footer="768" w:gutter="0"/>
          <w:lnNumType w:countBy="1"/>
          <w:cols w:space="720"/>
          <w:titlePg/>
          <w:docGrid w:linePitch="360"/>
        </w:sectPr>
      </w:pPr>
    </w:p>
    <w:p w:rsidR="00954A1A" w:rsidRDefault="00954A1A" w:rsidP="00954A1A">
      <w:pPr>
        <w:ind w:left="6048"/>
      </w:pPr>
      <w:r>
        <w:t>§§1,2</w:t>
      </w:r>
    </w:p>
    <w:p w:rsidR="00954A1A" w:rsidRDefault="00954A1A" w:rsidP="00954A1A">
      <w:pPr>
        <w:ind w:left="6048"/>
      </w:pPr>
      <w:r>
        <w:t>C.26:4-86.1 and</w:t>
      </w:r>
    </w:p>
    <w:p w:rsidR="00954A1A" w:rsidRDefault="00954A1A" w:rsidP="00954A1A">
      <w:pPr>
        <w:ind w:left="6048"/>
      </w:pPr>
      <w:r>
        <w:t>26:4-86.2</w:t>
      </w:r>
    </w:p>
    <w:p w:rsidR="00954A1A" w:rsidRDefault="00954A1A" w:rsidP="00954A1A">
      <w:pPr>
        <w:ind w:left="6048"/>
      </w:pPr>
    </w:p>
    <w:p w:rsidR="00954A1A" w:rsidRDefault="00954A1A" w:rsidP="00954A1A">
      <w:pPr>
        <w:sectPr w:rsidR="00954A1A" w:rsidSect="00954A1A">
          <w:type w:val="continuous"/>
          <w:pgSz w:w="12240" w:h="20160" w:code="5"/>
          <w:pgMar w:top="1440" w:right="1440" w:bottom="1260" w:left="2880" w:header="72" w:footer="720" w:gutter="0"/>
          <w:cols w:space="720"/>
          <w:titlePg/>
          <w:docGrid w:linePitch="360"/>
        </w:sectPr>
      </w:pPr>
    </w:p>
    <w:p w:rsidR="00954A1A" w:rsidRDefault="00954A1A" w:rsidP="00954A1A">
      <w:pPr>
        <w:jc w:val="center"/>
      </w:pPr>
      <w:bookmarkStart w:id="0" w:name="LCPL"/>
      <w:bookmarkEnd w:id="0"/>
      <w:r>
        <w:t>P.L. 2021, CHAPTER 436,</w:t>
      </w:r>
      <w:r>
        <w:rPr>
          <w:b/>
          <w:i/>
        </w:rPr>
        <w:t xml:space="preserve"> approved January 18, 2022</w:t>
      </w:r>
    </w:p>
    <w:p w:rsidR="00954A1A" w:rsidRDefault="00954A1A" w:rsidP="00954A1A">
      <w:pPr>
        <w:jc w:val="center"/>
      </w:pPr>
      <w:r>
        <w:t xml:space="preserve">Assembly, No. 1219 </w:t>
      </w:r>
      <w:r w:rsidRPr="00B50B65">
        <w:rPr>
          <w:b/>
          <w:i/>
        </w:rPr>
        <w:t>(Third Reprint)</w:t>
      </w:r>
    </w:p>
    <w:p w:rsidR="00954A1A" w:rsidRDefault="00954A1A" w:rsidP="00954A1A">
      <w:pPr>
        <w:jc w:val="center"/>
      </w:pPr>
    </w:p>
    <w:p w:rsidR="00954A1A" w:rsidRPr="00954A1A" w:rsidRDefault="00954A1A" w:rsidP="00954A1A">
      <w:pPr>
        <w:jc w:val="center"/>
      </w:pPr>
    </w:p>
    <w:p w:rsidR="00954A1A" w:rsidRPr="00954A1A" w:rsidRDefault="00954A1A" w:rsidP="00954A1A">
      <w:pPr>
        <w:sectPr w:rsidR="00954A1A" w:rsidRPr="00954A1A" w:rsidSect="00954A1A">
          <w:type w:val="continuous"/>
          <w:pgSz w:w="12240" w:h="20160" w:code="5"/>
          <w:pgMar w:top="2880" w:right="1440" w:bottom="1260" w:left="1440" w:header="72" w:footer="720" w:gutter="0"/>
          <w:cols w:space="720"/>
          <w:docGrid w:linePitch="360"/>
        </w:sectPr>
      </w:pPr>
    </w:p>
    <w:p w:rsidR="00741A0C" w:rsidRPr="00677316" w:rsidRDefault="00741A0C" w:rsidP="00741A0C">
      <w:pPr>
        <w:pStyle w:val="HangingAnAct"/>
        <w:rPr>
          <w:rStyle w:val="HangingAnActChar"/>
        </w:rPr>
      </w:pPr>
      <w:r w:rsidRPr="00741A0C">
        <w:rPr>
          <w:rStyle w:val="BillHead"/>
        </w:rPr>
        <w:t>An Act</w:t>
      </w:r>
      <w:r w:rsidRPr="006B7FA7">
        <w:rPr>
          <w:rStyle w:val="HangingAnActChar"/>
        </w:rPr>
        <w:t xml:space="preserve"> </w:t>
      </w:r>
      <w:r>
        <w:rPr>
          <w:rStyle w:val="HangingAnActChar"/>
        </w:rPr>
        <w:t>concerning certain animals suspected of being rabid,</w:t>
      </w:r>
      <w:r>
        <w:rPr>
          <w:rStyle w:val="BillHead"/>
        </w:rPr>
        <w:t xml:space="preserve"> </w:t>
      </w:r>
      <w:r>
        <w:rPr>
          <w:rStyle w:val="HangingAnActChar"/>
        </w:rPr>
        <w:t>amending R.S.26:4-86 and R.S.26:4-94, and supplementing Title 26 of the Revised Statutes.</w:t>
      </w:r>
    </w:p>
    <w:p w:rsidR="00741A0C" w:rsidRPr="00D71D68" w:rsidRDefault="00741A0C" w:rsidP="00741A0C"/>
    <w:p w:rsidR="00741A0C" w:rsidRPr="00AA7880" w:rsidRDefault="00741A0C" w:rsidP="00741A0C">
      <w:r>
        <w:tab/>
      </w:r>
      <w:r>
        <w:rPr>
          <w:rStyle w:val="BillHeading2"/>
        </w:rPr>
        <w:t xml:space="preserve">Be It Enacted </w:t>
      </w:r>
      <w:r>
        <w:rPr>
          <w:rStyle w:val="BillLanguage"/>
        </w:rPr>
        <w:t>by the Senate and General Assembly of the State of New Jersey:</w:t>
      </w:r>
    </w:p>
    <w:p w:rsidR="00741A0C" w:rsidRDefault="00741A0C" w:rsidP="00741A0C"/>
    <w:p w:rsidR="00F963A9" w:rsidRPr="00F963A9" w:rsidRDefault="00F963A9" w:rsidP="00F963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963A9">
        <w:rPr>
          <w:spacing w:val="0"/>
        </w:rPr>
        <w:tab/>
      </w:r>
      <w:r w:rsidRPr="00F963A9">
        <w:rPr>
          <w:rFonts w:ascii="Albertus Extra Bold" w:hAnsi="Albertus Extra Bold"/>
          <w:b/>
          <w:spacing w:val="0"/>
          <w:vertAlign w:val="superscript"/>
        </w:rPr>
        <w:t>1</w:t>
      </w:r>
      <w:r w:rsidRPr="00F963A9">
        <w:rPr>
          <w:spacing w:val="0"/>
          <w:u w:val="single"/>
        </w:rPr>
        <w:t>1.  (New section)  The Legislature finds and declares that: pets are important in the lives of their owners and are often integral to the owner’s well-being and emotional and mental health; a domestic companion animal, the term often used for a pet in State law, may provide companionship to its owner as important as the owner’s human companions and family members and, in some cases, may be the owner’s only companion in the household; a domestic companion animal is often as treasured as a family member; the loss of a domestic companion animal can be mourned with the same depth of emotion as the loss of a human family member and may have a profound effect on the mental health of an owner; organizations such as the Substance Abuse and Mental Health Services Administration in the United States Department of Health and Human Services and the National Association on Mental Illness have noted the effectiveness of animal therapy in treating or managing mental illness and the benefits attributed to the unconditional acceptance and affection received from interacting with an animal; because of the importance of a domestic companion animal to its owner its illness or death is traumatic for the owner, particularly when the owner authorizes euthanizing the animal; such trauma is unnecessarily exacerbated when the owner is not properly notified about procedures that are required in connection with the disposition of the remains of the domestic companion animal; and failure to forewarn the owner of any necessary dismemberment of the animal for public health reasons is wrongful and unnecessarily injurious to the owner.</w:t>
      </w:r>
    </w:p>
    <w:p w:rsidR="00F963A9" w:rsidRPr="00F963A9" w:rsidRDefault="00F963A9" w:rsidP="00F963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63A9">
        <w:rPr>
          <w:spacing w:val="0"/>
        </w:rPr>
        <w:tab/>
      </w:r>
      <w:r w:rsidRPr="00F963A9">
        <w:rPr>
          <w:spacing w:val="0"/>
          <w:u w:val="single"/>
        </w:rPr>
        <w:t xml:space="preserve">The Legislature therefore determines that it is the public policy of the State to require those caring for an animal, including veterinarians and staff at animal hospitals, to: (1) clearly communicate to the owner the tests and procedures required and how the tests and procedures may affect the condition of the animal’s body after death; and (2) disclose whether the remains of the animal can be returned to the </w:t>
      </w:r>
      <w:r w:rsidRPr="00F963A9">
        <w:rPr>
          <w:spacing w:val="0"/>
          <w:u w:val="single"/>
        </w:rPr>
        <w:lastRenderedPageBreak/>
        <w:t xml:space="preserve">owner, and the condition of the those remains.  The Legislature further determines that the importance of the connection between domestic companion animals and their owners needs to be recognized and addressed by those who treat animals, euthanize them, and handle their remains after death.  </w:t>
      </w:r>
      <w:r w:rsidRPr="00F963A9">
        <w:rPr>
          <w:rFonts w:ascii="Albertus Extra Bold" w:hAnsi="Albertus Extra Bold"/>
          <w:b/>
          <w:vertAlign w:val="superscript"/>
        </w:rPr>
        <w:t>2</w:t>
      </w:r>
      <w:r w:rsidRPr="00F963A9">
        <w:rPr>
          <w:rFonts w:ascii="Albertus Extra Bold" w:hAnsi="Albertus Extra Bold"/>
          <w:b/>
        </w:rPr>
        <w:t>[</w:t>
      </w:r>
      <w:r w:rsidRPr="00F963A9">
        <w:rPr>
          <w:spacing w:val="0"/>
          <w:u w:val="single"/>
        </w:rPr>
        <w:t>The Legislature further finds and determines that it is in the public interest to offer proper training to veterinarians, veterinary technicians, veterinary assistants, and employees of animal hospitals and similar facilities to ensure that both the domestic companion animals and their owners are treated with respect, compassion, and consideration of their relationship.</w:t>
      </w:r>
      <w:r w:rsidRPr="00F963A9">
        <w:rPr>
          <w:rFonts w:ascii="Albertus Extra Bold" w:hAnsi="Albertus Extra Bold"/>
          <w:b/>
          <w:spacing w:val="0"/>
          <w:vertAlign w:val="superscript"/>
        </w:rPr>
        <w:t>1</w:t>
      </w:r>
      <w:r w:rsidRPr="00F963A9">
        <w:rPr>
          <w:rFonts w:ascii="Albertus Extra Bold" w:hAnsi="Albertus Extra Bold"/>
          <w:b/>
        </w:rPr>
        <w:t>]</w:t>
      </w:r>
      <w:r w:rsidRPr="00F963A9">
        <w:rPr>
          <w:rFonts w:ascii="Albertus Extra Bold" w:hAnsi="Albertus Extra Bold"/>
          <w:b/>
          <w:vertAlign w:val="superscript"/>
        </w:rPr>
        <w:t>2</w:t>
      </w:r>
    </w:p>
    <w:p w:rsidR="00741A0C" w:rsidRDefault="00741A0C" w:rsidP="00741A0C"/>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1.</w:t>
      </w:r>
      <w:r w:rsidRPr="00657965">
        <w:rPr>
          <w:rFonts w:ascii="Albertus Extra Bold" w:hAnsi="Albertus Extra Bold"/>
          <w:b/>
          <w:spacing w:val="0"/>
        </w:rPr>
        <w:t>]</w:t>
      </w:r>
      <w:r w:rsidRPr="00657965">
        <w:rPr>
          <w:spacing w:val="0"/>
        </w:rPr>
        <w:t xml:space="preserve">  </w:t>
      </w:r>
      <w:r w:rsidRPr="00657965">
        <w:rPr>
          <w:spacing w:val="0"/>
          <w:u w:val="single"/>
        </w:rPr>
        <w:t>2.</w:t>
      </w:r>
      <w:r w:rsidRPr="00657965">
        <w:rPr>
          <w:rFonts w:ascii="Albertus Extra Bold" w:hAnsi="Albertus Extra Bold"/>
          <w:b/>
          <w:spacing w:val="0"/>
          <w:vertAlign w:val="superscript"/>
        </w:rPr>
        <w:t>1</w:t>
      </w:r>
      <w:r w:rsidRPr="00657965">
        <w:rPr>
          <w:spacing w:val="0"/>
        </w:rPr>
        <w:t xml:space="preserve">  (New section)  a.  </w:t>
      </w:r>
      <w:r w:rsidRPr="00657965">
        <w:rPr>
          <w:rFonts w:ascii="Albertus Extra Bold" w:hAnsi="Albertus Extra Bold"/>
          <w:b/>
          <w:vertAlign w:val="superscript"/>
        </w:rPr>
        <w:t>3</w:t>
      </w:r>
      <w:r w:rsidRPr="00657965">
        <w:rPr>
          <w:rFonts w:ascii="Albertus Extra Bold" w:hAnsi="Albertus Extra Bold"/>
          <w:b/>
        </w:rPr>
        <w:t>[</w:t>
      </w:r>
      <w:r w:rsidRPr="00657965">
        <w:rPr>
          <w:spacing w:val="0"/>
        </w:rPr>
        <w:t>No</w:t>
      </w:r>
      <w:r w:rsidRPr="00657965">
        <w:rPr>
          <w:rFonts w:ascii="Albertus Extra Bold" w:hAnsi="Albertus Extra Bold"/>
          <w:b/>
        </w:rPr>
        <w:t>]</w:t>
      </w:r>
      <w:r w:rsidRPr="00657965">
        <w:rPr>
          <w:spacing w:val="0"/>
        </w:rPr>
        <w:t xml:space="preserve"> </w:t>
      </w:r>
      <w:r w:rsidRPr="00657965">
        <w:rPr>
          <w:spacing w:val="0"/>
          <w:u w:val="single"/>
        </w:rPr>
        <w:t>Except as provided under subsection e. of this section, no</w:t>
      </w:r>
      <w:r w:rsidRPr="00657965">
        <w:rPr>
          <w:rFonts w:ascii="Albertus Extra Bold" w:hAnsi="Albertus Extra Bold"/>
          <w:b/>
          <w:vertAlign w:val="superscript"/>
        </w:rPr>
        <w:t>3</w:t>
      </w:r>
      <w:r w:rsidRPr="00657965">
        <w:rPr>
          <w:spacing w:val="0"/>
        </w:rPr>
        <w:t xml:space="preserve"> rabies testing shall be performed on a dead domestic companion animal until the health official requiring </w:t>
      </w:r>
      <w:r w:rsidRPr="00657965">
        <w:rPr>
          <w:rFonts w:ascii="Albertus Extra Bold" w:hAnsi="Albertus Extra Bold"/>
          <w:b/>
          <w:spacing w:val="0"/>
          <w:vertAlign w:val="superscript"/>
        </w:rPr>
        <w:t>2</w:t>
      </w:r>
      <w:r w:rsidRPr="00657965">
        <w:rPr>
          <w:spacing w:val="0"/>
          <w:u w:val="single"/>
        </w:rPr>
        <w:t>the rabies testing</w:t>
      </w:r>
      <w:r w:rsidRPr="00657965">
        <w:rPr>
          <w:rFonts w:ascii="Albertus Extra Bold" w:hAnsi="Albertus Extra Bold"/>
          <w:b/>
          <w:spacing w:val="0"/>
          <w:vertAlign w:val="superscript"/>
        </w:rPr>
        <w:t>2</w:t>
      </w:r>
      <w:r w:rsidRPr="00657965">
        <w:rPr>
          <w:spacing w:val="0"/>
        </w:rPr>
        <w:t xml:space="preserve">, or the veterinarian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performing, the</w:t>
      </w:r>
      <w:r w:rsidRPr="00657965">
        <w:rPr>
          <w:rFonts w:ascii="Albertus Extra Bold" w:hAnsi="Albertus Extra Bold"/>
          <w:b/>
          <w:spacing w:val="0"/>
        </w:rPr>
        <w:t>]</w:t>
      </w:r>
      <w:r w:rsidRPr="00657965">
        <w:rPr>
          <w:spacing w:val="0"/>
        </w:rPr>
        <w:t xml:space="preserve"> </w:t>
      </w:r>
      <w:r w:rsidRPr="00657965">
        <w:rPr>
          <w:spacing w:val="0"/>
          <w:u w:val="single"/>
        </w:rPr>
        <w:t>preparing and submitting the specimen for</w:t>
      </w:r>
      <w:r w:rsidRPr="00657965">
        <w:rPr>
          <w:rFonts w:ascii="Albertus Extra Bold" w:hAnsi="Albertus Extra Bold"/>
          <w:b/>
          <w:spacing w:val="0"/>
          <w:vertAlign w:val="superscript"/>
        </w:rPr>
        <w:t>2</w:t>
      </w:r>
      <w:r w:rsidRPr="00657965">
        <w:rPr>
          <w:spacing w:val="0"/>
        </w:rPr>
        <w:t xml:space="preserve"> rabies testing, and the owner of the animal have complied with the requirements of subsections b.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through d.</w:t>
      </w:r>
      <w:r w:rsidRPr="00657965">
        <w:rPr>
          <w:rFonts w:ascii="Albertus Extra Bold" w:hAnsi="Albertus Extra Bold"/>
          <w:b/>
          <w:spacing w:val="0"/>
        </w:rPr>
        <w:t>]</w:t>
      </w:r>
      <w:r w:rsidRPr="00657965">
        <w:rPr>
          <w:spacing w:val="0"/>
        </w:rPr>
        <w:t xml:space="preserve"> </w:t>
      </w:r>
      <w:r w:rsidRPr="00657965">
        <w:rPr>
          <w:spacing w:val="0"/>
          <w:u w:val="single"/>
        </w:rPr>
        <w:t>and c.</w:t>
      </w:r>
      <w:r w:rsidRPr="00657965">
        <w:rPr>
          <w:rFonts w:ascii="Albertus Extra Bold" w:hAnsi="Albertus Extra Bold"/>
          <w:b/>
          <w:spacing w:val="0"/>
          <w:vertAlign w:val="superscript"/>
        </w:rPr>
        <w:t>2</w:t>
      </w:r>
      <w:r w:rsidRPr="00657965">
        <w:rPr>
          <w:spacing w:val="0"/>
        </w:rPr>
        <w:t xml:space="preserve"> of this section.</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b.</w:t>
      </w:r>
      <w:r w:rsidRPr="00657965">
        <w:rPr>
          <w:spacing w:val="0"/>
        </w:rPr>
        <w:tab/>
        <w:t xml:space="preserve">Whenever it is necessary to test a dead domestic companion animal for rabies, prior to commencing any testing procedure, the health official requiring </w:t>
      </w:r>
      <w:r w:rsidRPr="00657965">
        <w:rPr>
          <w:rFonts w:ascii="Albertus Extra Bold" w:hAnsi="Albertus Extra Bold"/>
          <w:b/>
          <w:spacing w:val="0"/>
          <w:vertAlign w:val="superscript"/>
        </w:rPr>
        <w:t>2</w:t>
      </w:r>
      <w:r w:rsidRPr="00657965">
        <w:rPr>
          <w:spacing w:val="0"/>
          <w:u w:val="single"/>
        </w:rPr>
        <w:t>the rabies testing</w:t>
      </w:r>
      <w:r w:rsidRPr="00657965">
        <w:rPr>
          <w:rFonts w:ascii="Albertus Extra Bold" w:hAnsi="Albertus Extra Bold"/>
          <w:b/>
          <w:spacing w:val="0"/>
          <w:vertAlign w:val="superscript"/>
        </w:rPr>
        <w:t>2</w:t>
      </w:r>
      <w:r w:rsidRPr="00657965">
        <w:rPr>
          <w:spacing w:val="0"/>
        </w:rPr>
        <w:t xml:space="preserve">, or the veterinarian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performing, the</w:t>
      </w:r>
      <w:r w:rsidRPr="00657965">
        <w:rPr>
          <w:rFonts w:ascii="Albertus Extra Bold" w:hAnsi="Albertus Extra Bold"/>
          <w:b/>
          <w:spacing w:val="0"/>
        </w:rPr>
        <w:t>]</w:t>
      </w:r>
      <w:r w:rsidRPr="00657965">
        <w:rPr>
          <w:spacing w:val="0"/>
        </w:rPr>
        <w:t xml:space="preserve"> </w:t>
      </w:r>
      <w:r w:rsidRPr="00657965">
        <w:rPr>
          <w:spacing w:val="0"/>
          <w:u w:val="single"/>
        </w:rPr>
        <w:t>preparing and submitting the specimen for</w:t>
      </w:r>
      <w:r w:rsidRPr="00657965">
        <w:rPr>
          <w:rFonts w:ascii="Albertus Extra Bold" w:hAnsi="Albertus Extra Bold"/>
          <w:b/>
          <w:spacing w:val="0"/>
          <w:vertAlign w:val="superscript"/>
        </w:rPr>
        <w:t>2</w:t>
      </w:r>
      <w:r w:rsidRPr="00657965">
        <w:rPr>
          <w:spacing w:val="0"/>
        </w:rPr>
        <w:t xml:space="preserve"> rabies testing, as applicable, shall notify at the first opportunity the owner of the animal, if known, verbally and in writing, of:</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(1)  the necessity of the rabies testing and the reasons therefor;</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 xml:space="preserve">(2)  the rabies testing protocol to be followed; </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(3)  the protocol to be followed with regard to the handling of the animal’s body;</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 xml:space="preserve">(4)  the protocol to be followed with regard to the disposal of the animal’s body or its return to the owner; and </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(5)</w:t>
      </w:r>
      <w:r w:rsidRPr="00657965">
        <w:rPr>
          <w:spacing w:val="0"/>
        </w:rPr>
        <w:tab/>
        <w:t xml:space="preserve">the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possibility</w:t>
      </w:r>
      <w:r w:rsidRPr="00657965">
        <w:rPr>
          <w:rFonts w:ascii="Albertus Extra Bold" w:hAnsi="Albertus Extra Bold"/>
          <w:b/>
          <w:spacing w:val="0"/>
        </w:rPr>
        <w:t>]</w:t>
      </w:r>
      <w:r w:rsidRPr="00657965">
        <w:rPr>
          <w:spacing w:val="0"/>
        </w:rPr>
        <w:t xml:space="preserve"> </w:t>
      </w:r>
      <w:r w:rsidRPr="00657965">
        <w:rPr>
          <w:spacing w:val="0"/>
          <w:u w:val="single"/>
        </w:rPr>
        <w:t>protocol</w:t>
      </w:r>
      <w:r w:rsidRPr="00657965">
        <w:rPr>
          <w:rFonts w:ascii="Albertus Extra Bold" w:hAnsi="Albertus Extra Bold"/>
          <w:b/>
          <w:spacing w:val="0"/>
          <w:vertAlign w:val="superscript"/>
        </w:rPr>
        <w:t>2</w:t>
      </w:r>
      <w:r w:rsidRPr="00657965">
        <w:rPr>
          <w:spacing w:val="0"/>
        </w:rPr>
        <w:t xml:space="preserve"> of decapitation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of the animal and, if decapitated, the possible loss of the animal’s head after completion of the rabies testing</w:t>
      </w:r>
      <w:r w:rsidRPr="00657965">
        <w:rPr>
          <w:rFonts w:ascii="Albertus Extra Bold" w:hAnsi="Albertus Extra Bold"/>
          <w:b/>
          <w:spacing w:val="0"/>
        </w:rPr>
        <w:t>]</w:t>
      </w:r>
      <w:r w:rsidRPr="00657965">
        <w:rPr>
          <w:rFonts w:ascii="Albertus Extra Bold" w:hAnsi="Albertus Extra Bold"/>
          <w:b/>
          <w:spacing w:val="0"/>
          <w:vertAlign w:val="superscript"/>
        </w:rPr>
        <w:t>2</w:t>
      </w:r>
      <w:r w:rsidRPr="00657965">
        <w:rPr>
          <w:spacing w:val="0"/>
        </w:rPr>
        <w:t>.</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To the greatest extent possible, the protocols followed pursuant to paragraphs (2) through (4) of this subsection shall provide that, if an animal’s head is decapitated, the head is returned to the owner with the rest of the animal’s body if the head does not test positive for rabies.</w:t>
      </w:r>
      <w:r w:rsidRPr="00657965">
        <w:rPr>
          <w:rFonts w:ascii="Albertus Extra Bold" w:hAnsi="Albertus Extra Bold"/>
          <w:b/>
          <w:spacing w:val="0"/>
        </w:rPr>
        <w:t>]</w:t>
      </w:r>
      <w:r w:rsidRPr="00657965">
        <w:rPr>
          <w:rFonts w:ascii="Albertus Extra Bold" w:hAnsi="Albertus Extra Bold"/>
          <w:b/>
          <w:spacing w:val="0"/>
          <w:vertAlign w:val="superscript"/>
        </w:rPr>
        <w:t>1</w:t>
      </w:r>
      <w:r w:rsidRPr="00657965">
        <w:rPr>
          <w:spacing w:val="0"/>
        </w:rPr>
        <w:t xml:space="preserve"> </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c.</w:t>
      </w: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 xml:space="preserve">Whenever the owner of the domestic companion animal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is upset about</w:t>
      </w:r>
      <w:r w:rsidRPr="00657965">
        <w:rPr>
          <w:rFonts w:ascii="Albertus Extra Bold" w:hAnsi="Albertus Extra Bold"/>
          <w:b/>
          <w:spacing w:val="0"/>
        </w:rPr>
        <w:t>]</w:t>
      </w:r>
      <w:r w:rsidRPr="00657965">
        <w:rPr>
          <w:spacing w:val="0"/>
        </w:rPr>
        <w:t xml:space="preserve"> </w:t>
      </w:r>
      <w:r w:rsidRPr="00657965">
        <w:rPr>
          <w:spacing w:val="0"/>
          <w:u w:val="single"/>
        </w:rPr>
        <w:t>objects to</w:t>
      </w:r>
      <w:r w:rsidRPr="00657965">
        <w:rPr>
          <w:rFonts w:ascii="Albertus Extra Bold" w:hAnsi="Albertus Extra Bold"/>
          <w:b/>
          <w:spacing w:val="0"/>
          <w:vertAlign w:val="superscript"/>
        </w:rPr>
        <w:t>1</w:t>
      </w:r>
      <w:r w:rsidRPr="00657965">
        <w:rPr>
          <w:spacing w:val="0"/>
        </w:rPr>
        <w:t xml:space="preserve"> the possible decapitation of the animal, the health official requiring, or the veterinarian performing, the rabies testing shall offer the owner the option to have only the brain removed for testing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 unless there is a medical necessity for the animal’s entire head to be taken</w:t>
      </w:r>
      <w:r w:rsidRPr="00657965">
        <w:rPr>
          <w:rFonts w:ascii="Albertus Extra Bold" w:hAnsi="Albertus Extra Bold"/>
          <w:b/>
          <w:spacing w:val="0"/>
        </w:rPr>
        <w:t>]</w:t>
      </w:r>
      <w:r w:rsidRPr="00657965">
        <w:rPr>
          <w:rFonts w:ascii="Albertus Extra Bold" w:hAnsi="Albertus Extra Bold"/>
          <w:b/>
          <w:spacing w:val="0"/>
          <w:vertAlign w:val="superscript"/>
        </w:rPr>
        <w:t>1</w:t>
      </w:r>
      <w:r w:rsidRPr="00657965">
        <w:rPr>
          <w:spacing w:val="0"/>
        </w:rPr>
        <w:t xml:space="preserve">.  If the owner chooses to have only the brain removed, only the brain shall be removed for the rabies testing, and the remainder of the animal’s body shall be maintained intact.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If it is medically necessary to take the entire head, the health official or veterinarian, as applicable, shall immediately notify the owner of this necessity and provide the owner with the</w:t>
      </w:r>
      <w:r w:rsidRPr="00657965">
        <w:rPr>
          <w:rFonts w:ascii="Albertus Extra Bold" w:hAnsi="Albertus Extra Bold"/>
          <w:b/>
          <w:spacing w:val="0"/>
        </w:rPr>
        <w:t xml:space="preserve"> </w:t>
      </w:r>
      <w:r w:rsidRPr="00657965">
        <w:rPr>
          <w:spacing w:val="0"/>
        </w:rPr>
        <w:t>notice and the reason for the medical necessity in writing.</w:t>
      </w:r>
      <w:r w:rsidRPr="00657965">
        <w:rPr>
          <w:rFonts w:ascii="Albertus Extra Bold" w:hAnsi="Albertus Extra Bold"/>
          <w:b/>
          <w:spacing w:val="0"/>
        </w:rPr>
        <w:t>]</w:t>
      </w:r>
      <w:r w:rsidRPr="00657965">
        <w:rPr>
          <w:rFonts w:ascii="Albertus Extra Bold" w:hAnsi="Albertus Extra Bold"/>
          <w:b/>
          <w:spacing w:val="0"/>
          <w:vertAlign w:val="superscript"/>
        </w:rPr>
        <w:t>1</w:t>
      </w:r>
    </w:p>
    <w:p w:rsidR="00657965" w:rsidRPr="00657965" w:rsidRDefault="00657965" w:rsidP="001E286B">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657965">
        <w:rPr>
          <w:spacing w:val="0"/>
        </w:rPr>
        <w:tab/>
        <w:t>d.</w:t>
      </w:r>
      <w:r w:rsidRPr="00657965">
        <w:rPr>
          <w:rFonts w:ascii="Albertus Extra Bold" w:hAnsi="Albertus Extra Bold"/>
          <w:b/>
          <w:spacing w:val="0"/>
        </w:rPr>
        <w:t>]</w:t>
      </w:r>
      <w:r w:rsidRPr="00657965">
        <w:rPr>
          <w:rFonts w:ascii="Albertus Extra Bold" w:hAnsi="Albertus Extra Bold"/>
          <w:b/>
          <w:spacing w:val="0"/>
          <w:vertAlign w:val="superscript"/>
        </w:rPr>
        <w:t>2</w:t>
      </w:r>
      <w:r w:rsidRPr="00657965">
        <w:rPr>
          <w:spacing w:val="0"/>
        </w:rPr>
        <w:tab/>
        <w:t xml:space="preserve">Upon receiving the notification required in subsection b. of this section,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rFonts w:ascii="Albertus Extra Bold" w:hAnsi="Albertus Extra Bold"/>
          <w:b/>
          <w:spacing w:val="0"/>
          <w:vertAlign w:val="superscript"/>
        </w:rPr>
        <w:t>1</w:t>
      </w:r>
      <w:r w:rsidRPr="00657965">
        <w:rPr>
          <w:spacing w:val="0"/>
          <w:u w:val="single"/>
        </w:rPr>
        <w:t>and</w:t>
      </w:r>
      <w:r w:rsidRPr="00657965">
        <w:rPr>
          <w:rFonts w:ascii="Albertus Extra Bold" w:hAnsi="Albertus Extra Bold"/>
          <w:b/>
          <w:spacing w:val="0"/>
          <w:vertAlign w:val="superscript"/>
        </w:rPr>
        <w:t>1</w:t>
      </w:r>
      <w:r w:rsidRPr="00657965">
        <w:rPr>
          <w:spacing w:val="0"/>
        </w:rPr>
        <w:t xml:space="preserve"> the information required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 and if applicable, any notification that may be required,</w:t>
      </w:r>
      <w:r w:rsidRPr="00657965">
        <w:rPr>
          <w:rFonts w:ascii="Albertus Extra Bold" w:hAnsi="Albertus Extra Bold"/>
          <w:b/>
          <w:spacing w:val="0"/>
        </w:rPr>
        <w:t>]</w:t>
      </w:r>
      <w:r w:rsidRPr="00657965">
        <w:rPr>
          <w:rFonts w:ascii="Albertus Extra Bold" w:hAnsi="Albertus Extra Bold"/>
          <w:b/>
          <w:spacing w:val="0"/>
          <w:vertAlign w:val="superscript"/>
        </w:rPr>
        <w:t>1</w:t>
      </w:r>
      <w:r w:rsidRPr="00657965">
        <w:rPr>
          <w:spacing w:val="0"/>
        </w:rPr>
        <w:t xml:space="preserve"> pursuant to subsection c. of this section,</w:t>
      </w:r>
      <w:r w:rsidRPr="00657965">
        <w:rPr>
          <w:rFonts w:ascii="Albertus Extra Bold" w:hAnsi="Albertus Extra Bold"/>
          <w:b/>
          <w:spacing w:val="0"/>
        </w:rPr>
        <w:t>]</w:t>
      </w:r>
      <w:r w:rsidRPr="00657965">
        <w:rPr>
          <w:rFonts w:ascii="Albertus Extra Bold" w:hAnsi="Albertus Extra Bold"/>
          <w:b/>
          <w:spacing w:val="0"/>
          <w:vertAlign w:val="superscript"/>
        </w:rPr>
        <w:t>2</w:t>
      </w:r>
      <w:r w:rsidRPr="00657965">
        <w:rPr>
          <w:spacing w:val="0"/>
        </w:rPr>
        <w:t xml:space="preserve"> the owner of the animal shall immediately provide, in writing, in the manner prescribed by the department pursuant to subsection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f.</w:t>
      </w:r>
      <w:r w:rsidRPr="00657965">
        <w:rPr>
          <w:rFonts w:ascii="Albertus Extra Bold" w:hAnsi="Albertus Extra Bold"/>
          <w:b/>
          <w:spacing w:val="0"/>
        </w:rPr>
        <w:t>]</w:t>
      </w:r>
      <w:r w:rsidRPr="00657965">
        <w:rPr>
          <w:spacing w:val="0"/>
        </w:rPr>
        <w:t xml:space="preserve"> </w:t>
      </w:r>
      <w:r w:rsidRPr="00657965">
        <w:rPr>
          <w:spacing w:val="0"/>
          <w:u w:val="single"/>
        </w:rPr>
        <w:t>d.</w:t>
      </w:r>
      <w:r w:rsidRPr="00657965">
        <w:rPr>
          <w:rFonts w:ascii="Albertus Extra Bold" w:hAnsi="Albertus Extra Bold"/>
          <w:b/>
          <w:spacing w:val="0"/>
          <w:vertAlign w:val="superscript"/>
        </w:rPr>
        <w:t>2</w:t>
      </w:r>
      <w:r w:rsidRPr="00657965">
        <w:rPr>
          <w:spacing w:val="0"/>
        </w:rPr>
        <w:t xml:space="preserve"> of this section:</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(1)  release of the animal to the health official or veterinarian, as applicable, for the rabies testing, in accordance with the protocols to be followed pursuant to subsection b. of this section;</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 xml:space="preserve">(2)  authorization to take only the animal’s brain or the entire head of the animal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as requested or required</w:t>
      </w:r>
      <w:r w:rsidRPr="00657965">
        <w:rPr>
          <w:rFonts w:ascii="Albertus Extra Bold" w:hAnsi="Albertus Extra Bold"/>
          <w:b/>
          <w:spacing w:val="0"/>
        </w:rPr>
        <w:t>]</w:t>
      </w:r>
      <w:r w:rsidRPr="00657965">
        <w:rPr>
          <w:rFonts w:ascii="Albertus Extra Bold" w:hAnsi="Albertus Extra Bold"/>
          <w:b/>
          <w:spacing w:val="0"/>
          <w:vertAlign w:val="superscript"/>
        </w:rPr>
        <w:t>1</w:t>
      </w:r>
      <w:r w:rsidRPr="00657965">
        <w:rPr>
          <w:spacing w:val="0"/>
        </w:rPr>
        <w:t>, as applicable, pursuant to subsections b. and c. of this section;</w:t>
      </w:r>
      <w:r w:rsidRPr="00657965">
        <w:rPr>
          <w:rFonts w:ascii="Albertus Extra Bold" w:hAnsi="Albertus Extra Bold"/>
          <w:b/>
          <w:spacing w:val="0"/>
        </w:rPr>
        <w:t>]</w:t>
      </w:r>
      <w:r w:rsidRPr="00657965">
        <w:rPr>
          <w:rFonts w:ascii="Albertus Extra Bold" w:hAnsi="Albertus Extra Bold"/>
          <w:b/>
          <w:spacing w:val="0"/>
          <w:vertAlign w:val="superscript"/>
        </w:rPr>
        <w:t>2</w:t>
      </w:r>
      <w:r w:rsidRPr="00657965">
        <w:rPr>
          <w:spacing w:val="0"/>
        </w:rPr>
        <w:t xml:space="preserve"> and</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(3)</w:t>
      </w:r>
      <w:r w:rsidRPr="00657965">
        <w:rPr>
          <w:rFonts w:ascii="Albertus Extra Bold" w:hAnsi="Albertus Extra Bold"/>
          <w:b/>
          <w:spacing w:val="0"/>
        </w:rPr>
        <w:t>]</w:t>
      </w:r>
      <w:r w:rsidRPr="00657965">
        <w:rPr>
          <w:spacing w:val="0"/>
        </w:rPr>
        <w:t xml:space="preserve"> </w:t>
      </w:r>
      <w:r w:rsidRPr="00657965">
        <w:rPr>
          <w:spacing w:val="0"/>
          <w:u w:val="single"/>
        </w:rPr>
        <w:t>(2)</w:t>
      </w:r>
      <w:r w:rsidRPr="00657965">
        <w:rPr>
          <w:rFonts w:ascii="Albertus Extra Bold" w:hAnsi="Albertus Extra Bold"/>
          <w:b/>
          <w:spacing w:val="0"/>
          <w:vertAlign w:val="superscript"/>
        </w:rPr>
        <w:t>2</w:t>
      </w:r>
      <w:r w:rsidRPr="00657965">
        <w:rPr>
          <w:spacing w:val="0"/>
        </w:rPr>
        <w:t xml:space="preserve">  the owner’s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consent to</w:t>
      </w:r>
      <w:r w:rsidRPr="00657965">
        <w:rPr>
          <w:rFonts w:ascii="Albertus Extra Bold" w:hAnsi="Albertus Extra Bold"/>
          <w:b/>
          <w:spacing w:val="0"/>
        </w:rPr>
        <w:t>]</w:t>
      </w:r>
      <w:r w:rsidRPr="00657965">
        <w:rPr>
          <w:spacing w:val="0"/>
        </w:rPr>
        <w:t xml:space="preserve"> </w:t>
      </w:r>
      <w:r w:rsidRPr="00657965">
        <w:rPr>
          <w:spacing w:val="0"/>
          <w:u w:val="single"/>
        </w:rPr>
        <w:t>signature to acknowledge notification about</w:t>
      </w:r>
      <w:r w:rsidRPr="00657965">
        <w:rPr>
          <w:rFonts w:ascii="Albertus Extra Bold" w:hAnsi="Albertus Extra Bold"/>
          <w:b/>
          <w:spacing w:val="0"/>
          <w:vertAlign w:val="superscript"/>
        </w:rPr>
        <w:t>2</w:t>
      </w:r>
      <w:r w:rsidRPr="00657965">
        <w:rPr>
          <w:spacing w:val="0"/>
        </w:rPr>
        <w:t xml:space="preserve"> the protocols and procedures to be followed pursuant to this section.</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e.</w:t>
      </w:r>
      <w:r w:rsidRPr="00657965">
        <w:rPr>
          <w:spacing w:val="0"/>
        </w:rPr>
        <w:tab/>
        <w:t>The owner of the domestic companion animal may be required to pay a reasonable additional cost for rabies testing of only the brain.</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f.</w:t>
      </w:r>
      <w:r w:rsidRPr="00657965">
        <w:rPr>
          <w:rFonts w:ascii="Albertus Extra Bold" w:hAnsi="Albertus Extra Bold"/>
          <w:b/>
          <w:spacing w:val="0"/>
        </w:rPr>
        <w:t>]</w:t>
      </w:r>
      <w:r w:rsidRPr="00657965">
        <w:rPr>
          <w:spacing w:val="0"/>
        </w:rPr>
        <w:t xml:space="preserve"> </w:t>
      </w:r>
      <w:r w:rsidRPr="00657965">
        <w:rPr>
          <w:spacing w:val="0"/>
          <w:u w:val="single"/>
        </w:rPr>
        <w:t>d.</w:t>
      </w:r>
      <w:r w:rsidRPr="00657965">
        <w:rPr>
          <w:rFonts w:ascii="Albertus Extra Bold" w:hAnsi="Albertus Extra Bold"/>
          <w:b/>
          <w:spacing w:val="0"/>
          <w:vertAlign w:val="superscript"/>
        </w:rPr>
        <w:t>2</w:t>
      </w:r>
      <w:r w:rsidRPr="00657965">
        <w:rPr>
          <w:spacing w:val="0"/>
        </w:rPr>
        <w:tab/>
        <w:t xml:space="preserve">The Department of Health shall develop and provide on its website forms for use in providing the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notifications</w:t>
      </w:r>
      <w:r w:rsidRPr="00657965">
        <w:rPr>
          <w:rFonts w:ascii="Albertus Extra Bold" w:hAnsi="Albertus Extra Bold"/>
          <w:b/>
          <w:spacing w:val="0"/>
        </w:rPr>
        <w:t>]</w:t>
      </w:r>
      <w:r w:rsidRPr="00657965">
        <w:rPr>
          <w:spacing w:val="0"/>
        </w:rPr>
        <w:t xml:space="preserve"> </w:t>
      </w:r>
      <w:r w:rsidRPr="00657965">
        <w:rPr>
          <w:spacing w:val="0"/>
          <w:u w:val="single"/>
        </w:rPr>
        <w:t>notification</w:t>
      </w:r>
      <w:r w:rsidRPr="00657965">
        <w:rPr>
          <w:rFonts w:ascii="Albertus Extra Bold" w:hAnsi="Albertus Extra Bold"/>
          <w:b/>
          <w:spacing w:val="0"/>
          <w:vertAlign w:val="superscript"/>
        </w:rPr>
        <w:t>1</w:t>
      </w:r>
      <w:r w:rsidRPr="00657965">
        <w:rPr>
          <w:spacing w:val="0"/>
        </w:rPr>
        <w:t xml:space="preserve"> required pursuant to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subsections</w:t>
      </w:r>
      <w:r w:rsidRPr="00657965">
        <w:rPr>
          <w:rFonts w:ascii="Albertus Extra Bold" w:hAnsi="Albertus Extra Bold"/>
          <w:b/>
          <w:spacing w:val="0"/>
        </w:rPr>
        <w:t>]</w:t>
      </w:r>
      <w:r w:rsidRPr="00657965">
        <w:rPr>
          <w:spacing w:val="0"/>
        </w:rPr>
        <w:t xml:space="preserve"> </w:t>
      </w:r>
      <w:r w:rsidRPr="00657965">
        <w:rPr>
          <w:spacing w:val="0"/>
          <w:u w:val="single"/>
        </w:rPr>
        <w:t>subsection</w:t>
      </w:r>
      <w:r w:rsidRPr="00657965">
        <w:rPr>
          <w:rFonts w:ascii="Albertus Extra Bold" w:hAnsi="Albertus Extra Bold"/>
          <w:b/>
          <w:spacing w:val="0"/>
          <w:vertAlign w:val="superscript"/>
        </w:rPr>
        <w:t>1</w:t>
      </w:r>
      <w:r w:rsidRPr="00657965">
        <w:rPr>
          <w:spacing w:val="0"/>
        </w:rPr>
        <w:t xml:space="preserve"> b.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and c.</w:t>
      </w:r>
      <w:r w:rsidRPr="00657965">
        <w:rPr>
          <w:rFonts w:ascii="Albertus Extra Bold" w:hAnsi="Albertus Extra Bold"/>
          <w:b/>
          <w:spacing w:val="0"/>
        </w:rPr>
        <w:t>]</w:t>
      </w:r>
      <w:r w:rsidRPr="00657965">
        <w:rPr>
          <w:rFonts w:ascii="Albertus Extra Bold" w:hAnsi="Albertus Extra Bold"/>
          <w:b/>
          <w:spacing w:val="0"/>
          <w:vertAlign w:val="superscript"/>
        </w:rPr>
        <w:t>1</w:t>
      </w:r>
      <w:r w:rsidRPr="00657965">
        <w:rPr>
          <w:spacing w:val="0"/>
        </w:rPr>
        <w:t xml:space="preserve"> of this section, and the release,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authorization, and consent</w:t>
      </w:r>
      <w:r w:rsidRPr="00657965">
        <w:rPr>
          <w:rFonts w:ascii="Albertus Extra Bold" w:hAnsi="Albertus Extra Bold"/>
          <w:b/>
          <w:spacing w:val="0"/>
        </w:rPr>
        <w:t>]</w:t>
      </w:r>
      <w:r w:rsidRPr="00657965">
        <w:rPr>
          <w:spacing w:val="0"/>
        </w:rPr>
        <w:t xml:space="preserve"> </w:t>
      </w:r>
      <w:r w:rsidRPr="00657965">
        <w:rPr>
          <w:spacing w:val="0"/>
          <w:u w:val="single"/>
        </w:rPr>
        <w:t>and acknowledgement of notification</w:t>
      </w:r>
      <w:r w:rsidRPr="00657965">
        <w:rPr>
          <w:rFonts w:ascii="Albertus Extra Bold" w:hAnsi="Albertus Extra Bold"/>
          <w:b/>
          <w:spacing w:val="0"/>
          <w:vertAlign w:val="superscript"/>
        </w:rPr>
        <w:t>2</w:t>
      </w:r>
      <w:r w:rsidRPr="00657965">
        <w:rPr>
          <w:spacing w:val="0"/>
        </w:rPr>
        <w:t xml:space="preserve"> required pursuant to subsection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d.</w:t>
      </w:r>
      <w:r w:rsidRPr="00657965">
        <w:rPr>
          <w:rFonts w:ascii="Albertus Extra Bold" w:hAnsi="Albertus Extra Bold"/>
          <w:b/>
          <w:spacing w:val="0"/>
        </w:rPr>
        <w:t>]</w:t>
      </w:r>
      <w:r w:rsidRPr="00657965">
        <w:rPr>
          <w:spacing w:val="0"/>
        </w:rPr>
        <w:t xml:space="preserve"> </w:t>
      </w:r>
      <w:r w:rsidRPr="00657965">
        <w:rPr>
          <w:spacing w:val="0"/>
          <w:u w:val="single"/>
        </w:rPr>
        <w:t>c.</w:t>
      </w:r>
      <w:r w:rsidRPr="00657965">
        <w:rPr>
          <w:rFonts w:ascii="Albertus Extra Bold" w:hAnsi="Albertus Extra Bold"/>
          <w:b/>
          <w:spacing w:val="0"/>
          <w:vertAlign w:val="superscript"/>
        </w:rPr>
        <w:t>2</w:t>
      </w:r>
      <w:r w:rsidRPr="00657965">
        <w:rPr>
          <w:spacing w:val="0"/>
        </w:rPr>
        <w:t xml:space="preserve"> of this section.</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g.</w:t>
      </w:r>
      <w:r w:rsidRPr="00657965">
        <w:rPr>
          <w:rFonts w:ascii="Albertus Extra Bold" w:hAnsi="Albertus Extra Bold"/>
          <w:b/>
          <w:spacing w:val="0"/>
        </w:rPr>
        <w:t>]</w:t>
      </w:r>
      <w:r w:rsidRPr="00657965">
        <w:rPr>
          <w:spacing w:val="0"/>
        </w:rPr>
        <w:t xml:space="preserve"> </w:t>
      </w:r>
      <w:r w:rsidRPr="00657965">
        <w:rPr>
          <w:spacing w:val="0"/>
          <w:u w:val="single"/>
        </w:rPr>
        <w:t>e.</w:t>
      </w:r>
      <w:r w:rsidRPr="00657965">
        <w:rPr>
          <w:rFonts w:ascii="Albertus Extra Bold" w:hAnsi="Albertus Extra Bold"/>
          <w:b/>
          <w:spacing w:val="0"/>
          <w:vertAlign w:val="superscript"/>
        </w:rPr>
        <w:t>2</w:t>
      </w:r>
      <w:r w:rsidRPr="00657965">
        <w:rPr>
          <w:spacing w:val="0"/>
        </w:rPr>
        <w:tab/>
        <w:t xml:space="preserve">This section shall not apply to rabies testing required pursuant to section 10 of P.L.1989, c.307 (C.4:19-26) or to the handling of an impounded animal that is suspected of being rabid pursuant to section 16 of P.L.1941, c.151 (C.4:19-15.16).  </w:t>
      </w:r>
      <w:r w:rsidRPr="00657965">
        <w:rPr>
          <w:rFonts w:ascii="Albertus Extra Bold" w:hAnsi="Albertus Extra Bold"/>
          <w:b/>
          <w:vertAlign w:val="superscript"/>
        </w:rPr>
        <w:t>3</w:t>
      </w:r>
      <w:r w:rsidRPr="00657965">
        <w:rPr>
          <w:spacing w:val="0"/>
          <w:u w:val="single"/>
        </w:rPr>
        <w:t>In cases where a veterinarian or health official has made reasonable attempts to contact the owner to comply with this section and the owner is unable to be contacted or refuses to provide a signature, rabies testing can proceed.  When contact is made but a written signature or acknowledgement by the owner cannot be obtained, the veterinarian or health official shall document the date and time that verbal notification was made to the owner and keep this information on file for six months.</w:t>
      </w:r>
      <w:r w:rsidRPr="00657965">
        <w:rPr>
          <w:rFonts w:ascii="Albertus Extra Bold" w:hAnsi="Albertus Extra Bold"/>
          <w:b/>
          <w:vertAlign w:val="superscript"/>
        </w:rPr>
        <w:t>3</w:t>
      </w:r>
      <w:r w:rsidRPr="00657965">
        <w:rPr>
          <w:spacing w:val="0"/>
        </w:rPr>
        <w:t xml:space="preserve">  </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h.</w:t>
      </w:r>
      <w:r w:rsidRPr="00657965">
        <w:rPr>
          <w:rFonts w:ascii="Albertus Extra Bold" w:hAnsi="Albertus Extra Bold"/>
          <w:b/>
          <w:spacing w:val="0"/>
        </w:rPr>
        <w:t>]</w:t>
      </w:r>
      <w:r w:rsidRPr="00657965">
        <w:rPr>
          <w:spacing w:val="0"/>
        </w:rPr>
        <w:t xml:space="preserve"> </w:t>
      </w:r>
      <w:r w:rsidRPr="00657965">
        <w:rPr>
          <w:spacing w:val="0"/>
          <w:u w:val="single"/>
        </w:rPr>
        <w:t>f.</w:t>
      </w:r>
      <w:r w:rsidRPr="00657965">
        <w:rPr>
          <w:rFonts w:ascii="Albertus Extra Bold" w:hAnsi="Albertus Extra Bold"/>
          <w:b/>
          <w:spacing w:val="0"/>
          <w:vertAlign w:val="superscript"/>
        </w:rPr>
        <w:t>2</w:t>
      </w:r>
      <w:r w:rsidRPr="00657965">
        <w:rPr>
          <w:spacing w:val="0"/>
        </w:rPr>
        <w:tab/>
        <w:t>Nothing in this section shall be construed to interfere with the powers of any municipality to control rabies consistent with R.S.26:4-95.</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proofErr w:type="spellStart"/>
      <w:r w:rsidRPr="00657965">
        <w:rPr>
          <w:spacing w:val="0"/>
        </w:rPr>
        <w:t>i</w:t>
      </w:r>
      <w:proofErr w:type="spellEnd"/>
      <w:r w:rsidRPr="00657965">
        <w:rPr>
          <w:spacing w:val="0"/>
        </w:rPr>
        <w:t>.</w:t>
      </w:r>
      <w:r w:rsidRPr="00657965">
        <w:rPr>
          <w:rFonts w:ascii="Albertus Extra Bold" w:hAnsi="Albertus Extra Bold"/>
          <w:b/>
          <w:spacing w:val="0"/>
        </w:rPr>
        <w:t>]</w:t>
      </w:r>
      <w:r w:rsidRPr="00657965">
        <w:rPr>
          <w:spacing w:val="0"/>
        </w:rPr>
        <w:t xml:space="preserve"> </w:t>
      </w:r>
      <w:r w:rsidRPr="00657965">
        <w:rPr>
          <w:spacing w:val="0"/>
          <w:u w:val="single"/>
        </w:rPr>
        <w:t>g.</w:t>
      </w:r>
      <w:r w:rsidRPr="00657965">
        <w:rPr>
          <w:rFonts w:ascii="Albertus Extra Bold" w:hAnsi="Albertus Extra Bold"/>
          <w:b/>
          <w:spacing w:val="0"/>
          <w:vertAlign w:val="superscript"/>
        </w:rPr>
        <w:t>2</w:t>
      </w:r>
      <w:r w:rsidRPr="00657965">
        <w:rPr>
          <w:spacing w:val="0"/>
        </w:rPr>
        <w:tab/>
        <w:t xml:space="preserve">As used in this section, “domestic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  </w:t>
      </w:r>
      <w:r w:rsidRPr="00657965">
        <w:rPr>
          <w:rFonts w:ascii="Albertus Extra Bold" w:hAnsi="Albertus Extra Bold"/>
          <w:b/>
          <w:spacing w:val="0"/>
          <w:vertAlign w:val="superscript"/>
        </w:rPr>
        <w:t>2</w:t>
      </w:r>
      <w:r w:rsidRPr="00657965">
        <w:rPr>
          <w:spacing w:val="0"/>
          <w:u w:val="single"/>
        </w:rPr>
        <w:t>“Domestic companion animal” shall not include “domestic livestock” as defined in subsection c. of section 1 of P.L.1995, c.311 (C.4:22-16.1).</w:t>
      </w:r>
      <w:r w:rsidRPr="00657965">
        <w:rPr>
          <w:rFonts w:ascii="Albertus Extra Bold" w:hAnsi="Albertus Extra Bold"/>
          <w:b/>
          <w:spacing w:val="0"/>
          <w:vertAlign w:val="superscript"/>
        </w:rPr>
        <w:t>2</w:t>
      </w:r>
    </w:p>
    <w:p w:rsidR="009B5A78" w:rsidRPr="00DA7364" w:rsidRDefault="009B5A78"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A3535" w:rsidRPr="00053610" w:rsidRDefault="009B5A78" w:rsidP="00AA3535">
      <w:pPr>
        <w:rPr>
          <w:u w:val="single"/>
        </w:rPr>
      </w:pPr>
      <w:r>
        <w:rPr>
          <w:rFonts w:ascii="Albertus Extra Bold" w:hAnsi="Albertus Extra Bold"/>
          <w:b/>
          <w:vertAlign w:val="superscript"/>
        </w:rPr>
        <w:tab/>
      </w:r>
      <w:r w:rsidR="00312F17">
        <w:rPr>
          <w:rFonts w:ascii="Albertus Extra Bold" w:hAnsi="Albertus Extra Bold"/>
          <w:b/>
          <w:vertAlign w:val="superscript"/>
        </w:rPr>
        <w:t>2</w:t>
      </w:r>
      <w:r w:rsidR="00312F17" w:rsidRPr="00312F17">
        <w:rPr>
          <w:rFonts w:ascii="Albertus Extra Bold" w:hAnsi="Albertus Extra Bold"/>
          <w:b/>
        </w:rPr>
        <w:t>[</w:t>
      </w:r>
      <w:r w:rsidR="00AA3535" w:rsidRPr="00053610">
        <w:rPr>
          <w:rFonts w:ascii="Albertus Extra Bold" w:hAnsi="Albertus Extra Bold"/>
          <w:b/>
          <w:vertAlign w:val="superscript"/>
        </w:rPr>
        <w:t>1</w:t>
      </w:r>
      <w:r w:rsidR="00AA3535" w:rsidRPr="00053610">
        <w:rPr>
          <w:u w:val="single"/>
        </w:rPr>
        <w:t xml:space="preserve">3.  (New section) </w:t>
      </w:r>
      <w:r w:rsidR="00310781">
        <w:rPr>
          <w:u w:val="single"/>
        </w:rPr>
        <w:t xml:space="preserve"> </w:t>
      </w:r>
      <w:r w:rsidR="00AA3535" w:rsidRPr="00053610">
        <w:rPr>
          <w:u w:val="single"/>
        </w:rPr>
        <w:t xml:space="preserve">a.  The Department of Health, in consultation with the State Board of Veterinary Medicine, shall recommend, develop, and offer sensitivity training for veterinarians, veterinary technicians, veterinary assistants, and employees of animal hospitals and other facilities providing health care to domestic companion animals.  The training shall provide education in the communication skills necessary to address emotional trauma, loss, and grief for the owners of domestic companion animals when the animal is sick or dying, the necessity of euthanizing the animal, and the necessary procedures associated with the care or euthanizing of the animal.  The training shall incorporate the guidelines for addressing trauma and principles of mental health first aid developed by the Substance Abuse and Mental Health Services Administration in the United States Department of Health and Human Services. </w:t>
      </w:r>
    </w:p>
    <w:p w:rsidR="00AA3535" w:rsidRPr="00312F17" w:rsidRDefault="00AA3535" w:rsidP="00AA3535">
      <w:pPr>
        <w:rPr>
          <w:rFonts w:ascii="Albertus Extra Bold" w:hAnsi="Albertus Extra Bold"/>
          <w:b/>
          <w:u w:val="single"/>
          <w:vertAlign w:val="superscript"/>
        </w:rPr>
      </w:pPr>
      <w:r w:rsidRPr="00053610">
        <w:tab/>
      </w:r>
      <w:r w:rsidRPr="00053610">
        <w:rPr>
          <w:u w:val="single"/>
        </w:rPr>
        <w:t>b.  Every veterinarian, veterinary technician, veterinary assistant, and employee of an animal hospitals or other facilities providing health care to domestic companion animals in a capacity that requires the person to care for animals, euthanize them, or handle their remains shall be offered the training established pursuant to subsection a. of this section but shall not be required to complete the training.</w:t>
      </w:r>
      <w:r w:rsidRPr="00053610">
        <w:rPr>
          <w:rFonts w:ascii="Albertus Extra Bold" w:hAnsi="Albertus Extra Bold"/>
          <w:b/>
          <w:vertAlign w:val="superscript"/>
        </w:rPr>
        <w:t>1</w:t>
      </w:r>
      <w:r w:rsidR="00312F17" w:rsidRPr="00312F17">
        <w:rPr>
          <w:rFonts w:ascii="Albertus Extra Bold" w:hAnsi="Albertus Extra Bold"/>
          <w:b/>
        </w:rPr>
        <w:t>]</w:t>
      </w:r>
      <w:r w:rsidR="00312F17">
        <w:rPr>
          <w:rFonts w:ascii="Albertus Extra Bold" w:hAnsi="Albertus Extra Bold"/>
          <w:b/>
          <w:vertAlign w:val="superscript"/>
        </w:rPr>
        <w:t>2</w:t>
      </w:r>
    </w:p>
    <w:p w:rsidR="00AA3535" w:rsidRDefault="00AA3535" w:rsidP="00741A0C"/>
    <w:p w:rsidR="00281492" w:rsidRDefault="00281492" w:rsidP="00281492">
      <w:r>
        <w:tab/>
      </w:r>
      <w:r>
        <w:rPr>
          <w:rFonts w:ascii="Albertus Extra Bold" w:hAnsi="Albertus Extra Bold"/>
          <w:b/>
          <w:vertAlign w:val="superscript"/>
        </w:rPr>
        <w:t>1</w:t>
      </w:r>
      <w:r w:rsidRPr="00D223CA">
        <w:rPr>
          <w:rFonts w:ascii="Albertus Extra Bold" w:hAnsi="Albertus Extra Bold"/>
          <w:b/>
        </w:rPr>
        <w:t>[</w:t>
      </w:r>
      <w:r>
        <w:t>2.</w:t>
      </w:r>
      <w:r w:rsidRPr="00D223CA">
        <w:rPr>
          <w:rFonts w:ascii="Albertus Extra Bold" w:hAnsi="Albertus Extra Bold"/>
          <w:b/>
        </w:rPr>
        <w:t>]</w:t>
      </w:r>
      <w:r>
        <w:t xml:space="preserve"> </w:t>
      </w:r>
      <w:r w:rsidR="00312F17">
        <w:rPr>
          <w:rFonts w:ascii="Albertus Extra Bold" w:hAnsi="Albertus Extra Bold"/>
          <w:b/>
          <w:vertAlign w:val="superscript"/>
        </w:rPr>
        <w:t>2</w:t>
      </w:r>
      <w:r w:rsidR="00312F17" w:rsidRPr="00312F17">
        <w:rPr>
          <w:rFonts w:ascii="Albertus Extra Bold" w:hAnsi="Albertus Extra Bold"/>
          <w:b/>
        </w:rPr>
        <w:t>[</w:t>
      </w:r>
      <w:r w:rsidRPr="00D223CA">
        <w:rPr>
          <w:u w:val="single"/>
        </w:rPr>
        <w:t>4.</w:t>
      </w:r>
      <w:r>
        <w:rPr>
          <w:rFonts w:ascii="Albertus Extra Bold" w:hAnsi="Albertus Extra Bold"/>
          <w:b/>
          <w:vertAlign w:val="superscript"/>
        </w:rPr>
        <w:t>1</w:t>
      </w:r>
      <w:r w:rsidR="00312F17" w:rsidRPr="00312F17">
        <w:rPr>
          <w:rFonts w:ascii="Albertus Extra Bold" w:hAnsi="Albertus Extra Bold"/>
          <w:b/>
        </w:rPr>
        <w:t>]</w:t>
      </w:r>
      <w:r>
        <w:t xml:space="preserve"> </w:t>
      </w:r>
      <w:r w:rsidR="00312F17" w:rsidRPr="00312F17">
        <w:rPr>
          <w:u w:val="single"/>
        </w:rPr>
        <w:t>3.</w:t>
      </w:r>
      <w:r w:rsidR="00312F17">
        <w:rPr>
          <w:rFonts w:ascii="Albertus Extra Bold" w:hAnsi="Albertus Extra Bold"/>
          <w:b/>
          <w:vertAlign w:val="superscript"/>
        </w:rPr>
        <w:t>2</w:t>
      </w:r>
      <w:r>
        <w:t xml:space="preserve"> R.S.26:4-86 is amended to read as follows:</w:t>
      </w:r>
    </w:p>
    <w:p w:rsidR="00281492" w:rsidRDefault="00281492" w:rsidP="00281492">
      <w:r>
        <w:tab/>
        <w:t xml:space="preserve">26:4-86.  The local board or the duly authorized agent of </w:t>
      </w:r>
      <w:r w:rsidRPr="00430EBA">
        <w:rPr>
          <w:rFonts w:ascii="Albertus Extra Bold" w:hAnsi="Albertus Extra Bold"/>
          <w:b/>
        </w:rPr>
        <w:t>[</w:t>
      </w:r>
      <w:r>
        <w:t xml:space="preserve">such </w:t>
      </w:r>
      <w:r w:rsidRPr="00430EBA">
        <w:rPr>
          <w:rFonts w:ascii="Albertus Extra Bold" w:hAnsi="Albertus Extra Bold"/>
          <w:b/>
        </w:rPr>
        <w:t>]</w:t>
      </w:r>
      <w:r>
        <w:t xml:space="preserve"> </w:t>
      </w:r>
      <w:r w:rsidRPr="00430EBA">
        <w:rPr>
          <w:u w:val="single"/>
        </w:rPr>
        <w:t>the</w:t>
      </w:r>
      <w:r>
        <w:t xml:space="preserve"> board, within its jurisdiction, shall be permitted by the owner or person in charge of a dog, cat or other animal which has attacked or bitten a person, to examine the animal at any time, and daily if desired, within a period of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 days after the animal has attacked or bitten a person, to determine whether the animal shows symptoms of rabies.  </w:t>
      </w:r>
    </w:p>
    <w:p w:rsidR="00281492" w:rsidRDefault="00281492" w:rsidP="00281492">
      <w:r>
        <w:tab/>
        <w:t xml:space="preserve">If the animal dies within the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day confinement period or if the owner or person in charge of the animal </w:t>
      </w:r>
      <w:r w:rsidRPr="00430EBA">
        <w:rPr>
          <w:rFonts w:ascii="Albertus Extra Bold" w:hAnsi="Albertus Extra Bold"/>
          <w:b/>
        </w:rPr>
        <w:t>[</w:t>
      </w:r>
      <w:r>
        <w:t>elects to destroy</w:t>
      </w:r>
      <w:r w:rsidRPr="00430EBA">
        <w:rPr>
          <w:rFonts w:ascii="Albertus Extra Bold" w:hAnsi="Albertus Extra Bold"/>
          <w:b/>
        </w:rPr>
        <w:t>]</w:t>
      </w:r>
      <w:r>
        <w:t xml:space="preserve"> </w:t>
      </w:r>
      <w:r w:rsidRPr="00430EBA">
        <w:rPr>
          <w:u w:val="single"/>
        </w:rPr>
        <w:t>chooses to euthanize</w:t>
      </w:r>
      <w:r>
        <w:t xml:space="preserve"> the animal at any time during the confinement period, the local board may order a laboratory examination for rabies to be performed </w:t>
      </w:r>
      <w:r w:rsidRPr="00D45B1C">
        <w:rPr>
          <w:u w:val="single"/>
        </w:rPr>
        <w:t>on the dead</w:t>
      </w:r>
      <w:r w:rsidRPr="00430EBA">
        <w:rPr>
          <w:u w:val="single"/>
        </w:rPr>
        <w:t xml:space="preserve"> animal</w:t>
      </w:r>
      <w:r>
        <w:rPr>
          <w:u w:val="single"/>
        </w:rPr>
        <w:t>, in compliance with section</w:t>
      </w:r>
      <w:r w:rsidRPr="00D223CA">
        <w:t xml:space="preserve"> </w:t>
      </w:r>
      <w:r>
        <w:rPr>
          <w:rFonts w:ascii="Albertus Extra Bold" w:hAnsi="Albertus Extra Bold"/>
          <w:b/>
          <w:vertAlign w:val="superscript"/>
        </w:rPr>
        <w:t>1</w:t>
      </w:r>
      <w:r w:rsidRPr="00D223CA">
        <w:rPr>
          <w:rFonts w:ascii="Albertus Extra Bold" w:hAnsi="Albertus Extra Bold"/>
          <w:b/>
        </w:rPr>
        <w:t>[</w:t>
      </w:r>
      <w:r>
        <w:rPr>
          <w:u w:val="single"/>
        </w:rPr>
        <w:t>1</w:t>
      </w:r>
      <w:r w:rsidRPr="00D223CA">
        <w:rPr>
          <w:rFonts w:ascii="Albertus Extra Bold" w:hAnsi="Albertus Extra Bold"/>
          <w:b/>
        </w:rPr>
        <w:t>]</w:t>
      </w:r>
      <w:r>
        <w:t xml:space="preserve"> </w:t>
      </w:r>
      <w:r w:rsidRPr="00D223CA">
        <w:rPr>
          <w:u w:val="single"/>
        </w:rPr>
        <w:t>2</w:t>
      </w:r>
      <w:r w:rsidRPr="00D223CA">
        <w:rPr>
          <w:rFonts w:ascii="Albertus Extra Bold" w:hAnsi="Albertus Extra Bold"/>
          <w:b/>
          <w:vertAlign w:val="superscript"/>
        </w:rPr>
        <w:t>1</w:t>
      </w:r>
      <w:r w:rsidRPr="00D223CA">
        <w:t xml:space="preserve"> </w:t>
      </w:r>
      <w:r>
        <w:rPr>
          <w:u w:val="single"/>
        </w:rPr>
        <w:t>of P.L.   , c.   (C.        ) (pending before the Legislature as this bill)</w:t>
      </w:r>
      <w:r>
        <w:t xml:space="preserve">.  </w:t>
      </w:r>
    </w:p>
    <w:p w:rsidR="00281492" w:rsidRDefault="00281492" w:rsidP="00281492">
      <w:r>
        <w:tab/>
      </w:r>
      <w:r w:rsidRPr="00430EBA">
        <w:rPr>
          <w:rFonts w:ascii="Albertus Extra Bold" w:hAnsi="Albertus Extra Bold"/>
          <w:b/>
        </w:rPr>
        <w:t>[</w:t>
      </w:r>
      <w:r>
        <w:t>No</w:t>
      </w:r>
      <w:r w:rsidRPr="00430EBA">
        <w:rPr>
          <w:rFonts w:ascii="Albertus Extra Bold" w:hAnsi="Albertus Extra Bold"/>
          <w:b/>
        </w:rPr>
        <w:t>]</w:t>
      </w:r>
      <w:r>
        <w:t xml:space="preserve"> </w:t>
      </w:r>
      <w:r w:rsidRPr="00D45B1C">
        <w:rPr>
          <w:u w:val="single"/>
        </w:rPr>
        <w:t>Except as provided for in section</w:t>
      </w:r>
      <w:r w:rsidRPr="00D223CA">
        <w:t xml:space="preserve"> </w:t>
      </w:r>
      <w:r>
        <w:rPr>
          <w:rFonts w:ascii="Albertus Extra Bold" w:hAnsi="Albertus Extra Bold"/>
          <w:b/>
          <w:vertAlign w:val="superscript"/>
        </w:rPr>
        <w:t>1</w:t>
      </w:r>
      <w:r w:rsidRPr="00D223CA">
        <w:rPr>
          <w:rFonts w:ascii="Albertus Extra Bold" w:hAnsi="Albertus Extra Bold"/>
          <w:b/>
        </w:rPr>
        <w:t>[</w:t>
      </w:r>
      <w:r>
        <w:rPr>
          <w:u w:val="single"/>
        </w:rPr>
        <w:t>1</w:t>
      </w:r>
      <w:r w:rsidRPr="00D223CA">
        <w:rPr>
          <w:rFonts w:ascii="Albertus Extra Bold" w:hAnsi="Albertus Extra Bold"/>
          <w:b/>
        </w:rPr>
        <w:t>]</w:t>
      </w:r>
      <w:r>
        <w:t xml:space="preserve"> </w:t>
      </w:r>
      <w:r w:rsidRPr="00D223CA">
        <w:rPr>
          <w:u w:val="single"/>
        </w:rPr>
        <w:t>2</w:t>
      </w:r>
      <w:r w:rsidRPr="00D223CA">
        <w:rPr>
          <w:rFonts w:ascii="Albertus Extra Bold" w:hAnsi="Albertus Extra Bold"/>
          <w:b/>
          <w:vertAlign w:val="superscript"/>
        </w:rPr>
        <w:t>1</w:t>
      </w:r>
      <w:r w:rsidRPr="00D223CA">
        <w:t xml:space="preserve"> </w:t>
      </w:r>
      <w:r w:rsidRPr="00D45B1C">
        <w:rPr>
          <w:u w:val="single"/>
        </w:rPr>
        <w:t>of P</w:t>
      </w:r>
      <w:r>
        <w:rPr>
          <w:u w:val="single"/>
        </w:rPr>
        <w:t>.L.   , c.</w:t>
      </w:r>
      <w:r w:rsidR="00310781">
        <w:rPr>
          <w:u w:val="single"/>
        </w:rPr>
        <w:t>   </w:t>
      </w:r>
      <w:r>
        <w:rPr>
          <w:u w:val="single"/>
        </w:rPr>
        <w:t>(C.</w:t>
      </w:r>
      <w:r w:rsidR="00310781">
        <w:rPr>
          <w:u w:val="single"/>
        </w:rPr>
        <w:t>        </w:t>
      </w:r>
      <w:r>
        <w:rPr>
          <w:u w:val="single"/>
        </w:rPr>
        <w:t>) (pending before the Legislature as this bill), no</w:t>
      </w:r>
      <w:r>
        <w:t xml:space="preserve"> person shall refuse, obstruct, or interfere with the local board in making any examination authorized pursuant to this section.</w:t>
      </w:r>
    </w:p>
    <w:p w:rsidR="00281492" w:rsidRDefault="00281492" w:rsidP="00281492">
      <w:r>
        <w:t>(</w:t>
      </w:r>
      <w:proofErr w:type="spellStart"/>
      <w:r>
        <w:t>cf</w:t>
      </w:r>
      <w:proofErr w:type="spellEnd"/>
      <w:r>
        <w:t>: P.L.1989, c.297, s.1)</w:t>
      </w:r>
    </w:p>
    <w:p w:rsidR="00741A0C" w:rsidRDefault="00741A0C" w:rsidP="00741A0C"/>
    <w:p w:rsidR="00741A0C" w:rsidRDefault="00741A0C" w:rsidP="00741A0C">
      <w:r>
        <w:tab/>
      </w:r>
      <w:r w:rsidR="00281492">
        <w:rPr>
          <w:rFonts w:ascii="Albertus Extra Bold" w:hAnsi="Albertus Extra Bold"/>
          <w:b/>
          <w:vertAlign w:val="superscript"/>
        </w:rPr>
        <w:t>1</w:t>
      </w:r>
      <w:r w:rsidR="00281492" w:rsidRPr="00281492">
        <w:rPr>
          <w:rFonts w:ascii="Albertus Extra Bold" w:hAnsi="Albertus Extra Bold"/>
          <w:b/>
        </w:rPr>
        <w:t>[</w:t>
      </w:r>
      <w:r>
        <w:t>3.</w:t>
      </w:r>
      <w:r w:rsidR="00281492" w:rsidRPr="00281492">
        <w:rPr>
          <w:rFonts w:ascii="Albertus Extra Bold" w:hAnsi="Albertus Extra Bold"/>
          <w:b/>
        </w:rPr>
        <w:t>]</w:t>
      </w:r>
      <w:r w:rsidR="00281492">
        <w:t xml:space="preserve"> </w:t>
      </w:r>
      <w:r w:rsidR="00312F17">
        <w:rPr>
          <w:rFonts w:ascii="Albertus Extra Bold" w:hAnsi="Albertus Extra Bold"/>
          <w:b/>
          <w:vertAlign w:val="superscript"/>
        </w:rPr>
        <w:t>2</w:t>
      </w:r>
      <w:r w:rsidR="00312F17" w:rsidRPr="00312F17">
        <w:rPr>
          <w:rFonts w:ascii="Albertus Extra Bold" w:hAnsi="Albertus Extra Bold"/>
          <w:b/>
        </w:rPr>
        <w:t>[</w:t>
      </w:r>
      <w:r w:rsidR="00281492">
        <w:rPr>
          <w:u w:val="single"/>
        </w:rPr>
        <w:t>5.</w:t>
      </w:r>
      <w:r w:rsidR="00281492">
        <w:rPr>
          <w:rFonts w:ascii="Albertus Extra Bold" w:hAnsi="Albertus Extra Bold"/>
          <w:b/>
          <w:vertAlign w:val="superscript"/>
        </w:rPr>
        <w:t>1</w:t>
      </w:r>
      <w:r w:rsidR="00312F17" w:rsidRPr="00312F17">
        <w:rPr>
          <w:rFonts w:ascii="Albertus Extra Bold" w:hAnsi="Albertus Extra Bold"/>
          <w:b/>
        </w:rPr>
        <w:t>]</w:t>
      </w:r>
      <w:r w:rsidR="00312F17">
        <w:t xml:space="preserve"> </w:t>
      </w:r>
      <w:r w:rsidR="00312F17" w:rsidRPr="007D6D59">
        <w:rPr>
          <w:u w:val="single"/>
        </w:rPr>
        <w:t>4.</w:t>
      </w:r>
      <w:r w:rsidR="00312F17">
        <w:rPr>
          <w:rFonts w:ascii="Albertus Extra Bold" w:hAnsi="Albertus Extra Bold"/>
          <w:b/>
          <w:vertAlign w:val="superscript"/>
        </w:rPr>
        <w:t>2</w:t>
      </w:r>
      <w:r>
        <w:tab/>
        <w:t>R.S.26:4-94 is amended to read as follows:</w:t>
      </w:r>
    </w:p>
    <w:p w:rsidR="00741A0C" w:rsidRDefault="00741A0C" w:rsidP="00741A0C">
      <w:r>
        <w:tab/>
        <w:t xml:space="preserve">26:4-94. Any person who violates any of the provisions of this article, or any notice served thereunder, shall be liable to a penalty of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for the first offense, and not less than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nor more than </w:t>
      </w:r>
      <w:r w:rsidRPr="00DD0530">
        <w:rPr>
          <w:rFonts w:ascii="Albertus Extra Bold" w:hAnsi="Albertus Extra Bold"/>
          <w:b/>
        </w:rPr>
        <w:t>[</w:t>
      </w:r>
      <w:r>
        <w:t>fifty dollars ($50.00)</w:t>
      </w:r>
      <w:r w:rsidRPr="00DD0530">
        <w:rPr>
          <w:rFonts w:ascii="Albertus Extra Bold" w:hAnsi="Albertus Extra Bold"/>
          <w:b/>
        </w:rPr>
        <w:t>]</w:t>
      </w:r>
      <w:r>
        <w:t xml:space="preserve"> </w:t>
      </w:r>
      <w:r w:rsidRPr="00DD0530">
        <w:rPr>
          <w:u w:val="single"/>
        </w:rPr>
        <w:t>$250</w:t>
      </w:r>
      <w:r>
        <w:t xml:space="preserve"> for each subsequent offense, to be recovered in a civil action brought by and in the name of the </w:t>
      </w:r>
      <w:r w:rsidRPr="00430EBA">
        <w:rPr>
          <w:rFonts w:ascii="Albertus Extra Bold" w:hAnsi="Albertus Extra Bold"/>
          <w:b/>
        </w:rPr>
        <w:t>[</w:t>
      </w:r>
      <w:r>
        <w:t>State</w:t>
      </w:r>
      <w:r w:rsidRPr="00430EBA">
        <w:rPr>
          <w:rFonts w:ascii="Albertus Extra Bold" w:hAnsi="Albertus Extra Bold"/>
          <w:b/>
        </w:rPr>
        <w:t>]</w:t>
      </w:r>
      <w:r>
        <w:t xml:space="preserve"> Department </w:t>
      </w:r>
      <w:r w:rsidRPr="00430EBA">
        <w:rPr>
          <w:u w:val="single"/>
        </w:rPr>
        <w:t>of Health</w:t>
      </w:r>
      <w:r>
        <w:t xml:space="preserve"> or a local board.  Penalties hereunder shall be enforced and collected pursuant to </w:t>
      </w:r>
      <w:r w:rsidRPr="00430EBA">
        <w:rPr>
          <w:rFonts w:ascii="Albertus Extra Bold" w:hAnsi="Albertus Extra Bold"/>
          <w:b/>
        </w:rPr>
        <w:t>[</w:t>
      </w:r>
      <w:r>
        <w:t>sections</w:t>
      </w:r>
      <w:r w:rsidRPr="00430EBA">
        <w:rPr>
          <w:rFonts w:ascii="Albertus Extra Bold" w:hAnsi="Albertus Extra Bold"/>
          <w:b/>
        </w:rPr>
        <w:t>]</w:t>
      </w:r>
      <w:r>
        <w:t xml:space="preserve"> </w:t>
      </w:r>
      <w:r w:rsidRPr="00430EBA">
        <w:rPr>
          <w:u w:val="single"/>
        </w:rPr>
        <w:t>R.S.</w:t>
      </w:r>
      <w:r>
        <w:t xml:space="preserve">26:3-72, </w:t>
      </w:r>
      <w:r w:rsidRPr="00430EBA">
        <w:rPr>
          <w:u w:val="single"/>
        </w:rPr>
        <w:t>R.S.</w:t>
      </w:r>
      <w:r>
        <w:t xml:space="preserve">26:3-77 and </w:t>
      </w:r>
      <w:r w:rsidRPr="00430EBA">
        <w:rPr>
          <w:u w:val="single"/>
        </w:rPr>
        <w:t>R.S.</w:t>
      </w:r>
      <w:r>
        <w:t xml:space="preserve">26:3-78 </w:t>
      </w:r>
      <w:r w:rsidRPr="00430EBA">
        <w:rPr>
          <w:rFonts w:ascii="Albertus Extra Bold" w:hAnsi="Albertus Extra Bold"/>
          <w:b/>
        </w:rPr>
        <w:t>[</w:t>
      </w:r>
      <w:r>
        <w:t>of the Revised Statutes</w:t>
      </w:r>
      <w:r w:rsidRPr="00430EBA">
        <w:rPr>
          <w:rFonts w:ascii="Albertus Extra Bold" w:hAnsi="Albertus Extra Bold"/>
          <w:b/>
        </w:rPr>
        <w:t>]</w:t>
      </w:r>
      <w:r>
        <w:t>.</w:t>
      </w:r>
    </w:p>
    <w:p w:rsidR="00741A0C" w:rsidRDefault="00741A0C" w:rsidP="00741A0C">
      <w:r>
        <w:t>(</w:t>
      </w:r>
      <w:proofErr w:type="spellStart"/>
      <w:r>
        <w:t>cf</w:t>
      </w:r>
      <w:proofErr w:type="spellEnd"/>
      <w:r>
        <w:t xml:space="preserve">:  P.L.2014, c.69, s.5) </w:t>
      </w:r>
    </w:p>
    <w:p w:rsidR="00741A0C" w:rsidRDefault="00741A0C" w:rsidP="00741A0C"/>
    <w:p w:rsidR="00741A0C" w:rsidRDefault="00741A0C" w:rsidP="00741A0C">
      <w:r>
        <w:tab/>
      </w:r>
      <w:r w:rsidR="00281492">
        <w:rPr>
          <w:rFonts w:ascii="Albertus Extra Bold" w:hAnsi="Albertus Extra Bold"/>
          <w:b/>
          <w:vertAlign w:val="superscript"/>
        </w:rPr>
        <w:t>1</w:t>
      </w:r>
      <w:r w:rsidR="00281492" w:rsidRPr="00281492">
        <w:rPr>
          <w:rFonts w:ascii="Albertus Extra Bold" w:hAnsi="Albertus Extra Bold"/>
          <w:b/>
        </w:rPr>
        <w:t>[</w:t>
      </w:r>
      <w:r>
        <w:t>4.</w:t>
      </w:r>
      <w:r w:rsidR="00281492" w:rsidRPr="00281492">
        <w:rPr>
          <w:rFonts w:ascii="Albertus Extra Bold" w:hAnsi="Albertus Extra Bold"/>
          <w:b/>
        </w:rPr>
        <w:t>]</w:t>
      </w:r>
      <w:r w:rsidR="00281492">
        <w:t xml:space="preserve"> </w:t>
      </w:r>
      <w:r w:rsidR="00656F60">
        <w:rPr>
          <w:rFonts w:ascii="Albertus Extra Bold" w:hAnsi="Albertus Extra Bold"/>
          <w:b/>
          <w:vertAlign w:val="superscript"/>
        </w:rPr>
        <w:t>2</w:t>
      </w:r>
      <w:r w:rsidR="00656F60" w:rsidRPr="00656F60">
        <w:rPr>
          <w:rFonts w:ascii="Albertus Extra Bold" w:hAnsi="Albertus Extra Bold"/>
          <w:b/>
        </w:rPr>
        <w:t>[</w:t>
      </w:r>
      <w:r w:rsidR="00281492">
        <w:rPr>
          <w:u w:val="single"/>
        </w:rPr>
        <w:t>6.</w:t>
      </w:r>
      <w:r w:rsidR="00281492">
        <w:rPr>
          <w:rFonts w:ascii="Albertus Extra Bold" w:hAnsi="Albertus Extra Bold"/>
          <w:b/>
          <w:vertAlign w:val="superscript"/>
        </w:rPr>
        <w:t>1</w:t>
      </w:r>
      <w:r w:rsidR="00656F60" w:rsidRPr="00656F60">
        <w:rPr>
          <w:rFonts w:ascii="Albertus Extra Bold" w:hAnsi="Albertus Extra Bold"/>
          <w:b/>
        </w:rPr>
        <w:t>]</w:t>
      </w:r>
      <w:r w:rsidR="00656F60">
        <w:t xml:space="preserve"> </w:t>
      </w:r>
      <w:r w:rsidR="00656F60" w:rsidRPr="00656F60">
        <w:rPr>
          <w:u w:val="single"/>
        </w:rPr>
        <w:t>5.</w:t>
      </w:r>
      <w:r w:rsidR="00656F60">
        <w:rPr>
          <w:rFonts w:ascii="Albertus Extra Bold" w:hAnsi="Albertus Extra Bold"/>
          <w:b/>
          <w:vertAlign w:val="superscript"/>
        </w:rPr>
        <w:t>2</w:t>
      </w:r>
      <w:r>
        <w:tab/>
        <w:t>This act shall take effect immediately.</w:t>
      </w:r>
    </w:p>
    <w:p w:rsidR="00954A1A" w:rsidRDefault="00954A1A" w:rsidP="00741A0C"/>
    <w:p w:rsidR="00954A1A" w:rsidRDefault="00954A1A" w:rsidP="00741A0C"/>
    <w:p w:rsidR="00954A1A" w:rsidRDefault="00954A1A" w:rsidP="00954A1A">
      <w:pPr>
        <w:jc w:val="center"/>
      </w:pPr>
      <w:r>
        <w:rPr>
          <w:u w:val="single"/>
        </w:rPr>
        <w:t>                                </w:t>
      </w:r>
    </w:p>
    <w:p w:rsidR="00954A1A" w:rsidRDefault="00954A1A" w:rsidP="00954A1A">
      <w:pPr>
        <w:jc w:val="center"/>
      </w:pPr>
    </w:p>
    <w:p w:rsidR="00954A1A" w:rsidRPr="00954A1A" w:rsidRDefault="00954A1A" w:rsidP="0085219F">
      <w:bookmarkStart w:id="1" w:name="_GoBack"/>
      <w:bookmarkEnd w:id="1"/>
      <w:r>
        <w:tab/>
        <w:t>Requires owner notification of rabies testing protocol prior to testing of owner’s animal for rabies.</w:t>
      </w:r>
    </w:p>
    <w:sectPr w:rsidR="00954A1A" w:rsidRPr="00954A1A" w:rsidSect="00954A1A">
      <w:headerReference w:type="default" r:id="rId9"/>
      <w:footerReference w:type="default" r:id="rId10"/>
      <w:type w:val="continuous"/>
      <w:pgSz w:w="12240" w:h="20160" w:code="5"/>
      <w:pgMar w:top="1440" w:right="2520" w:bottom="1260" w:left="2880" w:header="1181" w:footer="7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9D6" w:rsidRDefault="00D779D6">
      <w:r>
        <w:separator/>
      </w:r>
    </w:p>
  </w:endnote>
  <w:endnote w:type="continuationSeparator" w:id="0">
    <w:p w:rsidR="00D779D6" w:rsidRDefault="00D7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16" w:rsidRPr="00921C91" w:rsidRDefault="007926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2616" w:rsidRPr="00921C91" w:rsidRDefault="00792616">
    <w:pPr>
      <w:pStyle w:val="Footer"/>
      <w:rPr>
        <w:szCs w:val="18"/>
      </w:rPr>
    </w:pPr>
  </w:p>
  <w:p w:rsidR="00E06BA4" w:rsidRDefault="00792616">
    <w:pPr>
      <w:pStyle w:val="Footer"/>
      <w:rPr>
        <w:szCs w:val="18"/>
      </w:rPr>
    </w:pPr>
    <w:r>
      <w:rPr>
        <w:szCs w:val="18"/>
      </w:rPr>
      <w:tab/>
    </w:r>
    <w:r w:rsidRPr="00921C91">
      <w:rPr>
        <w:szCs w:val="18"/>
      </w:rPr>
      <w:t xml:space="preserve">Matter underlined </w:t>
    </w:r>
    <w:r w:rsidRPr="00000D7D">
      <w:rPr>
        <w:szCs w:val="18"/>
        <w:u w:val="single"/>
      </w:rPr>
      <w:t>thus</w:t>
    </w:r>
    <w:r w:rsidR="00E06BA4">
      <w:rPr>
        <w:szCs w:val="18"/>
      </w:rPr>
      <w:t xml:space="preserve"> is new matter</w:t>
    </w:r>
  </w:p>
  <w:p w:rsidR="00E06BA4" w:rsidRDefault="00E06BA4">
    <w:pPr>
      <w:pStyle w:val="Footer"/>
      <w:rPr>
        <w:szCs w:val="18"/>
      </w:rPr>
    </w:pPr>
    <w:r>
      <w:rPr>
        <w:szCs w:val="18"/>
      </w:rPr>
      <w:tab/>
      <w:t>Matter enclosed in superscript numerals has been adopted as follows:</w:t>
    </w:r>
  </w:p>
  <w:p w:rsidR="00E06BA4" w:rsidRDefault="00E06BA4">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AAN committee amendments adopted December 14, 2020.</w:t>
    </w:r>
  </w:p>
  <w:p w:rsidR="00E06BA4" w:rsidRDefault="00F963A9">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May 20, 2021.</w:t>
    </w:r>
  </w:p>
  <w:p w:rsidR="00657965" w:rsidRDefault="00657965">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Assembly amendments adopted in accordance with Governor's</w:t>
    </w:r>
  </w:p>
  <w:p w:rsidR="00F963A9" w:rsidRDefault="00657965">
    <w:pPr>
      <w:pStyle w:val="Footer"/>
      <w:rPr>
        <w:rFonts w:ascii="AlbertusExtraBold" w:hAnsi="AlbertusExtraBold"/>
        <w:szCs w:val="18"/>
      </w:rPr>
    </w:pPr>
    <w:r>
      <w:rPr>
        <w:rFonts w:ascii="AlbertusExtraBold" w:hAnsi="AlbertusExtraBold"/>
        <w:szCs w:val="18"/>
      </w:rPr>
      <w:t xml:space="preserve">     recommendations January 10, 2022.</w:t>
    </w:r>
  </w:p>
  <w:p w:rsidR="00657965" w:rsidRPr="00657965" w:rsidRDefault="00657965">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A1A" w:rsidRDefault="00954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9D6" w:rsidRDefault="00D779D6">
      <w:r>
        <w:separator/>
      </w:r>
    </w:p>
  </w:footnote>
  <w:footnote w:type="continuationSeparator" w:id="0">
    <w:p w:rsidR="00D779D6" w:rsidRDefault="00D77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2616" w:rsidRDefault="00792616" w:rsidP="00792616">
    <w:pPr>
      <w:pStyle w:val="bpuHeadSpon"/>
    </w:pPr>
    <w:r w:rsidRPr="00792616">
      <w:rPr>
        <w:rStyle w:val="bpuHeadSponChar"/>
      </w:rPr>
      <w:t>A1219</w:t>
    </w:r>
    <w:r>
      <w:t xml:space="preserve"> </w:t>
    </w:r>
    <w:r w:rsidR="00657965">
      <w:t>[3R]</w:t>
    </w:r>
    <w:r w:rsidR="00E06BA4">
      <w:t xml:space="preserve"> </w:t>
    </w:r>
    <w:r>
      <w:t>CHAPARRO, MCKNIGHT</w:t>
    </w:r>
  </w:p>
  <w:p w:rsidR="00792616" w:rsidRDefault="00792616" w:rsidP="00792616">
    <w:pPr>
      <w:pStyle w:val="bpuHeadSpon"/>
    </w:pPr>
    <w:r>
      <w:fldChar w:fldCharType="begin"/>
    </w:r>
    <w:r>
      <w:instrText xml:space="preserve"> PAGE  \* MERGEFORMAT </w:instrText>
    </w:r>
    <w:r>
      <w:fldChar w:fldCharType="separate"/>
    </w:r>
    <w:r w:rsidR="00954A1A">
      <w:rPr>
        <w:noProof/>
      </w:rPr>
      <w:t>2</w:t>
    </w:r>
    <w:r>
      <w:fldChar w:fldCharType="end"/>
    </w:r>
  </w:p>
  <w:p w:rsidR="00792616" w:rsidRPr="00AF575C" w:rsidRDefault="00792616" w:rsidP="0079261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A1A" w:rsidRDefault="00954A1A" w:rsidP="000D6DFF">
    <w:pPr>
      <w:pStyle w:val="Header"/>
      <w:jc w:val="center"/>
      <w:rPr>
        <w:rStyle w:val="PageNumber"/>
      </w:rPr>
    </w:pPr>
  </w:p>
  <w:p w:rsidR="00954A1A" w:rsidRDefault="00954A1A" w:rsidP="00792616">
    <w:pPr>
      <w:pStyle w:val="bpuHeadSpon"/>
    </w:pPr>
    <w:r w:rsidRPr="00792616">
      <w:rPr>
        <w:rStyle w:val="bpuHeadSponChar"/>
      </w:rPr>
      <w:t>A1219</w:t>
    </w:r>
    <w:r>
      <w:t xml:space="preserve"> [3R]</w:t>
    </w:r>
  </w:p>
  <w:p w:rsidR="00954A1A" w:rsidRDefault="00954A1A" w:rsidP="00792616">
    <w:pPr>
      <w:pStyle w:val="bpuHeadSpon"/>
    </w:pPr>
    <w:r>
      <w:fldChar w:fldCharType="begin"/>
    </w:r>
    <w:r>
      <w:instrText xml:space="preserve"> PAGE  \* MERGEFORMAT </w:instrText>
    </w:r>
    <w:r>
      <w:fldChar w:fldCharType="separate"/>
    </w:r>
    <w:r w:rsidR="00104CF2">
      <w:rPr>
        <w:noProof/>
      </w:rPr>
      <w:t>5</w:t>
    </w:r>
    <w:r>
      <w:fldChar w:fldCharType="end"/>
    </w:r>
  </w:p>
  <w:p w:rsidR="00954A1A" w:rsidRPr="00AF575C" w:rsidRDefault="00954A1A" w:rsidP="007926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9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E12"/>
    <w:rsid w:val="000778CE"/>
    <w:rsid w:val="00092534"/>
    <w:rsid w:val="00095699"/>
    <w:rsid w:val="000A384F"/>
    <w:rsid w:val="000A5654"/>
    <w:rsid w:val="000A6268"/>
    <w:rsid w:val="000A66D5"/>
    <w:rsid w:val="000A7D31"/>
    <w:rsid w:val="000B3B59"/>
    <w:rsid w:val="000B64A4"/>
    <w:rsid w:val="000C657D"/>
    <w:rsid w:val="000C65E4"/>
    <w:rsid w:val="000D114D"/>
    <w:rsid w:val="000D5F7B"/>
    <w:rsid w:val="000D6A40"/>
    <w:rsid w:val="000D6DFF"/>
    <w:rsid w:val="000E4219"/>
    <w:rsid w:val="000E4294"/>
    <w:rsid w:val="000E5EF5"/>
    <w:rsid w:val="000F6E7F"/>
    <w:rsid w:val="000F7BFB"/>
    <w:rsid w:val="000F7FF6"/>
    <w:rsid w:val="00104CF2"/>
    <w:rsid w:val="0011462B"/>
    <w:rsid w:val="00122532"/>
    <w:rsid w:val="001316C3"/>
    <w:rsid w:val="00131A47"/>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B8"/>
    <w:rsid w:val="001A66DB"/>
    <w:rsid w:val="001B3175"/>
    <w:rsid w:val="001B3F81"/>
    <w:rsid w:val="001B7150"/>
    <w:rsid w:val="001C6A67"/>
    <w:rsid w:val="001D576D"/>
    <w:rsid w:val="001D7350"/>
    <w:rsid w:val="001E286B"/>
    <w:rsid w:val="001E4DBB"/>
    <w:rsid w:val="001F6719"/>
    <w:rsid w:val="001F6DA6"/>
    <w:rsid w:val="00214614"/>
    <w:rsid w:val="0022067D"/>
    <w:rsid w:val="00223479"/>
    <w:rsid w:val="0022512B"/>
    <w:rsid w:val="00231838"/>
    <w:rsid w:val="00232C5B"/>
    <w:rsid w:val="002373F3"/>
    <w:rsid w:val="002463CF"/>
    <w:rsid w:val="0026254F"/>
    <w:rsid w:val="00266FB9"/>
    <w:rsid w:val="00274341"/>
    <w:rsid w:val="00281492"/>
    <w:rsid w:val="0028159B"/>
    <w:rsid w:val="00296363"/>
    <w:rsid w:val="002A16E7"/>
    <w:rsid w:val="002A294C"/>
    <w:rsid w:val="002A71FA"/>
    <w:rsid w:val="002B4DA4"/>
    <w:rsid w:val="002B67F7"/>
    <w:rsid w:val="002C58D4"/>
    <w:rsid w:val="002D4923"/>
    <w:rsid w:val="002E1440"/>
    <w:rsid w:val="002E2980"/>
    <w:rsid w:val="00304565"/>
    <w:rsid w:val="00307F11"/>
    <w:rsid w:val="0031075B"/>
    <w:rsid w:val="00310781"/>
    <w:rsid w:val="00312F17"/>
    <w:rsid w:val="00314B82"/>
    <w:rsid w:val="00317C73"/>
    <w:rsid w:val="003212E6"/>
    <w:rsid w:val="00333EF1"/>
    <w:rsid w:val="00346CF5"/>
    <w:rsid w:val="00352F8B"/>
    <w:rsid w:val="00354D07"/>
    <w:rsid w:val="00366EBD"/>
    <w:rsid w:val="0037458C"/>
    <w:rsid w:val="00381407"/>
    <w:rsid w:val="0038486B"/>
    <w:rsid w:val="003941E5"/>
    <w:rsid w:val="003A19B9"/>
    <w:rsid w:val="003A213D"/>
    <w:rsid w:val="003A2E1C"/>
    <w:rsid w:val="003B0FA7"/>
    <w:rsid w:val="003B7F50"/>
    <w:rsid w:val="003C32D1"/>
    <w:rsid w:val="003C6FBF"/>
    <w:rsid w:val="003D2B0D"/>
    <w:rsid w:val="003D41AD"/>
    <w:rsid w:val="003D6256"/>
    <w:rsid w:val="003E3338"/>
    <w:rsid w:val="003E4232"/>
    <w:rsid w:val="003E7B4E"/>
    <w:rsid w:val="003F145F"/>
    <w:rsid w:val="003F4A22"/>
    <w:rsid w:val="003F5404"/>
    <w:rsid w:val="004040F9"/>
    <w:rsid w:val="00406A85"/>
    <w:rsid w:val="004103C7"/>
    <w:rsid w:val="0041453D"/>
    <w:rsid w:val="0044404C"/>
    <w:rsid w:val="0045520C"/>
    <w:rsid w:val="004606C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A5A"/>
    <w:rsid w:val="004D76F0"/>
    <w:rsid w:val="004F18AF"/>
    <w:rsid w:val="005004C5"/>
    <w:rsid w:val="00501B0F"/>
    <w:rsid w:val="0050427A"/>
    <w:rsid w:val="00505402"/>
    <w:rsid w:val="00512FCF"/>
    <w:rsid w:val="0051355F"/>
    <w:rsid w:val="00515090"/>
    <w:rsid w:val="00520989"/>
    <w:rsid w:val="005311D7"/>
    <w:rsid w:val="00541E58"/>
    <w:rsid w:val="00546499"/>
    <w:rsid w:val="005475CF"/>
    <w:rsid w:val="005501DB"/>
    <w:rsid w:val="00550854"/>
    <w:rsid w:val="005508CF"/>
    <w:rsid w:val="00560F96"/>
    <w:rsid w:val="0056610D"/>
    <w:rsid w:val="00567FE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EA3"/>
    <w:rsid w:val="0064213F"/>
    <w:rsid w:val="006461F6"/>
    <w:rsid w:val="00656F60"/>
    <w:rsid w:val="006572E9"/>
    <w:rsid w:val="00657965"/>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AA1"/>
    <w:rsid w:val="00730582"/>
    <w:rsid w:val="00732032"/>
    <w:rsid w:val="00741A09"/>
    <w:rsid w:val="00741A0C"/>
    <w:rsid w:val="00744FB4"/>
    <w:rsid w:val="00752616"/>
    <w:rsid w:val="00752CD5"/>
    <w:rsid w:val="0075577B"/>
    <w:rsid w:val="00757B3B"/>
    <w:rsid w:val="00762366"/>
    <w:rsid w:val="007676EB"/>
    <w:rsid w:val="0076794B"/>
    <w:rsid w:val="00771F97"/>
    <w:rsid w:val="00772A40"/>
    <w:rsid w:val="0077700A"/>
    <w:rsid w:val="00791A50"/>
    <w:rsid w:val="00792616"/>
    <w:rsid w:val="0079623B"/>
    <w:rsid w:val="007A0026"/>
    <w:rsid w:val="007C1354"/>
    <w:rsid w:val="007D0F64"/>
    <w:rsid w:val="007D6D59"/>
    <w:rsid w:val="007F02BF"/>
    <w:rsid w:val="007F2A14"/>
    <w:rsid w:val="007F712A"/>
    <w:rsid w:val="0080085C"/>
    <w:rsid w:val="00802AF0"/>
    <w:rsid w:val="00806253"/>
    <w:rsid w:val="00820A1D"/>
    <w:rsid w:val="00841F07"/>
    <w:rsid w:val="008462AA"/>
    <w:rsid w:val="00846D3E"/>
    <w:rsid w:val="0084725C"/>
    <w:rsid w:val="0085219F"/>
    <w:rsid w:val="00855FF3"/>
    <w:rsid w:val="008627AA"/>
    <w:rsid w:val="008628FF"/>
    <w:rsid w:val="00867FC7"/>
    <w:rsid w:val="00874609"/>
    <w:rsid w:val="0087660A"/>
    <w:rsid w:val="008823BC"/>
    <w:rsid w:val="008859B3"/>
    <w:rsid w:val="008B313B"/>
    <w:rsid w:val="008B4545"/>
    <w:rsid w:val="008B6E84"/>
    <w:rsid w:val="008C69B8"/>
    <w:rsid w:val="008C6FA9"/>
    <w:rsid w:val="008D35C6"/>
    <w:rsid w:val="008D455C"/>
    <w:rsid w:val="008D62DB"/>
    <w:rsid w:val="008E3B9B"/>
    <w:rsid w:val="008E4F67"/>
    <w:rsid w:val="008F4080"/>
    <w:rsid w:val="008F6A7A"/>
    <w:rsid w:val="00902B2D"/>
    <w:rsid w:val="00915B98"/>
    <w:rsid w:val="00933C9C"/>
    <w:rsid w:val="0094377E"/>
    <w:rsid w:val="009467BF"/>
    <w:rsid w:val="0094723D"/>
    <w:rsid w:val="00954A1A"/>
    <w:rsid w:val="009564BC"/>
    <w:rsid w:val="0095650E"/>
    <w:rsid w:val="00966445"/>
    <w:rsid w:val="00967FED"/>
    <w:rsid w:val="00980A56"/>
    <w:rsid w:val="00986E4C"/>
    <w:rsid w:val="009937ED"/>
    <w:rsid w:val="00993BCE"/>
    <w:rsid w:val="009976A8"/>
    <w:rsid w:val="009A28BB"/>
    <w:rsid w:val="009A5E9B"/>
    <w:rsid w:val="009B0B5A"/>
    <w:rsid w:val="009B141C"/>
    <w:rsid w:val="009B5662"/>
    <w:rsid w:val="009B5A78"/>
    <w:rsid w:val="009B7A15"/>
    <w:rsid w:val="009C3EDF"/>
    <w:rsid w:val="009C76BC"/>
    <w:rsid w:val="009D5C82"/>
    <w:rsid w:val="009E1345"/>
    <w:rsid w:val="009E2D24"/>
    <w:rsid w:val="009E4C16"/>
    <w:rsid w:val="009F2BAB"/>
    <w:rsid w:val="00A003CF"/>
    <w:rsid w:val="00A01CC5"/>
    <w:rsid w:val="00A04BAB"/>
    <w:rsid w:val="00A072DB"/>
    <w:rsid w:val="00A12C37"/>
    <w:rsid w:val="00A15F7D"/>
    <w:rsid w:val="00A16418"/>
    <w:rsid w:val="00A224BB"/>
    <w:rsid w:val="00A22502"/>
    <w:rsid w:val="00A266CE"/>
    <w:rsid w:val="00A30F63"/>
    <w:rsid w:val="00A40A31"/>
    <w:rsid w:val="00A469CC"/>
    <w:rsid w:val="00A55E7F"/>
    <w:rsid w:val="00A63229"/>
    <w:rsid w:val="00A64CED"/>
    <w:rsid w:val="00A7050B"/>
    <w:rsid w:val="00A721B4"/>
    <w:rsid w:val="00A72513"/>
    <w:rsid w:val="00A95220"/>
    <w:rsid w:val="00AA2A56"/>
    <w:rsid w:val="00AA3535"/>
    <w:rsid w:val="00AA3B15"/>
    <w:rsid w:val="00AA6194"/>
    <w:rsid w:val="00AA64D0"/>
    <w:rsid w:val="00AB4C5C"/>
    <w:rsid w:val="00AC4B4B"/>
    <w:rsid w:val="00AD7C41"/>
    <w:rsid w:val="00AE1E57"/>
    <w:rsid w:val="00AF6ECE"/>
    <w:rsid w:val="00B00B00"/>
    <w:rsid w:val="00B02C3D"/>
    <w:rsid w:val="00B034C1"/>
    <w:rsid w:val="00B0560C"/>
    <w:rsid w:val="00B07DA6"/>
    <w:rsid w:val="00B11520"/>
    <w:rsid w:val="00B13FEA"/>
    <w:rsid w:val="00B14011"/>
    <w:rsid w:val="00B14D35"/>
    <w:rsid w:val="00B211F7"/>
    <w:rsid w:val="00B21C53"/>
    <w:rsid w:val="00B23EFE"/>
    <w:rsid w:val="00B24336"/>
    <w:rsid w:val="00B3656D"/>
    <w:rsid w:val="00B50B65"/>
    <w:rsid w:val="00B53566"/>
    <w:rsid w:val="00B7201D"/>
    <w:rsid w:val="00B809B3"/>
    <w:rsid w:val="00B80AFD"/>
    <w:rsid w:val="00B854DC"/>
    <w:rsid w:val="00B90F81"/>
    <w:rsid w:val="00B91BF9"/>
    <w:rsid w:val="00BA676C"/>
    <w:rsid w:val="00BB2482"/>
    <w:rsid w:val="00BB41B3"/>
    <w:rsid w:val="00BC4545"/>
    <w:rsid w:val="00BD79EC"/>
    <w:rsid w:val="00BE204A"/>
    <w:rsid w:val="00BE26FC"/>
    <w:rsid w:val="00BF23C7"/>
    <w:rsid w:val="00BF7456"/>
    <w:rsid w:val="00C035F3"/>
    <w:rsid w:val="00C078A1"/>
    <w:rsid w:val="00C16853"/>
    <w:rsid w:val="00C3401C"/>
    <w:rsid w:val="00C473B8"/>
    <w:rsid w:val="00C5744B"/>
    <w:rsid w:val="00C603F9"/>
    <w:rsid w:val="00C614C5"/>
    <w:rsid w:val="00C7099C"/>
    <w:rsid w:val="00C77037"/>
    <w:rsid w:val="00C83317"/>
    <w:rsid w:val="00C937A1"/>
    <w:rsid w:val="00C93F56"/>
    <w:rsid w:val="00CB344E"/>
    <w:rsid w:val="00CB7790"/>
    <w:rsid w:val="00CF2757"/>
    <w:rsid w:val="00CF2761"/>
    <w:rsid w:val="00CF506C"/>
    <w:rsid w:val="00CF7045"/>
    <w:rsid w:val="00D0612B"/>
    <w:rsid w:val="00D06296"/>
    <w:rsid w:val="00D0784A"/>
    <w:rsid w:val="00D1283E"/>
    <w:rsid w:val="00D158BB"/>
    <w:rsid w:val="00D169D8"/>
    <w:rsid w:val="00D20129"/>
    <w:rsid w:val="00D209A5"/>
    <w:rsid w:val="00D23780"/>
    <w:rsid w:val="00D31191"/>
    <w:rsid w:val="00D33F23"/>
    <w:rsid w:val="00D34C64"/>
    <w:rsid w:val="00D34D11"/>
    <w:rsid w:val="00D41401"/>
    <w:rsid w:val="00D57B94"/>
    <w:rsid w:val="00D6038F"/>
    <w:rsid w:val="00D66913"/>
    <w:rsid w:val="00D72DA0"/>
    <w:rsid w:val="00D776DB"/>
    <w:rsid w:val="00D779D6"/>
    <w:rsid w:val="00D77ACD"/>
    <w:rsid w:val="00D77E55"/>
    <w:rsid w:val="00D81BE1"/>
    <w:rsid w:val="00D82FE6"/>
    <w:rsid w:val="00D83515"/>
    <w:rsid w:val="00D84AE0"/>
    <w:rsid w:val="00D86B15"/>
    <w:rsid w:val="00D87575"/>
    <w:rsid w:val="00D9742E"/>
    <w:rsid w:val="00D97644"/>
    <w:rsid w:val="00D97D3E"/>
    <w:rsid w:val="00DA25F4"/>
    <w:rsid w:val="00DA6AA9"/>
    <w:rsid w:val="00DA7364"/>
    <w:rsid w:val="00DB5B8E"/>
    <w:rsid w:val="00DC19C7"/>
    <w:rsid w:val="00DC283E"/>
    <w:rsid w:val="00DC39A6"/>
    <w:rsid w:val="00DC75BA"/>
    <w:rsid w:val="00DD1E46"/>
    <w:rsid w:val="00DF4E47"/>
    <w:rsid w:val="00E0012A"/>
    <w:rsid w:val="00E025E4"/>
    <w:rsid w:val="00E03582"/>
    <w:rsid w:val="00E05DFC"/>
    <w:rsid w:val="00E06BA4"/>
    <w:rsid w:val="00E238BE"/>
    <w:rsid w:val="00E33D7F"/>
    <w:rsid w:val="00E44D94"/>
    <w:rsid w:val="00E47CFB"/>
    <w:rsid w:val="00E500AD"/>
    <w:rsid w:val="00E53E99"/>
    <w:rsid w:val="00E6286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ACA"/>
    <w:rsid w:val="00F0415D"/>
    <w:rsid w:val="00F14E45"/>
    <w:rsid w:val="00F15D82"/>
    <w:rsid w:val="00F17CFC"/>
    <w:rsid w:val="00F42480"/>
    <w:rsid w:val="00F62572"/>
    <w:rsid w:val="00F6488F"/>
    <w:rsid w:val="00F70CF6"/>
    <w:rsid w:val="00F85DDC"/>
    <w:rsid w:val="00F91244"/>
    <w:rsid w:val="00F95319"/>
    <w:rsid w:val="00F963A9"/>
    <w:rsid w:val="00FB3056"/>
    <w:rsid w:val="00FB309C"/>
    <w:rsid w:val="00FB3C7C"/>
    <w:rsid w:val="00FB6E52"/>
    <w:rsid w:val="00FC1A1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394CE34"/>
  <w15:docId w15:val="{508F232F-E2E5-419C-B822-F29074F42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D4A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4A5A"/>
    <w:rPr>
      <w:rFonts w:ascii="Segoe UI" w:hAnsi="Segoe UI" w:cs="Segoe UI"/>
      <w:spacing w:val="4"/>
      <w:sz w:val="18"/>
      <w:szCs w:val="18"/>
    </w:rPr>
  </w:style>
  <w:style w:type="character" w:styleId="LineNumber">
    <w:name w:val="line number"/>
    <w:basedOn w:val="DefaultParagraphFont"/>
    <w:semiHidden/>
    <w:unhideWhenUsed/>
    <w:rsid w:val="00792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DB3C0-0120-41A6-8964-94509B954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1840</Words>
  <Characters>9700</Characters>
  <Application>Microsoft Office Word</Application>
  <DocSecurity>0</DocSecurity>
  <Lines>209</Lines>
  <Paragraphs>39</Paragraphs>
  <ScaleCrop>false</ScaleCrop>
  <HeadingPairs>
    <vt:vector size="2" baseType="variant">
      <vt:variant>
        <vt:lpstr>Title</vt:lpstr>
      </vt:variant>
      <vt:variant>
        <vt:i4>1</vt:i4>
      </vt:variant>
    </vt:vector>
  </HeadingPairs>
  <TitlesOfParts>
    <vt:vector size="1" baseType="lpstr">
      <vt:lpstr>P.L. 2021, c.436</vt:lpstr>
    </vt:vector>
  </TitlesOfParts>
  <Manager>Kenneth P. Howard</Manager>
  <Company>OFFICE of LEGISLATIVE SERVICES</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c.436 (A1219 3R)</dc:title>
  <dc:creator>Assembly, No. 1219 (Third Reprint)</dc:creator>
  <cp:keywords>A1219|5| ||0|0|!|0|</cp:keywords>
  <dc:description>PREFILED 2020_x000d_
Amended/TR 12/14/20_x000d_
Amended 5/20/21_x000d_
Amended by CV 1/10/22</dc:description>
  <cp:lastModifiedBy>Todaro, Vivian</cp:lastModifiedBy>
  <cp:revision>2</cp:revision>
  <cp:lastPrinted>2022-01-11T18:22:00Z</cp:lastPrinted>
  <dcterms:created xsi:type="dcterms:W3CDTF">2022-03-21T14:51:00Z</dcterms:created>
  <dcterms:modified xsi:type="dcterms:W3CDTF">2022-03-21T14:51:00Z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c.436</vt:lpwstr>
  </property>
</Properties>
</file>