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717" w:rsidRDefault="00604717" w:rsidP="00604717">
      <w:pPr>
        <w:pStyle w:val="HangingAnAct"/>
        <w:suppressLineNumbers/>
        <w:rPr>
          <w:rFonts w:ascii="Albertus Extra Bold" w:hAnsi="Albertus Extra Bold"/>
          <w:b/>
          <w:vertAlign w:val="superscript"/>
        </w:rPr>
        <w:sectPr w:rsidR="00604717" w:rsidSect="002C3F7F">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604717" w:rsidRDefault="00604717" w:rsidP="00604717"/>
    <w:p w:rsidR="00604717" w:rsidRDefault="00604717" w:rsidP="00604717"/>
    <w:p w:rsidR="00604717" w:rsidRDefault="00604717" w:rsidP="00604717">
      <w:pPr>
        <w:sectPr w:rsidR="00604717" w:rsidSect="00604717">
          <w:type w:val="continuous"/>
          <w:pgSz w:w="12240" w:h="20160" w:code="5"/>
          <w:pgMar w:top="1440" w:right="1440" w:bottom="1872" w:left="2880" w:header="72" w:footer="720" w:gutter="0"/>
          <w:cols w:space="720"/>
          <w:titlePg/>
          <w:docGrid w:linePitch="360"/>
        </w:sectPr>
      </w:pPr>
    </w:p>
    <w:p w:rsidR="00604717" w:rsidRDefault="00604717" w:rsidP="00604717">
      <w:pPr>
        <w:jc w:val="center"/>
      </w:pPr>
      <w:bookmarkStart w:id="0" w:name="LCPL"/>
      <w:bookmarkEnd w:id="0"/>
      <w:r>
        <w:t>P.L. 2021, CHAPTER 45,</w:t>
      </w:r>
      <w:r>
        <w:rPr>
          <w:b/>
          <w:i/>
        </w:rPr>
        <w:t xml:space="preserve"> approved April 9, 2021</w:t>
      </w:r>
    </w:p>
    <w:p w:rsidR="00604717" w:rsidRPr="00604717" w:rsidRDefault="00604717" w:rsidP="00604717">
      <w:pPr>
        <w:jc w:val="center"/>
        <w:rPr>
          <w:rStyle w:val="BoldItal"/>
        </w:rPr>
      </w:pPr>
      <w:r>
        <w:t>Assembly</w:t>
      </w:r>
      <w:r w:rsidR="00F0750A">
        <w:t>,</w:t>
      </w:r>
      <w:r>
        <w:t xml:space="preserve"> No. 5444 </w:t>
      </w:r>
      <w:r w:rsidRPr="00604717">
        <w:rPr>
          <w:rStyle w:val="BoldItal"/>
        </w:rPr>
        <w:t>(Second Reprint)</w:t>
      </w:r>
    </w:p>
    <w:p w:rsidR="00604717" w:rsidRDefault="00604717" w:rsidP="00604717">
      <w:pPr>
        <w:jc w:val="center"/>
      </w:pPr>
    </w:p>
    <w:p w:rsidR="00604717" w:rsidRPr="00604717" w:rsidRDefault="00604717" w:rsidP="00604717">
      <w:pPr>
        <w:jc w:val="center"/>
        <w:sectPr w:rsidR="00604717" w:rsidRPr="00604717" w:rsidSect="00604717">
          <w:type w:val="continuous"/>
          <w:pgSz w:w="12240" w:h="20160" w:code="5"/>
          <w:pgMar w:top="2880" w:right="1440" w:bottom="1872" w:left="1440" w:header="72" w:footer="720" w:gutter="0"/>
          <w:cols w:space="720"/>
          <w:docGrid w:linePitch="360"/>
        </w:sectPr>
      </w:pPr>
    </w:p>
    <w:p w:rsidR="00686AEB" w:rsidRPr="00677316" w:rsidRDefault="005E1DC5" w:rsidP="003E47BA">
      <w:pPr>
        <w:pStyle w:val="HangingAnAct"/>
        <w:rPr>
          <w:rStyle w:val="HangingAnActChar"/>
        </w:rPr>
      </w:pPr>
      <w:r>
        <w:rPr>
          <w:rFonts w:ascii="Albertus Extra Bold" w:hAnsi="Albertus Extra Bold"/>
          <w:b/>
          <w:vertAlign w:val="superscript"/>
        </w:rPr>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 xml:space="preserve">funding </w:t>
      </w:r>
      <w:r>
        <w:rPr>
          <w:rStyle w:val="HangingAnActChar"/>
          <w:u w:val="single"/>
        </w:rPr>
        <w:t xml:space="preserve">available </w:t>
      </w:r>
      <w:r w:rsidRPr="00B5103E">
        <w:rPr>
          <w:rStyle w:val="HangingAnActChar"/>
          <w:u w:val="single"/>
        </w:rPr>
        <w:t>to the New Jersey Economic Development Authority</w:t>
      </w:r>
      <w:r>
        <w:rPr>
          <w:rStyle w:val="HangingAnActChar"/>
          <w:u w:val="single"/>
        </w:rPr>
        <w:t xml:space="preserve"> to </w:t>
      </w:r>
      <w:r w:rsidRPr="00221A2C">
        <w:rPr>
          <w:rStyle w:val="HangingAnActChar"/>
          <w:u w:val="single"/>
        </w:rPr>
        <w:t>support food and beverage establishments in need</w:t>
      </w:r>
      <w:r>
        <w:rPr>
          <w:rStyle w:val="HangingAnActChar"/>
          <w:rFonts w:ascii="Albertus Extra Bold" w:hAnsi="Albertus Extra Bold"/>
          <w:b/>
          <w:vertAlign w:val="superscript"/>
        </w:rPr>
        <w:t>1</w:t>
      </w:r>
      <w:r>
        <w:rPr>
          <w:rStyle w:val="HangingAnActChar"/>
        </w:rPr>
        <w:t>.</w:t>
      </w:r>
    </w:p>
    <w:p w:rsidR="000B1054" w:rsidRPr="00D71D68" w:rsidRDefault="000B1054" w:rsidP="000B1054"/>
    <w:p w:rsidR="00686AEB" w:rsidRPr="00AA7880" w:rsidRDefault="00686AEB" w:rsidP="00686AEB">
      <w:r>
        <w:tab/>
      </w:r>
      <w:r w:rsidR="000E3DC0">
        <w:rPr>
          <w:rStyle w:val="BillHeading2"/>
        </w:rPr>
        <w:t>Be It Enacted</w:t>
      </w:r>
      <w:r>
        <w:rPr>
          <w:rStyle w:val="BillHeading2"/>
        </w:rPr>
        <w:t xml:space="preserve"> </w:t>
      </w:r>
      <w:r w:rsidR="000E3DC0">
        <w:rPr>
          <w:rStyle w:val="BillLanguage"/>
        </w:rPr>
        <w:t>by the Senate and the General Assembly of the State of New Jersey:</w:t>
      </w:r>
    </w:p>
    <w:p w:rsidR="00686AEB" w:rsidRPr="00D71D68" w:rsidRDefault="00686AEB" w:rsidP="00686AEB"/>
    <w:p w:rsidR="00686AEB" w:rsidRDefault="00686AEB" w:rsidP="005E1DC5">
      <w:pPr>
        <w:tabs>
          <w:tab w:val="clear" w:pos="720"/>
          <w:tab w:val="left" w:pos="900"/>
        </w:tabs>
      </w:pPr>
      <w:r>
        <w:tab/>
      </w:r>
      <w:r w:rsidR="005E1DC5">
        <w:rPr>
          <w:rFonts w:ascii="Albertus Extra Bold" w:hAnsi="Albertus Extra Bold"/>
          <w:b/>
          <w:vertAlign w:val="superscript"/>
        </w:rPr>
        <w:t>1</w:t>
      </w:r>
      <w:r w:rsidR="005E1DC5" w:rsidRPr="005E1DC5">
        <w:rPr>
          <w:rFonts w:ascii="Albertus Extra Bold" w:hAnsi="Albertus Extra Bold"/>
          <w:b/>
        </w:rPr>
        <w:t>[</w:t>
      </w:r>
      <w:r w:rsidR="000E3DC0">
        <w:t>1.</w:t>
      </w:r>
      <w:r w:rsidR="005E1DC5">
        <w:tab/>
      </w:r>
      <w:r w:rsidR="000E3DC0">
        <w:t xml:space="preserve">In addition to the amounts appropriated under P.L.2020, c.97, the annual appropriations act for Fiscal Year </w:t>
      </w:r>
      <w:r w:rsidR="005E4748">
        <w:t xml:space="preserve">2021, there is appropriated the following sum/sum for the </w:t>
      </w:r>
      <w:r w:rsidR="000E3DC0">
        <w:t>purpose</w:t>
      </w:r>
      <w:r w:rsidR="005E4748">
        <w:t xml:space="preserve"> </w:t>
      </w:r>
      <w:r w:rsidR="000E3DC0">
        <w:t>specified:</w:t>
      </w:r>
    </w:p>
    <w:p w:rsidR="005E4748" w:rsidRDefault="005E4748"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5E4748" w:rsidTr="00952E8B">
        <w:trPr>
          <w:trHeight w:val="900"/>
        </w:trPr>
        <w:tc>
          <w:tcPr>
            <w:tcW w:w="8625" w:type="dxa"/>
            <w:gridSpan w:val="5"/>
            <w:vAlign w:val="center"/>
          </w:tcPr>
          <w:p w:rsidR="005E4748" w:rsidRPr="0089297C" w:rsidRDefault="005E4748" w:rsidP="00952E8B">
            <w:pPr>
              <w:ind w:left="187" w:hanging="187"/>
              <w:jc w:val="center"/>
              <w:rPr>
                <w:b/>
                <w:sz w:val="26"/>
                <w:szCs w:val="26"/>
              </w:rPr>
            </w:pPr>
            <w:r>
              <w:rPr>
                <w:b/>
                <w:bCs/>
                <w:color w:val="000000"/>
                <w:sz w:val="26"/>
                <w:szCs w:val="26"/>
              </w:rPr>
              <w:t>82 DEPARTMENT OF THE TREASURY</w:t>
            </w:r>
          </w:p>
          <w:p w:rsidR="005E4748" w:rsidRDefault="005E4748" w:rsidP="00952E8B">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5E4748" w:rsidRDefault="005E4748" w:rsidP="00952E8B">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5E4748" w:rsidRDefault="005E4748" w:rsidP="00952E8B">
            <w:pPr>
              <w:jc w:val="center"/>
              <w:rPr>
                <w:b/>
                <w:i/>
                <w:sz w:val="22"/>
                <w:szCs w:val="22"/>
              </w:rPr>
            </w:pPr>
          </w:p>
          <w:p w:rsidR="005E4748" w:rsidRPr="00647E32" w:rsidRDefault="005E4748" w:rsidP="00952E8B">
            <w:pPr>
              <w:jc w:val="center"/>
              <w:rPr>
                <w:b/>
                <w:u w:val="single"/>
              </w:rPr>
            </w:pPr>
            <w:r>
              <w:rPr>
                <w:b/>
                <w:sz w:val="22"/>
                <w:szCs w:val="22"/>
                <w:u w:val="single"/>
              </w:rPr>
              <w:t>GRANTS-IN-AID</w:t>
            </w:r>
          </w:p>
        </w:tc>
      </w:tr>
      <w:tr w:rsidR="005E4748" w:rsidRPr="00CB15A4" w:rsidTr="00952E8B">
        <w:trPr>
          <w:trHeight w:val="144"/>
        </w:trPr>
        <w:tc>
          <w:tcPr>
            <w:tcW w:w="956" w:type="dxa"/>
            <w:shd w:val="clear" w:color="auto" w:fill="auto"/>
            <w:tcMar>
              <w:left w:w="115" w:type="dxa"/>
            </w:tcMar>
          </w:tcPr>
          <w:p w:rsidR="005E4748" w:rsidRPr="00CB15A4" w:rsidRDefault="005E4748" w:rsidP="00952E8B">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5E4748" w:rsidRPr="00CB15A4" w:rsidRDefault="005E4748" w:rsidP="00952E8B">
            <w:pPr>
              <w:pStyle w:val="ApropTab"/>
            </w:pPr>
            <w:r>
              <w:t xml:space="preserve">Economic Development  </w:t>
            </w:r>
            <w:r w:rsidRPr="00CB15A4">
              <w:t>......................................................</w:t>
            </w:r>
            <w:r>
              <w:t>..</w:t>
            </w:r>
          </w:p>
        </w:tc>
        <w:tc>
          <w:tcPr>
            <w:tcW w:w="1530" w:type="dxa"/>
            <w:shd w:val="clear" w:color="auto" w:fill="auto"/>
            <w:tcMar>
              <w:left w:w="0" w:type="dxa"/>
            </w:tcMar>
            <w:vAlign w:val="bottom"/>
          </w:tcPr>
          <w:p w:rsidR="005E4748" w:rsidRPr="00CB15A4" w:rsidRDefault="005E4748" w:rsidP="00952E8B">
            <w:pPr>
              <w:jc w:val="right"/>
              <w:rPr>
                <w:sz w:val="22"/>
                <w:szCs w:val="22"/>
              </w:rPr>
            </w:pPr>
            <w:r w:rsidRPr="00CB15A4">
              <w:rPr>
                <w:sz w:val="22"/>
                <w:szCs w:val="22"/>
              </w:rPr>
              <w:t>$</w:t>
            </w:r>
            <w:r>
              <w:rPr>
                <w:sz w:val="22"/>
                <w:szCs w:val="22"/>
              </w:rPr>
              <w:t>35,000,000</w:t>
            </w:r>
          </w:p>
        </w:tc>
      </w:tr>
      <w:tr w:rsidR="005E4748" w:rsidRPr="00CB15A4" w:rsidTr="00952E8B">
        <w:trPr>
          <w:trHeight w:val="635"/>
        </w:trPr>
        <w:tc>
          <w:tcPr>
            <w:tcW w:w="956" w:type="dxa"/>
            <w:shd w:val="clear" w:color="auto" w:fill="auto"/>
            <w:tcMar>
              <w:left w:w="576" w:type="dxa"/>
              <w:right w:w="216" w:type="dxa"/>
            </w:tcMar>
          </w:tcPr>
          <w:p w:rsidR="005E4748" w:rsidRPr="00CB15A4" w:rsidRDefault="005E4748" w:rsidP="00952E8B">
            <w:pPr>
              <w:rPr>
                <w:sz w:val="22"/>
                <w:szCs w:val="22"/>
              </w:rPr>
            </w:pPr>
          </w:p>
        </w:tc>
        <w:tc>
          <w:tcPr>
            <w:tcW w:w="6139" w:type="dxa"/>
            <w:gridSpan w:val="3"/>
            <w:shd w:val="clear" w:color="auto" w:fill="auto"/>
          </w:tcPr>
          <w:p w:rsidR="005E4748" w:rsidRDefault="005E4748" w:rsidP="00952E8B">
            <w:pPr>
              <w:pStyle w:val="ApropTab"/>
            </w:pPr>
            <w:r w:rsidRPr="00CB15A4">
              <w:t xml:space="preserve">Total </w:t>
            </w:r>
            <w:r>
              <w:t>Grants-in-Aid</w:t>
            </w:r>
            <w:r w:rsidRPr="00CB15A4">
              <w:t xml:space="preserve"> Appropriation,</w:t>
            </w:r>
            <w:r>
              <w:t xml:space="preserve">                           </w:t>
            </w:r>
          </w:p>
          <w:p w:rsidR="005E4748" w:rsidRPr="00CB15A4" w:rsidRDefault="005E4748" w:rsidP="00952E8B">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5E4748" w:rsidRPr="00CB15A4" w:rsidRDefault="005E4748" w:rsidP="00952E8B">
            <w:pPr>
              <w:jc w:val="right"/>
              <w:rPr>
                <w:sz w:val="22"/>
                <w:szCs w:val="22"/>
              </w:rPr>
            </w:pPr>
            <w:r w:rsidRPr="00CB15A4">
              <w:rPr>
                <w:sz w:val="22"/>
                <w:szCs w:val="22"/>
              </w:rPr>
              <w:t>$</w:t>
            </w:r>
            <w:r>
              <w:rPr>
                <w:sz w:val="22"/>
                <w:szCs w:val="22"/>
              </w:rPr>
              <w:t>35,000,00</w:t>
            </w:r>
            <w:r w:rsidRPr="00CB15A4">
              <w:rPr>
                <w:sz w:val="22"/>
                <w:szCs w:val="22"/>
              </w:rPr>
              <w:t>0</w:t>
            </w:r>
          </w:p>
        </w:tc>
      </w:tr>
      <w:tr w:rsidR="005E4748" w:rsidRPr="00CB15A4" w:rsidTr="00952E8B">
        <w:trPr>
          <w:trHeight w:val="183"/>
        </w:trPr>
        <w:tc>
          <w:tcPr>
            <w:tcW w:w="5475" w:type="dxa"/>
            <w:gridSpan w:val="3"/>
            <w:shd w:val="clear" w:color="auto" w:fill="auto"/>
            <w:tcMar>
              <w:left w:w="115" w:type="dxa"/>
            </w:tcMar>
          </w:tcPr>
          <w:p w:rsidR="005E4748" w:rsidRPr="00CB15A4" w:rsidRDefault="005E4748" w:rsidP="00952E8B">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5E4748" w:rsidRPr="00CB15A4" w:rsidRDefault="005E4748" w:rsidP="00952E8B">
            <w:pPr>
              <w:rPr>
                <w:sz w:val="22"/>
                <w:szCs w:val="22"/>
              </w:rPr>
            </w:pPr>
          </w:p>
        </w:tc>
        <w:tc>
          <w:tcPr>
            <w:tcW w:w="1530" w:type="dxa"/>
            <w:tcBorders>
              <w:top w:val="single" w:sz="4" w:space="0" w:color="auto"/>
            </w:tcBorders>
            <w:shd w:val="clear" w:color="auto" w:fill="auto"/>
            <w:vAlign w:val="center"/>
          </w:tcPr>
          <w:p w:rsidR="005E4748" w:rsidRPr="00CB15A4" w:rsidRDefault="005E4748" w:rsidP="00952E8B">
            <w:pPr>
              <w:rPr>
                <w:sz w:val="22"/>
                <w:szCs w:val="22"/>
              </w:rPr>
            </w:pPr>
          </w:p>
        </w:tc>
      </w:tr>
      <w:tr w:rsidR="005E4748" w:rsidRPr="00CB15A4" w:rsidTr="00952E8B">
        <w:trPr>
          <w:trHeight w:val="144"/>
        </w:trPr>
        <w:tc>
          <w:tcPr>
            <w:tcW w:w="975" w:type="dxa"/>
            <w:gridSpan w:val="2"/>
            <w:shd w:val="clear" w:color="auto" w:fill="auto"/>
            <w:tcMar>
              <w:left w:w="115" w:type="dxa"/>
            </w:tcMar>
          </w:tcPr>
          <w:p w:rsidR="005E4748" w:rsidRPr="00CB15A4" w:rsidRDefault="005E4748" w:rsidP="00952E8B">
            <w:pPr>
              <w:jc w:val="right"/>
              <w:rPr>
                <w:sz w:val="22"/>
                <w:szCs w:val="22"/>
              </w:rPr>
            </w:pPr>
            <w:r>
              <w:rPr>
                <w:sz w:val="22"/>
                <w:szCs w:val="22"/>
              </w:rPr>
              <w:t>38</w:t>
            </w:r>
            <w:r w:rsidRPr="00CB15A4">
              <w:rPr>
                <w:sz w:val="22"/>
                <w:szCs w:val="22"/>
              </w:rPr>
              <w:t xml:space="preserve"> </w:t>
            </w:r>
          </w:p>
        </w:tc>
        <w:tc>
          <w:tcPr>
            <w:tcW w:w="4500" w:type="dxa"/>
            <w:shd w:val="clear" w:color="auto" w:fill="auto"/>
          </w:tcPr>
          <w:p w:rsidR="005E4748" w:rsidRPr="00CB15A4" w:rsidRDefault="005E4748" w:rsidP="00952E8B">
            <w:pPr>
              <w:pStyle w:val="ApropTab"/>
            </w:pPr>
            <w:r>
              <w:t>Coronavirus Relief Fund – Assistance to Food and Beverage Establishments, EDA</w:t>
            </w:r>
            <w:r w:rsidRPr="00CB15A4">
              <w:t>...</w:t>
            </w:r>
            <w:r>
              <w:t>.........</w:t>
            </w:r>
          </w:p>
        </w:tc>
        <w:tc>
          <w:tcPr>
            <w:tcW w:w="1620" w:type="dxa"/>
            <w:shd w:val="clear" w:color="auto" w:fill="auto"/>
            <w:vAlign w:val="bottom"/>
          </w:tcPr>
          <w:p w:rsidR="005E4748" w:rsidRPr="00CB15A4" w:rsidRDefault="005E4748" w:rsidP="00952E8B">
            <w:pPr>
              <w:jc w:val="right"/>
              <w:rPr>
                <w:sz w:val="22"/>
                <w:szCs w:val="22"/>
              </w:rPr>
            </w:pPr>
            <w:r w:rsidRPr="00CB15A4">
              <w:rPr>
                <w:sz w:val="22"/>
                <w:szCs w:val="22"/>
              </w:rPr>
              <w:t>($</w:t>
            </w:r>
            <w:r>
              <w:rPr>
                <w:sz w:val="22"/>
                <w:szCs w:val="22"/>
              </w:rPr>
              <w:t>35,000,000</w:t>
            </w:r>
            <w:r w:rsidRPr="00CB15A4">
              <w:rPr>
                <w:sz w:val="22"/>
                <w:szCs w:val="22"/>
              </w:rPr>
              <w:t>)</w:t>
            </w:r>
          </w:p>
        </w:tc>
        <w:tc>
          <w:tcPr>
            <w:tcW w:w="1530" w:type="dxa"/>
            <w:shd w:val="clear" w:color="auto" w:fill="auto"/>
            <w:vAlign w:val="center"/>
          </w:tcPr>
          <w:p w:rsidR="005E4748" w:rsidRPr="00CB15A4" w:rsidRDefault="005E4748" w:rsidP="00952E8B">
            <w:pPr>
              <w:rPr>
                <w:sz w:val="22"/>
                <w:szCs w:val="22"/>
              </w:rPr>
            </w:pPr>
          </w:p>
        </w:tc>
      </w:tr>
    </w:tbl>
    <w:p w:rsidR="000E3DC0" w:rsidRDefault="000E3DC0" w:rsidP="00686AEB"/>
    <w:p w:rsidR="005E4748" w:rsidRDefault="005E4748" w:rsidP="005E4748">
      <w:pPr>
        <w:ind w:left="288" w:hanging="288"/>
      </w:pPr>
      <w:r>
        <w:t xml:space="preserve">The amount hereinabove appropriated for </w:t>
      </w:r>
      <w:r w:rsidRPr="00791C92">
        <w:rPr>
          <w:color w:val="000000"/>
        </w:rPr>
        <w:t>Coronavirus Relief Fund</w:t>
      </w:r>
      <w:r>
        <w:rPr>
          <w:color w:val="000000"/>
        </w:rPr>
        <w:t xml:space="preserve"> –Assistance to Food and Beverage Establishments,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5E4748" w:rsidRDefault="005E4748" w:rsidP="005E4748">
      <w:pPr>
        <w:ind w:left="288" w:hanging="288"/>
      </w:pPr>
    </w:p>
    <w:p w:rsidR="005E4748" w:rsidRPr="00CE7BD8" w:rsidRDefault="005E4748" w:rsidP="005E4748">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Food and Beverage Establishments, EDA</w:t>
      </w:r>
      <w:r>
        <w:t xml:space="preserve"> </w:t>
      </w:r>
      <w:r>
        <w:rPr>
          <w:color w:val="000000"/>
        </w:rPr>
        <w:t>shall be allocated by the New Jersey Economic Development Authority</w:t>
      </w:r>
      <w:r>
        <w:t xml:space="preserve"> to </w:t>
      </w:r>
      <w:r w:rsidRPr="00DA51FD">
        <w:t>restaurant</w:t>
      </w:r>
      <w:r>
        <w:t>s</w:t>
      </w:r>
      <w:r w:rsidRPr="00DA51FD">
        <w:t xml:space="preserve"> </w:t>
      </w:r>
      <w:r>
        <w:t>and</w:t>
      </w:r>
      <w:r w:rsidRPr="00DA51FD">
        <w:t xml:space="preserve"> dining establishment</w:t>
      </w:r>
      <w:r>
        <w:t xml:space="preserve">s </w:t>
      </w:r>
      <w:r w:rsidRPr="00DA51FD">
        <w:t xml:space="preserve">at which 100 or fewer workers are employed at a location in this State, </w:t>
      </w:r>
      <w:r>
        <w:t>and to</w:t>
      </w:r>
      <w:r w:rsidRPr="00DA51FD">
        <w:t xml:space="preserve"> bar</w:t>
      </w:r>
      <w:r>
        <w:t>s, breweries</w:t>
      </w:r>
      <w:r w:rsidRPr="00DA51FD">
        <w:t>, brewpub</w:t>
      </w:r>
      <w:r>
        <w:t>s, wineries</w:t>
      </w:r>
      <w:r w:rsidRPr="00DA51FD">
        <w:t>, or other establishment</w:t>
      </w:r>
      <w:r>
        <w:t>s</w:t>
      </w:r>
      <w:r w:rsidRPr="00DA51FD">
        <w:t xml:space="preserve"> serving alcoholic beverages on its premises at which 100 or </w:t>
      </w:r>
      <w:r w:rsidRPr="00DA51FD">
        <w:lastRenderedPageBreak/>
        <w:t>fewer workers are employed at a location in this State</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rsidR="005E1DC5" w:rsidRPr="005E1DC5">
        <w:rPr>
          <w:rFonts w:ascii="Albertus Extra Bold" w:hAnsi="Albertus Extra Bold"/>
          <w:b/>
        </w:rPr>
        <w:t>]</w:t>
      </w:r>
      <w:r w:rsidR="005E1DC5">
        <w:rPr>
          <w:rFonts w:ascii="Albertus Extra Bold" w:hAnsi="Albertus Extra Bold"/>
          <w:b/>
          <w:vertAlign w:val="superscript"/>
        </w:rPr>
        <w:t>1</w:t>
      </w:r>
      <w:r>
        <w:rPr>
          <w:color w:val="000000"/>
        </w:rPr>
        <w:t xml:space="preserve"> </w:t>
      </w:r>
    </w:p>
    <w:p w:rsidR="00F10D69" w:rsidRDefault="00F10D69"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F26B15">
        <w:rPr>
          <w:rFonts w:ascii="Albertus Extra Bold" w:hAnsi="Albertus Extra Bold"/>
          <w:b/>
          <w:spacing w:val="0"/>
          <w:vertAlign w:val="superscript"/>
        </w:rPr>
        <w:tab/>
        <w:t>1</w:t>
      </w:r>
      <w:r w:rsidRPr="00F26B15">
        <w:rPr>
          <w:spacing w:val="0"/>
          <w:u w:val="single"/>
        </w:rPr>
        <w:t>1.</w:t>
      </w:r>
      <w:r w:rsidRPr="00F26B15">
        <w:rPr>
          <w:spacing w:val="0"/>
          <w:u w:val="single"/>
        </w:rPr>
        <w:tab/>
        <w:t xml:space="preserve">a.  </w:t>
      </w:r>
      <w:r w:rsidRPr="00F26B15">
        <w:rPr>
          <w:color w:val="000000"/>
          <w:spacing w:val="0"/>
          <w:u w:val="single"/>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$35,000,000 from such federal funds shall be made available to the New Jersey Economic Development Authority for the purposes set forth in subsection b. of this section.</w:t>
      </w: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F26B15">
        <w:rPr>
          <w:color w:val="000000"/>
          <w:spacing w:val="0"/>
        </w:rPr>
        <w:tab/>
      </w:r>
      <w:r w:rsidRPr="00F26B15">
        <w:rPr>
          <w:color w:val="000000"/>
          <w:spacing w:val="0"/>
          <w:u w:val="single"/>
        </w:rPr>
        <w:t>b.</w:t>
      </w:r>
      <w:r w:rsidRPr="00F26B15">
        <w:rPr>
          <w:color w:val="000000"/>
          <w:spacing w:val="0"/>
        </w:rPr>
        <w:tab/>
      </w:r>
      <w:r w:rsidRPr="00F26B15">
        <w:rPr>
          <w:rFonts w:ascii="Albertus Extra Bold" w:hAnsi="Albertus Extra Bold"/>
          <w:b/>
          <w:color w:val="000000"/>
          <w:vertAlign w:val="superscript"/>
        </w:rPr>
        <w:t>2</w:t>
      </w:r>
      <w:r w:rsidRPr="00F26B15">
        <w:rPr>
          <w:color w:val="000000"/>
          <w:spacing w:val="0"/>
          <w:u w:val="single"/>
        </w:rPr>
        <w:t>(1)</w:t>
      </w:r>
      <w:r w:rsidRPr="00F26B15">
        <w:rPr>
          <w:rFonts w:ascii="Albertus Extra Bold" w:hAnsi="Albertus Extra Bold"/>
          <w:b/>
          <w:color w:val="000000"/>
          <w:vertAlign w:val="superscript"/>
        </w:rPr>
        <w:t>2</w:t>
      </w:r>
      <w:r w:rsidRPr="00F26B15">
        <w:rPr>
          <w:color w:val="000000"/>
          <w:spacing w:val="0"/>
        </w:rPr>
        <w:t xml:space="preserve"> </w:t>
      </w:r>
      <w:r w:rsidRPr="00F26B15">
        <w:rPr>
          <w:color w:val="000000"/>
          <w:spacing w:val="0"/>
          <w:u w:val="single"/>
        </w:rPr>
        <w:t>The funds made available to the New Jersey Economic Development Authority pursuant to subsection a. of this section shall be reserved by the authority to provide financial support, by way of grants, to eligible food and beverage establishments.</w:t>
      </w:r>
      <w:r w:rsidRPr="00F26B15">
        <w:rPr>
          <w:color w:val="000000"/>
          <w:spacing w:val="0"/>
        </w:rPr>
        <w:t xml:space="preserve">  </w:t>
      </w:r>
      <w:r w:rsidRPr="00F26B15">
        <w:rPr>
          <w:rFonts w:ascii="Albertus Extra Bold" w:hAnsi="Albertus Extra Bold"/>
          <w:b/>
          <w:color w:val="000000"/>
          <w:vertAlign w:val="superscript"/>
        </w:rPr>
        <w:t>2</w:t>
      </w:r>
      <w:r w:rsidRPr="00F26B15">
        <w:rPr>
          <w:color w:val="000000"/>
          <w:spacing w:val="0"/>
          <w:u w:val="single"/>
        </w:rPr>
        <w:t>The authority may use not more than five percent of the funds to defray any administrative expenses incurred in the implementation of this section.</w:t>
      </w: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F26B15">
        <w:rPr>
          <w:color w:val="000000"/>
          <w:spacing w:val="0"/>
        </w:rPr>
        <w:tab/>
      </w:r>
      <w:r w:rsidRPr="00F26B15">
        <w:rPr>
          <w:color w:val="000000"/>
          <w:spacing w:val="0"/>
          <w:u w:val="single"/>
        </w:rPr>
        <w:t>(2)</w:t>
      </w:r>
      <w:r w:rsidRPr="00F26B15">
        <w:rPr>
          <w:color w:val="000000"/>
          <w:spacing w:val="0"/>
          <w:u w:val="single"/>
        </w:rPr>
        <w:tab/>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5443 or Senate Bill No. 3523 of 2021), P.L.    , c.    (C.        ) (pending before the Legislature as Assembly Bill No. 5445 or Senate Bill No. 3520 of 2021), P.L.    , c.    (C.        ) (pending before the Legislature as Assembly Bill No. 5446 or Senate Bill No. 3519 of 2021), or P.L.    , c.    (C.        ) (pending before the Legislature as Assembly Bill No. 5447 or Senate Bill No. 3521 of 2021).  The authority shall submit notice to the Joint Budget Oversight Committee no less than five calendar days before the date of the transfer.  At minimum, the notice shall indicate the amount of the transferred funds and the purpose for which the funds are transferred.</w:t>
      </w:r>
      <w:r w:rsidRPr="00F26B15">
        <w:rPr>
          <w:rFonts w:ascii="Albertus Extra Bold" w:hAnsi="Albertus Extra Bold"/>
          <w:b/>
          <w:color w:val="000000"/>
          <w:vertAlign w:val="superscript"/>
        </w:rPr>
        <w:t>2</w:t>
      </w: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F26B15">
        <w:rPr>
          <w:color w:val="000000"/>
          <w:spacing w:val="0"/>
        </w:rPr>
        <w:tab/>
      </w:r>
      <w:r w:rsidRPr="00F26B15">
        <w:rPr>
          <w:color w:val="000000"/>
          <w:spacing w:val="0"/>
          <w:u w:val="single"/>
        </w:rPr>
        <w:t>c.</w:t>
      </w:r>
      <w:r w:rsidRPr="00F26B15">
        <w:rPr>
          <w:color w:val="000000"/>
          <w:spacing w:val="0"/>
          <w:u w:val="single"/>
        </w:rPr>
        <w:tab/>
        <w:t xml:space="preserve">The New Jersey Economic Development Authority shall establish the size of the awards and eligibility of entities in subsection b. of this section to meet the needs of the eligible food and beverage establishments in responding to the public health crisis.   </w:t>
      </w:r>
    </w:p>
    <w:p w:rsidR="00F47B37" w:rsidRDefault="00F26B15" w:rsidP="00F47B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26B15">
        <w:rPr>
          <w:spacing w:val="0"/>
        </w:rPr>
        <w:tab/>
      </w:r>
      <w:r w:rsidRPr="00F26B15">
        <w:rPr>
          <w:spacing w:val="0"/>
          <w:u w:val="single"/>
        </w:rPr>
        <w:t>d.</w:t>
      </w:r>
      <w:r w:rsidRPr="00F26B15">
        <w:rPr>
          <w:spacing w:val="0"/>
          <w:u w:val="single"/>
        </w:rPr>
        <w:tab/>
        <w:t xml:space="preserve">As used in this section “eligible </w:t>
      </w:r>
      <w:r w:rsidRPr="00F26B15">
        <w:rPr>
          <w:color w:val="000000"/>
          <w:spacing w:val="0"/>
          <w:u w:val="single"/>
        </w:rPr>
        <w:t>food and beverage establishments</w:t>
      </w:r>
      <w:r w:rsidRPr="00F26B15">
        <w:rPr>
          <w:spacing w:val="0"/>
          <w:u w:val="single"/>
        </w:rPr>
        <w:t xml:space="preserve">” means restaurants and dining establishments at which </w:t>
      </w:r>
      <w:r w:rsidRPr="00F26B15">
        <w:rPr>
          <w:rFonts w:ascii="Albertus Extra Bold" w:hAnsi="Albertus Extra Bold"/>
          <w:b/>
          <w:vertAlign w:val="superscript"/>
        </w:rPr>
        <w:t>2</w:t>
      </w:r>
      <w:r w:rsidRPr="00F26B15">
        <w:rPr>
          <w:rFonts w:ascii="Albertus Extra Bold" w:hAnsi="Albertus Extra Bold"/>
          <w:b/>
        </w:rPr>
        <w:t>[</w:t>
      </w:r>
      <w:r w:rsidRPr="00F26B15">
        <w:rPr>
          <w:spacing w:val="0"/>
          <w:u w:val="single"/>
        </w:rPr>
        <w:t>100</w:t>
      </w:r>
      <w:r w:rsidRPr="00F26B15">
        <w:rPr>
          <w:rFonts w:ascii="Albertus Extra Bold" w:hAnsi="Albertus Extra Bold"/>
          <w:b/>
        </w:rPr>
        <w:t>]</w:t>
      </w:r>
      <w:r w:rsidRPr="00F26B15">
        <w:rPr>
          <w:spacing w:val="0"/>
        </w:rPr>
        <w:t xml:space="preserve"> </w:t>
      </w:r>
      <w:r w:rsidRPr="00F26B15">
        <w:rPr>
          <w:spacing w:val="0"/>
          <w:u w:val="single"/>
        </w:rPr>
        <w:t>50</w:t>
      </w:r>
      <w:r w:rsidRPr="00F26B15">
        <w:rPr>
          <w:rFonts w:ascii="Albertus Extra Bold" w:hAnsi="Albertus Extra Bold"/>
          <w:b/>
          <w:vertAlign w:val="superscript"/>
        </w:rPr>
        <w:t>2</w:t>
      </w:r>
      <w:r w:rsidRPr="00F26B15">
        <w:rPr>
          <w:spacing w:val="0"/>
        </w:rPr>
        <w:t xml:space="preserve"> </w:t>
      </w:r>
      <w:r w:rsidRPr="00F26B15">
        <w:rPr>
          <w:spacing w:val="0"/>
          <w:u w:val="single"/>
        </w:rPr>
        <w:t>or fewer workers are employed at a location in this State, and bars, breweries, brewpubs, wineries, or other establishments serving alcoholic beverages on its premises at which</w:t>
      </w:r>
      <w:r w:rsidRPr="00F26B15">
        <w:rPr>
          <w:spacing w:val="0"/>
        </w:rPr>
        <w:t xml:space="preserve"> </w:t>
      </w:r>
      <w:r w:rsidRPr="00F26B15">
        <w:rPr>
          <w:rFonts w:ascii="Albertus Extra Bold" w:hAnsi="Albertus Extra Bold"/>
          <w:b/>
          <w:vertAlign w:val="superscript"/>
        </w:rPr>
        <w:t>2</w:t>
      </w:r>
      <w:r w:rsidRPr="00F26B15">
        <w:rPr>
          <w:rFonts w:ascii="Albertus Extra Bold" w:hAnsi="Albertus Extra Bold"/>
          <w:b/>
        </w:rPr>
        <w:t>[</w:t>
      </w:r>
      <w:r w:rsidRPr="00F26B15">
        <w:rPr>
          <w:spacing w:val="0"/>
          <w:u w:val="single"/>
        </w:rPr>
        <w:t>100</w:t>
      </w:r>
      <w:r w:rsidRPr="00F26B15">
        <w:rPr>
          <w:rFonts w:ascii="Albertus Extra Bold" w:hAnsi="Albertus Extra Bold"/>
          <w:b/>
        </w:rPr>
        <w:t>]</w:t>
      </w:r>
      <w:r w:rsidRPr="00F26B15">
        <w:rPr>
          <w:spacing w:val="0"/>
        </w:rPr>
        <w:t xml:space="preserve"> </w:t>
      </w:r>
      <w:r w:rsidRPr="00F26B15">
        <w:rPr>
          <w:spacing w:val="0"/>
          <w:u w:val="single"/>
        </w:rPr>
        <w:t>50</w:t>
      </w:r>
      <w:r w:rsidRPr="00F26B15">
        <w:rPr>
          <w:rFonts w:ascii="Albertus Extra Bold" w:hAnsi="Albertus Extra Bold"/>
          <w:b/>
          <w:vertAlign w:val="superscript"/>
        </w:rPr>
        <w:t>2</w:t>
      </w:r>
      <w:r w:rsidRPr="00F26B15">
        <w:rPr>
          <w:spacing w:val="0"/>
        </w:rPr>
        <w:t xml:space="preserve"> </w:t>
      </w:r>
      <w:r w:rsidRPr="00F26B15">
        <w:rPr>
          <w:spacing w:val="0"/>
          <w:u w:val="single"/>
        </w:rPr>
        <w:t>or fewer workers are employed at a location in this State.</w:t>
      </w:r>
      <w:r w:rsidRPr="00F26B15">
        <w:rPr>
          <w:rFonts w:ascii="Albertus Extra Bold" w:hAnsi="Albertus Extra Bold"/>
          <w:b/>
          <w:vertAlign w:val="superscript"/>
        </w:rPr>
        <w:t>1</w:t>
      </w:r>
      <w:r w:rsidR="00F47B37">
        <w:br w:type="page"/>
      </w:r>
    </w:p>
    <w:p w:rsidR="00B34DC0" w:rsidRDefault="00B34DC0" w:rsidP="00B34DC0">
      <w:r>
        <w:tab/>
      </w:r>
      <w:r w:rsidR="005E4748">
        <w:t>2.</w:t>
      </w:r>
      <w:r w:rsidR="005E4748">
        <w:tab/>
        <w:t>This act shall take effect immediately.</w:t>
      </w:r>
    </w:p>
    <w:p w:rsidR="00604717" w:rsidRDefault="00604717" w:rsidP="00B34DC0"/>
    <w:p w:rsidR="00604717" w:rsidRDefault="00604717" w:rsidP="00B34DC0"/>
    <w:p w:rsidR="00604717" w:rsidRDefault="00604717" w:rsidP="00604717">
      <w:pPr>
        <w:jc w:val="center"/>
      </w:pPr>
      <w:r>
        <w:rPr>
          <w:u w:val="single"/>
        </w:rPr>
        <w:t>                                </w:t>
      </w:r>
    </w:p>
    <w:p w:rsidR="00604717" w:rsidRDefault="00604717" w:rsidP="00604717">
      <w:pPr>
        <w:jc w:val="center"/>
      </w:pPr>
    </w:p>
    <w:p w:rsidR="00604717" w:rsidRPr="00604717" w:rsidRDefault="00604717" w:rsidP="00F47B37">
      <w:bookmarkStart w:id="1" w:name="_GoBack"/>
      <w:bookmarkEnd w:id="1"/>
      <w:r>
        <w:tab/>
        <w:t>Makes $35 million in federal funds available to EDA to support food and beverage establishments in need.</w:t>
      </w:r>
    </w:p>
    <w:sectPr w:rsidR="00604717" w:rsidRPr="00604717" w:rsidSect="00604717">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258" w:rsidRDefault="00301258">
      <w:r>
        <w:separator/>
      </w:r>
    </w:p>
  </w:endnote>
  <w:endnote w:type="continuationSeparator" w:id="0">
    <w:p w:rsidR="00301258" w:rsidRDefault="00301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DC5" w:rsidRPr="00921C91" w:rsidRDefault="005E1D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1DC5" w:rsidRPr="00921C91" w:rsidRDefault="005E1DC5">
    <w:pPr>
      <w:pStyle w:val="Footer"/>
      <w:rPr>
        <w:szCs w:val="18"/>
      </w:rPr>
    </w:pPr>
  </w:p>
  <w:p w:rsidR="005E1DC5" w:rsidRPr="00921C91" w:rsidRDefault="005E1D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1DC5" w:rsidRDefault="005E1DC5" w:rsidP="00686AEB">
    <w:pPr>
      <w:pStyle w:val="Footer"/>
    </w:pPr>
    <w:r>
      <w:tab/>
      <w:t>Matter enclosed in superscript numerals has been adopted as follows:</w:t>
    </w:r>
  </w:p>
  <w:p w:rsidR="00FA583F" w:rsidRDefault="005E1DC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5E1DC5" w:rsidRDefault="00F26B1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F26B15" w:rsidRPr="00F26B15" w:rsidRDefault="00F26B1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717" w:rsidRDefault="00604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258" w:rsidRDefault="00301258">
      <w:r>
        <w:separator/>
      </w:r>
    </w:p>
  </w:footnote>
  <w:footnote w:type="continuationSeparator" w:id="0">
    <w:p w:rsidR="00301258" w:rsidRDefault="00301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3F7F" w:rsidRDefault="002C3F7F" w:rsidP="002C3F7F">
    <w:pPr>
      <w:pStyle w:val="bpuHeadSpon"/>
    </w:pPr>
    <w:r w:rsidRPr="002C3F7F">
      <w:rPr>
        <w:rStyle w:val="bpuHeadSponChar"/>
      </w:rPr>
      <w:t>A5444</w:t>
    </w:r>
    <w:r>
      <w:t xml:space="preserve"> </w:t>
    </w:r>
    <w:r w:rsidR="00F26B15">
      <w:t>[2R]</w:t>
    </w:r>
    <w:r w:rsidR="005E1DC5">
      <w:t xml:space="preserve"> </w:t>
    </w:r>
    <w:r>
      <w:t>MAZZEO, TULLY</w:t>
    </w:r>
  </w:p>
  <w:p w:rsidR="002C3F7F" w:rsidRDefault="002C3F7F" w:rsidP="002C3F7F">
    <w:pPr>
      <w:pStyle w:val="bpuHeadSpon"/>
    </w:pPr>
    <w:r>
      <w:fldChar w:fldCharType="begin"/>
    </w:r>
    <w:r>
      <w:instrText xml:space="preserve"> PAGE  \* MERGEFORMAT </w:instrText>
    </w:r>
    <w:r>
      <w:fldChar w:fldCharType="separate"/>
    </w:r>
    <w:r w:rsidR="00604717">
      <w:rPr>
        <w:noProof/>
      </w:rPr>
      <w:t>2</w:t>
    </w:r>
    <w:r>
      <w:fldChar w:fldCharType="end"/>
    </w:r>
  </w:p>
  <w:p w:rsidR="002C3F7F" w:rsidRDefault="002C3F7F" w:rsidP="002C3F7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717" w:rsidRDefault="00604717" w:rsidP="00686AEB">
    <w:pPr>
      <w:pStyle w:val="Header"/>
      <w:jc w:val="center"/>
      <w:rPr>
        <w:rStyle w:val="PageNumber"/>
      </w:rPr>
    </w:pPr>
  </w:p>
  <w:p w:rsidR="00604717" w:rsidRDefault="00604717" w:rsidP="002C3F7F">
    <w:pPr>
      <w:pStyle w:val="bpuHeadSpon"/>
    </w:pPr>
    <w:r w:rsidRPr="002C3F7F">
      <w:rPr>
        <w:rStyle w:val="bpuHeadSponChar"/>
      </w:rPr>
      <w:t>A5444</w:t>
    </w:r>
    <w:r>
      <w:t xml:space="preserve"> [2R]</w:t>
    </w:r>
  </w:p>
  <w:p w:rsidR="00604717" w:rsidRDefault="00604717" w:rsidP="002C3F7F">
    <w:pPr>
      <w:pStyle w:val="bpuHeadSpon"/>
    </w:pPr>
    <w:r>
      <w:fldChar w:fldCharType="begin"/>
    </w:r>
    <w:r>
      <w:instrText xml:space="preserve"> PAGE  \* MERGEFORMAT </w:instrText>
    </w:r>
    <w:r>
      <w:fldChar w:fldCharType="separate"/>
    </w:r>
    <w:r w:rsidR="00C13F97">
      <w:rPr>
        <w:noProof/>
      </w:rPr>
      <w:t>3</w:t>
    </w:r>
    <w:r>
      <w:fldChar w:fldCharType="end"/>
    </w:r>
  </w:p>
  <w:p w:rsidR="00604717" w:rsidRDefault="00604717" w:rsidP="002C3F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65"/>
    <w:rsid w:val="000051BD"/>
    <w:rsid w:val="000160A5"/>
    <w:rsid w:val="0002335B"/>
    <w:rsid w:val="00033A6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84D"/>
    <w:rsid w:val="000C5038"/>
    <w:rsid w:val="000D11AF"/>
    <w:rsid w:val="000D6255"/>
    <w:rsid w:val="000D6262"/>
    <w:rsid w:val="000D7B4A"/>
    <w:rsid w:val="000E3DC0"/>
    <w:rsid w:val="000E4006"/>
    <w:rsid w:val="000F3DA2"/>
    <w:rsid w:val="000F5FDE"/>
    <w:rsid w:val="000F7466"/>
    <w:rsid w:val="001079DB"/>
    <w:rsid w:val="0013000E"/>
    <w:rsid w:val="00133F81"/>
    <w:rsid w:val="00135943"/>
    <w:rsid w:val="0014389C"/>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E4B"/>
    <w:rsid w:val="001E15F1"/>
    <w:rsid w:val="001E16FA"/>
    <w:rsid w:val="001E6213"/>
    <w:rsid w:val="001F14C7"/>
    <w:rsid w:val="001F7405"/>
    <w:rsid w:val="00202743"/>
    <w:rsid w:val="00205533"/>
    <w:rsid w:val="00212B8D"/>
    <w:rsid w:val="002206C8"/>
    <w:rsid w:val="00222983"/>
    <w:rsid w:val="002370D0"/>
    <w:rsid w:val="00255958"/>
    <w:rsid w:val="0025700C"/>
    <w:rsid w:val="00257FA2"/>
    <w:rsid w:val="00261B19"/>
    <w:rsid w:val="00264FA7"/>
    <w:rsid w:val="0026574A"/>
    <w:rsid w:val="002660BB"/>
    <w:rsid w:val="002720E8"/>
    <w:rsid w:val="00275293"/>
    <w:rsid w:val="002776B0"/>
    <w:rsid w:val="00286C7E"/>
    <w:rsid w:val="002A1029"/>
    <w:rsid w:val="002A116E"/>
    <w:rsid w:val="002A3A1A"/>
    <w:rsid w:val="002A4692"/>
    <w:rsid w:val="002A51BA"/>
    <w:rsid w:val="002B2E26"/>
    <w:rsid w:val="002B3FE6"/>
    <w:rsid w:val="002C2D81"/>
    <w:rsid w:val="002C3F7F"/>
    <w:rsid w:val="002C461E"/>
    <w:rsid w:val="002C6CEC"/>
    <w:rsid w:val="002E09CE"/>
    <w:rsid w:val="002E69D1"/>
    <w:rsid w:val="002F3BA6"/>
    <w:rsid w:val="00301258"/>
    <w:rsid w:val="00311DC4"/>
    <w:rsid w:val="00315320"/>
    <w:rsid w:val="00325776"/>
    <w:rsid w:val="00325E27"/>
    <w:rsid w:val="00330395"/>
    <w:rsid w:val="00333704"/>
    <w:rsid w:val="00336624"/>
    <w:rsid w:val="0034025F"/>
    <w:rsid w:val="00340458"/>
    <w:rsid w:val="00340797"/>
    <w:rsid w:val="0034200F"/>
    <w:rsid w:val="003446A0"/>
    <w:rsid w:val="0034481B"/>
    <w:rsid w:val="00346915"/>
    <w:rsid w:val="00350130"/>
    <w:rsid w:val="00354334"/>
    <w:rsid w:val="0036180C"/>
    <w:rsid w:val="00363CF5"/>
    <w:rsid w:val="00364344"/>
    <w:rsid w:val="00367B5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AF"/>
    <w:rsid w:val="00484144"/>
    <w:rsid w:val="00484C19"/>
    <w:rsid w:val="00485866"/>
    <w:rsid w:val="00492076"/>
    <w:rsid w:val="00493B1D"/>
    <w:rsid w:val="00497037"/>
    <w:rsid w:val="004A3009"/>
    <w:rsid w:val="004A6940"/>
    <w:rsid w:val="004A77A4"/>
    <w:rsid w:val="004C2F0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537"/>
    <w:rsid w:val="005E1DC5"/>
    <w:rsid w:val="005E4748"/>
    <w:rsid w:val="005E50C6"/>
    <w:rsid w:val="005F2A97"/>
    <w:rsid w:val="005F399B"/>
    <w:rsid w:val="006019F8"/>
    <w:rsid w:val="00602754"/>
    <w:rsid w:val="00604717"/>
    <w:rsid w:val="00605B20"/>
    <w:rsid w:val="0061156F"/>
    <w:rsid w:val="00613FF5"/>
    <w:rsid w:val="006155A8"/>
    <w:rsid w:val="00621076"/>
    <w:rsid w:val="00621B94"/>
    <w:rsid w:val="00626239"/>
    <w:rsid w:val="00635316"/>
    <w:rsid w:val="00635449"/>
    <w:rsid w:val="006366EA"/>
    <w:rsid w:val="006371CD"/>
    <w:rsid w:val="006378C5"/>
    <w:rsid w:val="00645E6A"/>
    <w:rsid w:val="0065218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326"/>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3B"/>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550"/>
    <w:rsid w:val="008A31C5"/>
    <w:rsid w:val="008A4F9A"/>
    <w:rsid w:val="008B2850"/>
    <w:rsid w:val="008B7CF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86B"/>
    <w:rsid w:val="00971AD9"/>
    <w:rsid w:val="00973069"/>
    <w:rsid w:val="00973523"/>
    <w:rsid w:val="00980766"/>
    <w:rsid w:val="009835D4"/>
    <w:rsid w:val="009862FD"/>
    <w:rsid w:val="009865D4"/>
    <w:rsid w:val="00997152"/>
    <w:rsid w:val="009972CD"/>
    <w:rsid w:val="009A0E9C"/>
    <w:rsid w:val="009A45DA"/>
    <w:rsid w:val="009B06D2"/>
    <w:rsid w:val="009B34EC"/>
    <w:rsid w:val="009B5D67"/>
    <w:rsid w:val="009B6176"/>
    <w:rsid w:val="009C0D22"/>
    <w:rsid w:val="009C2DD9"/>
    <w:rsid w:val="009C3E09"/>
    <w:rsid w:val="009C5630"/>
    <w:rsid w:val="009C62E0"/>
    <w:rsid w:val="009D0E5D"/>
    <w:rsid w:val="009D0F63"/>
    <w:rsid w:val="009D5A47"/>
    <w:rsid w:val="009D7934"/>
    <w:rsid w:val="009D7CCF"/>
    <w:rsid w:val="009E5961"/>
    <w:rsid w:val="009F4FAC"/>
    <w:rsid w:val="00A017C0"/>
    <w:rsid w:val="00A11228"/>
    <w:rsid w:val="00A222C2"/>
    <w:rsid w:val="00A305D6"/>
    <w:rsid w:val="00A342C4"/>
    <w:rsid w:val="00A37BC2"/>
    <w:rsid w:val="00A4304C"/>
    <w:rsid w:val="00A4440E"/>
    <w:rsid w:val="00A50F6B"/>
    <w:rsid w:val="00A52237"/>
    <w:rsid w:val="00A551D6"/>
    <w:rsid w:val="00A6251B"/>
    <w:rsid w:val="00A6754E"/>
    <w:rsid w:val="00A70F58"/>
    <w:rsid w:val="00A72987"/>
    <w:rsid w:val="00A7346B"/>
    <w:rsid w:val="00A74F0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22"/>
    <w:rsid w:val="00B0116D"/>
    <w:rsid w:val="00B01173"/>
    <w:rsid w:val="00B02F35"/>
    <w:rsid w:val="00B05A3C"/>
    <w:rsid w:val="00B07100"/>
    <w:rsid w:val="00B1138C"/>
    <w:rsid w:val="00B2574A"/>
    <w:rsid w:val="00B34DC0"/>
    <w:rsid w:val="00B35D8A"/>
    <w:rsid w:val="00B45B34"/>
    <w:rsid w:val="00B57047"/>
    <w:rsid w:val="00B61D86"/>
    <w:rsid w:val="00B6342D"/>
    <w:rsid w:val="00B657CA"/>
    <w:rsid w:val="00B726BD"/>
    <w:rsid w:val="00B732BC"/>
    <w:rsid w:val="00B90E33"/>
    <w:rsid w:val="00B93094"/>
    <w:rsid w:val="00B9676B"/>
    <w:rsid w:val="00BA2EA5"/>
    <w:rsid w:val="00BA364B"/>
    <w:rsid w:val="00BB1190"/>
    <w:rsid w:val="00BB17AA"/>
    <w:rsid w:val="00BB31D0"/>
    <w:rsid w:val="00BB3A11"/>
    <w:rsid w:val="00BB4DDB"/>
    <w:rsid w:val="00BB5D79"/>
    <w:rsid w:val="00BB5F02"/>
    <w:rsid w:val="00BC7892"/>
    <w:rsid w:val="00BE24D6"/>
    <w:rsid w:val="00BE7EFA"/>
    <w:rsid w:val="00BF06AD"/>
    <w:rsid w:val="00BF2C67"/>
    <w:rsid w:val="00C04F4D"/>
    <w:rsid w:val="00C12E48"/>
    <w:rsid w:val="00C13D14"/>
    <w:rsid w:val="00C13F97"/>
    <w:rsid w:val="00C15F53"/>
    <w:rsid w:val="00C23F09"/>
    <w:rsid w:val="00C25356"/>
    <w:rsid w:val="00C328D0"/>
    <w:rsid w:val="00C45CBC"/>
    <w:rsid w:val="00C46BC1"/>
    <w:rsid w:val="00C5235F"/>
    <w:rsid w:val="00C54CE2"/>
    <w:rsid w:val="00C66BF3"/>
    <w:rsid w:val="00C70140"/>
    <w:rsid w:val="00C73CA7"/>
    <w:rsid w:val="00C77568"/>
    <w:rsid w:val="00C80709"/>
    <w:rsid w:val="00C822F6"/>
    <w:rsid w:val="00C82AC2"/>
    <w:rsid w:val="00C8456C"/>
    <w:rsid w:val="00C84645"/>
    <w:rsid w:val="00C91E19"/>
    <w:rsid w:val="00C92402"/>
    <w:rsid w:val="00C92867"/>
    <w:rsid w:val="00C93B93"/>
    <w:rsid w:val="00CA037D"/>
    <w:rsid w:val="00CA0837"/>
    <w:rsid w:val="00CA2442"/>
    <w:rsid w:val="00CA4725"/>
    <w:rsid w:val="00CA4F06"/>
    <w:rsid w:val="00CB6246"/>
    <w:rsid w:val="00CC0A17"/>
    <w:rsid w:val="00CC271F"/>
    <w:rsid w:val="00CD0F93"/>
    <w:rsid w:val="00CD1238"/>
    <w:rsid w:val="00CD1BD1"/>
    <w:rsid w:val="00CD528D"/>
    <w:rsid w:val="00CE78BF"/>
    <w:rsid w:val="00CF65EB"/>
    <w:rsid w:val="00CF72AD"/>
    <w:rsid w:val="00D02441"/>
    <w:rsid w:val="00D039F4"/>
    <w:rsid w:val="00D10496"/>
    <w:rsid w:val="00D11173"/>
    <w:rsid w:val="00D1215F"/>
    <w:rsid w:val="00D16561"/>
    <w:rsid w:val="00D17883"/>
    <w:rsid w:val="00D17FF8"/>
    <w:rsid w:val="00D268AC"/>
    <w:rsid w:val="00D27FF3"/>
    <w:rsid w:val="00D343D0"/>
    <w:rsid w:val="00D3664D"/>
    <w:rsid w:val="00D37A48"/>
    <w:rsid w:val="00D500E9"/>
    <w:rsid w:val="00D507BC"/>
    <w:rsid w:val="00D6090A"/>
    <w:rsid w:val="00D62FA3"/>
    <w:rsid w:val="00D63B6F"/>
    <w:rsid w:val="00D64A90"/>
    <w:rsid w:val="00D9410B"/>
    <w:rsid w:val="00D9583F"/>
    <w:rsid w:val="00D9695B"/>
    <w:rsid w:val="00DA2417"/>
    <w:rsid w:val="00DA5585"/>
    <w:rsid w:val="00DB02AC"/>
    <w:rsid w:val="00DB6AA2"/>
    <w:rsid w:val="00DE10D1"/>
    <w:rsid w:val="00DE2514"/>
    <w:rsid w:val="00DE5A86"/>
    <w:rsid w:val="00DE6851"/>
    <w:rsid w:val="00DF03EE"/>
    <w:rsid w:val="00E01B71"/>
    <w:rsid w:val="00E05CC9"/>
    <w:rsid w:val="00E15573"/>
    <w:rsid w:val="00E2563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882"/>
    <w:rsid w:val="00E93836"/>
    <w:rsid w:val="00EA7C16"/>
    <w:rsid w:val="00EC5281"/>
    <w:rsid w:val="00EC791D"/>
    <w:rsid w:val="00EC7CA6"/>
    <w:rsid w:val="00ED3B98"/>
    <w:rsid w:val="00ED3C5D"/>
    <w:rsid w:val="00ED4553"/>
    <w:rsid w:val="00F00D08"/>
    <w:rsid w:val="00F0750A"/>
    <w:rsid w:val="00F10D69"/>
    <w:rsid w:val="00F1350D"/>
    <w:rsid w:val="00F15583"/>
    <w:rsid w:val="00F17C18"/>
    <w:rsid w:val="00F200EE"/>
    <w:rsid w:val="00F22481"/>
    <w:rsid w:val="00F2542E"/>
    <w:rsid w:val="00F26B15"/>
    <w:rsid w:val="00F27278"/>
    <w:rsid w:val="00F344E3"/>
    <w:rsid w:val="00F34D58"/>
    <w:rsid w:val="00F40FC9"/>
    <w:rsid w:val="00F41A9D"/>
    <w:rsid w:val="00F44314"/>
    <w:rsid w:val="00F47B37"/>
    <w:rsid w:val="00F54B9C"/>
    <w:rsid w:val="00F56E96"/>
    <w:rsid w:val="00F573DD"/>
    <w:rsid w:val="00F61765"/>
    <w:rsid w:val="00F61E59"/>
    <w:rsid w:val="00F63D99"/>
    <w:rsid w:val="00F6426B"/>
    <w:rsid w:val="00F709B3"/>
    <w:rsid w:val="00F71A5E"/>
    <w:rsid w:val="00F80AAC"/>
    <w:rsid w:val="00FA0AFC"/>
    <w:rsid w:val="00FA1C82"/>
    <w:rsid w:val="00FA2ED1"/>
    <w:rsid w:val="00FA4A52"/>
    <w:rsid w:val="00FA583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EE03603"/>
  <w15:docId w15:val="{DA51199C-945B-4FAC-94F8-DA1AA160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3F7F"/>
  </w:style>
  <w:style w:type="paragraph" w:styleId="BalloonText">
    <w:name w:val="Balloon Text"/>
    <w:basedOn w:val="Normal"/>
    <w:link w:val="BalloonTextChar"/>
    <w:semiHidden/>
    <w:unhideWhenUsed/>
    <w:rsid w:val="00A74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61637-E546-4E60-84E5-31A285AE4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755</Words>
  <Characters>4160</Characters>
  <Application>Microsoft Office Word</Application>
  <DocSecurity>0</DocSecurity>
  <Lines>110</Lines>
  <Paragraphs>28</Paragraphs>
  <ScaleCrop>false</ScaleCrop>
  <HeadingPairs>
    <vt:vector size="2" baseType="variant">
      <vt:variant>
        <vt:lpstr>Title</vt:lpstr>
      </vt:variant>
      <vt:variant>
        <vt:i4>1</vt:i4>
      </vt:variant>
    </vt:vector>
  </HeadingPairs>
  <TitlesOfParts>
    <vt:vector size="1" baseType="lpstr">
      <vt:lpstr>P.L. 2021, c.045 (A5444 2R)</vt:lpstr>
    </vt:vector>
  </TitlesOfParts>
  <Manager>Carol Yuhas</Manager>
  <Company>NJ Office of Legislative Services</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c.045 (A5444 2R)</dc:title>
  <dc:subject/>
  <dc:creator>Assembly No. 5444 (Second Reprint)</dc:creator>
  <cp:keywords>A5444|3| ||0|0|!|0|</cp:keywords>
  <dc:description>INTRODUCED MARCH 8, 2021_x000d_
Amended 3/8/21_x000d_
Amended 3/17/21</dc:description>
  <cp:lastModifiedBy>Todaro, Vivian</cp:lastModifiedBy>
  <cp:revision>2</cp:revision>
  <cp:lastPrinted>2021-04-26T16:56:00Z</cp:lastPrinted>
  <dcterms:created xsi:type="dcterms:W3CDTF">2021-04-26T16:56:00Z</dcterms:created>
  <dcterms:modified xsi:type="dcterms:W3CDTF">2021-04-26T16:56:00Z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vt:lpwstr>
  </property>
</Properties>
</file>