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3D7" w:rsidRDefault="003273D7" w:rsidP="003273D7">
      <w:pPr>
        <w:pStyle w:val="HangingAnAct"/>
        <w:suppressLineNumbers/>
        <w:rPr>
          <w:rFonts w:ascii="Albertus Extra Bold" w:hAnsi="Albertus Extra Bold"/>
          <w:b/>
          <w:spacing w:val="0"/>
          <w:vertAlign w:val="superscript"/>
        </w:rPr>
        <w:sectPr w:rsidR="003273D7" w:rsidSect="000F1B5A">
          <w:headerReference w:type="default" r:id="rId7"/>
          <w:footerReference w:type="first" r:id="rId8"/>
          <w:pgSz w:w="12240" w:h="20160" w:code="5"/>
          <w:pgMar w:top="1440" w:right="2520" w:bottom="1872" w:left="2880" w:header="1181" w:footer="1152" w:gutter="0"/>
          <w:lnNumType w:countBy="1"/>
          <w:cols w:space="720"/>
          <w:titlePg/>
          <w:docGrid w:linePitch="360"/>
        </w:sectPr>
      </w:pPr>
    </w:p>
    <w:p w:rsidR="003273D7" w:rsidRDefault="003273D7" w:rsidP="003273D7"/>
    <w:p w:rsidR="003273D7" w:rsidRDefault="003273D7" w:rsidP="003273D7"/>
    <w:p w:rsidR="003273D7" w:rsidRDefault="003273D7" w:rsidP="003273D7">
      <w:pPr>
        <w:sectPr w:rsidR="003273D7" w:rsidSect="003273D7">
          <w:type w:val="continuous"/>
          <w:pgSz w:w="12240" w:h="20160" w:code="5"/>
          <w:pgMar w:top="1440" w:right="1440" w:bottom="1872" w:left="2880" w:header="72" w:footer="720" w:gutter="0"/>
          <w:cols w:space="720"/>
          <w:titlePg/>
          <w:docGrid w:linePitch="360"/>
        </w:sectPr>
      </w:pPr>
    </w:p>
    <w:p w:rsidR="003273D7" w:rsidRDefault="003273D7" w:rsidP="003273D7">
      <w:pPr>
        <w:jc w:val="center"/>
      </w:pPr>
      <w:bookmarkStart w:id="0" w:name="LCPL"/>
      <w:bookmarkEnd w:id="0"/>
      <w:r>
        <w:t>P.L. 2021, CHAPTER 46,</w:t>
      </w:r>
      <w:r>
        <w:rPr>
          <w:b/>
          <w:i/>
        </w:rPr>
        <w:t xml:space="preserve"> approved April 12, 2021</w:t>
      </w:r>
    </w:p>
    <w:p w:rsidR="003273D7" w:rsidRPr="003273D7" w:rsidRDefault="003273D7" w:rsidP="003273D7">
      <w:pPr>
        <w:jc w:val="center"/>
        <w:rPr>
          <w:rStyle w:val="BoldItal"/>
        </w:rPr>
      </w:pPr>
      <w:r>
        <w:t>Assembly</w:t>
      </w:r>
      <w:r w:rsidR="00816222">
        <w:t>,</w:t>
      </w:r>
      <w:r>
        <w:t xml:space="preserve"> No. 5446 </w:t>
      </w:r>
      <w:r w:rsidRPr="003273D7">
        <w:rPr>
          <w:rStyle w:val="BoldItal"/>
        </w:rPr>
        <w:t>(Second Reprint)</w:t>
      </w:r>
    </w:p>
    <w:p w:rsidR="003273D7" w:rsidRDefault="003273D7" w:rsidP="003273D7">
      <w:pPr>
        <w:jc w:val="center"/>
      </w:pPr>
    </w:p>
    <w:p w:rsidR="003273D7" w:rsidRPr="003273D7" w:rsidRDefault="003273D7" w:rsidP="003273D7">
      <w:pPr>
        <w:jc w:val="center"/>
        <w:sectPr w:rsidR="003273D7" w:rsidRPr="003273D7" w:rsidSect="003273D7">
          <w:type w:val="continuous"/>
          <w:pgSz w:w="12240" w:h="20160" w:code="5"/>
          <w:pgMar w:top="2880" w:right="1440" w:bottom="1872" w:left="1440" w:header="72" w:footer="720" w:gutter="0"/>
          <w:cols w:space="720"/>
          <w:docGrid w:linePitch="360"/>
        </w:sectPr>
      </w:pPr>
    </w:p>
    <w:p w:rsidR="00FC4F70" w:rsidRPr="00677316" w:rsidRDefault="002B17A8" w:rsidP="00FC4F70">
      <w:pPr>
        <w:pStyle w:val="HangingAnAct"/>
        <w:rPr>
          <w:rStyle w:val="HangingAnActChar"/>
        </w:rPr>
      </w:pPr>
      <w:r w:rsidRPr="002B17A8">
        <w:rPr>
          <w:rFonts w:ascii="Albertus Extra Bold" w:hAnsi="Albertus Extra Bold"/>
          <w:b/>
          <w:spacing w:val="0"/>
          <w:vertAlign w:val="superscript"/>
        </w:rPr>
        <w:t>1</w:t>
      </w:r>
      <w:r w:rsidRPr="002B17A8">
        <w:rPr>
          <w:rFonts w:ascii="Albertus Extra Bold" w:hAnsi="Albertus Extra Bold"/>
          <w:b/>
          <w:spacing w:val="0"/>
        </w:rPr>
        <w:t>[</w:t>
      </w:r>
      <w:r w:rsidRPr="002B17A8">
        <w:rPr>
          <w:b/>
          <w:smallCaps/>
          <w:spacing w:val="0"/>
          <w:szCs w:val="20"/>
        </w:rPr>
        <w:t>A Supplement</w:t>
      </w:r>
      <w:r w:rsidRPr="002B17A8">
        <w:t xml:space="preserve"> to the Fiscal Year 2021 appropriations act, P.L.2020, c.97</w:t>
      </w:r>
      <w:r w:rsidRPr="002B17A8">
        <w:rPr>
          <w:rFonts w:ascii="Albertus Extra Bold" w:hAnsi="Albertus Extra Bold"/>
          <w:b/>
        </w:rPr>
        <w:t>]</w:t>
      </w:r>
      <w:r w:rsidRPr="002B17A8">
        <w:rPr>
          <w:spacing w:val="0"/>
        </w:rPr>
        <w:t xml:space="preserve"> </w:t>
      </w:r>
      <w:r w:rsidRPr="002B17A8">
        <w:rPr>
          <w:b/>
          <w:smallCaps/>
          <w:spacing w:val="0"/>
          <w:u w:val="single"/>
        </w:rPr>
        <w:t>An Act</w:t>
      </w:r>
      <w:r w:rsidRPr="002B17A8">
        <w:rPr>
          <w:u w:val="single"/>
        </w:rPr>
        <w:t xml:space="preserve"> making federal funding available to the New Jersey Economic Development Authority to support businesses and nonprofits in need</w:t>
      </w:r>
      <w:r w:rsidRPr="002B17A8">
        <w:rPr>
          <w:rFonts w:ascii="Albertus Extra Bold" w:hAnsi="Albertus Extra Bold"/>
          <w:b/>
          <w:vertAlign w:val="superscript"/>
        </w:rPr>
        <w:t>1</w:t>
      </w:r>
      <w:r w:rsidRPr="002B17A8">
        <w:t>.</w:t>
      </w:r>
    </w:p>
    <w:p w:rsidR="00FC4F70" w:rsidRPr="00D71D68" w:rsidRDefault="00FC4F70" w:rsidP="00FC4F70"/>
    <w:p w:rsidR="00FC4F70" w:rsidRPr="00AA7880" w:rsidRDefault="00FC4F70" w:rsidP="00FC4F70">
      <w:r>
        <w:tab/>
      </w:r>
      <w:r>
        <w:rPr>
          <w:rStyle w:val="BillHeading2"/>
        </w:rPr>
        <w:t xml:space="preserve">Be It Enacted </w:t>
      </w:r>
      <w:r>
        <w:rPr>
          <w:rStyle w:val="BillLanguage"/>
        </w:rPr>
        <w:t>by the Senate and the General Assembly of the State of New Jersey:</w:t>
      </w:r>
    </w:p>
    <w:p w:rsidR="00FC4F70" w:rsidRPr="00D71D68" w:rsidRDefault="00FC4F70" w:rsidP="00FC4F70"/>
    <w:p w:rsidR="00FC4F70" w:rsidRDefault="002B17A8" w:rsidP="00FC4F70">
      <w:r>
        <w:rPr>
          <w:rFonts w:ascii="Albertus Extra Bold" w:hAnsi="Albertus Extra Bold"/>
          <w:b/>
          <w:vertAlign w:val="superscript"/>
        </w:rPr>
        <w:t>1</w:t>
      </w:r>
      <w:r w:rsidRPr="002B17A8">
        <w:rPr>
          <w:rFonts w:ascii="Albertus Extra Bold" w:hAnsi="Albertus Extra Bold"/>
          <w:b/>
        </w:rPr>
        <w:t>[</w:t>
      </w:r>
      <w:r w:rsidR="00FC4F70">
        <w:t>1.  In addition to the amounts appropriated under P.L.2020, c.97, the annual appropriations act for Fiscal Year 2021, there is appropriated the following sum for the purpose specified:</w:t>
      </w:r>
    </w:p>
    <w:p w:rsidR="00FC4F70" w:rsidRDefault="00FC4F70" w:rsidP="00FC4F70"/>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FC4F70" w:rsidTr="00340119">
        <w:trPr>
          <w:trHeight w:val="900"/>
        </w:trPr>
        <w:tc>
          <w:tcPr>
            <w:tcW w:w="8625" w:type="dxa"/>
            <w:gridSpan w:val="5"/>
            <w:vAlign w:val="center"/>
          </w:tcPr>
          <w:p w:rsidR="00FC4F70" w:rsidRPr="0089297C" w:rsidRDefault="00FC4F70" w:rsidP="00340119">
            <w:pPr>
              <w:ind w:left="187" w:hanging="187"/>
              <w:jc w:val="center"/>
              <w:rPr>
                <w:b/>
                <w:sz w:val="26"/>
                <w:szCs w:val="26"/>
              </w:rPr>
            </w:pPr>
            <w:r>
              <w:rPr>
                <w:b/>
                <w:bCs/>
                <w:color w:val="000000"/>
                <w:sz w:val="26"/>
                <w:szCs w:val="26"/>
              </w:rPr>
              <w:t>82 DEPARTMENT OF THE TREASURY</w:t>
            </w:r>
          </w:p>
          <w:p w:rsidR="00FC4F70" w:rsidRDefault="00FC4F70"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FC4F70" w:rsidRDefault="00FC4F70" w:rsidP="00340119">
            <w:pPr>
              <w:jc w:val="center"/>
              <w:rPr>
                <w:b/>
                <w:i/>
                <w:sz w:val="22"/>
                <w:szCs w:val="22"/>
              </w:rPr>
            </w:pPr>
            <w:r>
              <w:rPr>
                <w:b/>
                <w:bCs/>
                <w:i/>
                <w:iCs/>
                <w:color w:val="000000"/>
                <w:sz w:val="22"/>
                <w:szCs w:val="22"/>
              </w:rPr>
              <w:t>51 Economic Planning and Development</w:t>
            </w:r>
            <w:r>
              <w:rPr>
                <w:b/>
                <w:i/>
                <w:sz w:val="22"/>
                <w:szCs w:val="22"/>
              </w:rPr>
              <w:t xml:space="preserve"> </w:t>
            </w:r>
          </w:p>
          <w:p w:rsidR="00FC4F70" w:rsidRDefault="00FC4F70" w:rsidP="00340119">
            <w:pPr>
              <w:jc w:val="center"/>
              <w:rPr>
                <w:b/>
                <w:i/>
                <w:sz w:val="22"/>
                <w:szCs w:val="22"/>
              </w:rPr>
            </w:pPr>
          </w:p>
          <w:p w:rsidR="00FC4F70" w:rsidRPr="00647E32" w:rsidRDefault="00FC4F70" w:rsidP="00340119">
            <w:pPr>
              <w:jc w:val="center"/>
              <w:rPr>
                <w:b/>
                <w:u w:val="single"/>
              </w:rPr>
            </w:pPr>
            <w:r>
              <w:rPr>
                <w:b/>
                <w:sz w:val="22"/>
                <w:szCs w:val="22"/>
                <w:u w:val="single"/>
              </w:rPr>
              <w:t>GRANTS-IN-AID</w:t>
            </w:r>
          </w:p>
        </w:tc>
      </w:tr>
      <w:tr w:rsidR="00FC4F70" w:rsidRPr="00CB15A4" w:rsidTr="00340119">
        <w:trPr>
          <w:trHeight w:val="144"/>
        </w:trPr>
        <w:tc>
          <w:tcPr>
            <w:tcW w:w="956" w:type="dxa"/>
            <w:shd w:val="clear" w:color="auto" w:fill="auto"/>
            <w:tcMar>
              <w:left w:w="115" w:type="dxa"/>
            </w:tcMar>
          </w:tcPr>
          <w:p w:rsidR="00FC4F70" w:rsidRPr="00CB15A4" w:rsidRDefault="00FC4F70" w:rsidP="00340119">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FC4F70" w:rsidRPr="00CB15A4" w:rsidRDefault="00FC4F70" w:rsidP="00340119">
            <w:pPr>
              <w:pStyle w:val="ApropTab"/>
            </w:pPr>
            <w:r>
              <w:t xml:space="preserve">Economic Development </w:t>
            </w:r>
            <w:r w:rsidRPr="00CB15A4">
              <w:t>......................................................</w:t>
            </w:r>
            <w:r>
              <w:t>..</w:t>
            </w:r>
          </w:p>
        </w:tc>
        <w:tc>
          <w:tcPr>
            <w:tcW w:w="1530" w:type="dxa"/>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15,000,000</w:t>
            </w:r>
          </w:p>
        </w:tc>
      </w:tr>
      <w:tr w:rsidR="00FC4F70" w:rsidRPr="00CB15A4" w:rsidTr="00340119">
        <w:trPr>
          <w:trHeight w:val="635"/>
        </w:trPr>
        <w:tc>
          <w:tcPr>
            <w:tcW w:w="956" w:type="dxa"/>
            <w:shd w:val="clear" w:color="auto" w:fill="auto"/>
            <w:tcMar>
              <w:left w:w="576" w:type="dxa"/>
              <w:right w:w="216" w:type="dxa"/>
            </w:tcMar>
          </w:tcPr>
          <w:p w:rsidR="00FC4F70" w:rsidRPr="00CB15A4" w:rsidRDefault="00FC4F70" w:rsidP="00340119">
            <w:pPr>
              <w:rPr>
                <w:sz w:val="22"/>
                <w:szCs w:val="22"/>
              </w:rPr>
            </w:pPr>
          </w:p>
        </w:tc>
        <w:tc>
          <w:tcPr>
            <w:tcW w:w="6139" w:type="dxa"/>
            <w:gridSpan w:val="3"/>
            <w:shd w:val="clear" w:color="auto" w:fill="auto"/>
          </w:tcPr>
          <w:p w:rsidR="00FC4F70" w:rsidRDefault="00FC4F70" w:rsidP="00340119">
            <w:pPr>
              <w:pStyle w:val="ApropTab"/>
            </w:pPr>
            <w:r w:rsidRPr="00CB15A4">
              <w:t xml:space="preserve">Total </w:t>
            </w:r>
            <w:r>
              <w:t>Grants-in-Aid</w:t>
            </w:r>
            <w:r w:rsidRPr="00CB15A4">
              <w:t xml:space="preserve"> Appropriation,</w:t>
            </w:r>
            <w:r>
              <w:t xml:space="preserve">                            </w:t>
            </w:r>
          </w:p>
          <w:p w:rsidR="00FC4F70" w:rsidRPr="00CB15A4" w:rsidRDefault="00FC4F70" w:rsidP="00340119">
            <w:pPr>
              <w:pStyle w:val="ApropTab"/>
            </w:pPr>
            <w:r>
              <w:t>Economic Planning and Development ………………………</w:t>
            </w:r>
          </w:p>
        </w:tc>
        <w:tc>
          <w:tcPr>
            <w:tcW w:w="1530" w:type="dxa"/>
            <w:tcBorders>
              <w:top w:val="single" w:sz="4" w:space="0" w:color="auto"/>
              <w:bottom w:val="single" w:sz="4" w:space="0" w:color="auto"/>
            </w:tcBorders>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w:t>
            </w:r>
            <w:r w:rsidRPr="00CB15A4">
              <w:rPr>
                <w:sz w:val="22"/>
                <w:szCs w:val="22"/>
              </w:rPr>
              <w:t>0</w:t>
            </w:r>
          </w:p>
        </w:tc>
      </w:tr>
      <w:tr w:rsidR="00FC4F70" w:rsidRPr="00CB15A4" w:rsidTr="00340119">
        <w:trPr>
          <w:trHeight w:val="183"/>
        </w:trPr>
        <w:tc>
          <w:tcPr>
            <w:tcW w:w="5475" w:type="dxa"/>
            <w:gridSpan w:val="3"/>
            <w:shd w:val="clear" w:color="auto" w:fill="auto"/>
            <w:tcMar>
              <w:left w:w="115" w:type="dxa"/>
            </w:tcMar>
          </w:tcPr>
          <w:p w:rsidR="00FC4F70" w:rsidRPr="00CB15A4" w:rsidRDefault="00FC4F70" w:rsidP="00340119">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FC4F70" w:rsidRPr="00CB15A4" w:rsidRDefault="00FC4F70" w:rsidP="00340119">
            <w:pPr>
              <w:rPr>
                <w:sz w:val="22"/>
                <w:szCs w:val="22"/>
              </w:rPr>
            </w:pPr>
          </w:p>
        </w:tc>
        <w:tc>
          <w:tcPr>
            <w:tcW w:w="1530" w:type="dxa"/>
            <w:tcBorders>
              <w:top w:val="single" w:sz="4" w:space="0" w:color="auto"/>
            </w:tcBorders>
            <w:shd w:val="clear" w:color="auto" w:fill="auto"/>
            <w:vAlign w:val="center"/>
          </w:tcPr>
          <w:p w:rsidR="00FC4F70" w:rsidRPr="00CB15A4" w:rsidRDefault="00FC4F70" w:rsidP="00340119">
            <w:pPr>
              <w:rPr>
                <w:sz w:val="22"/>
                <w:szCs w:val="22"/>
              </w:rPr>
            </w:pPr>
          </w:p>
        </w:tc>
      </w:tr>
      <w:tr w:rsidR="00FC4F70" w:rsidRPr="00CB15A4" w:rsidTr="00340119">
        <w:trPr>
          <w:trHeight w:val="144"/>
        </w:trPr>
        <w:tc>
          <w:tcPr>
            <w:tcW w:w="975" w:type="dxa"/>
            <w:gridSpan w:val="2"/>
            <w:shd w:val="clear" w:color="auto" w:fill="auto"/>
            <w:tcMar>
              <w:left w:w="115" w:type="dxa"/>
            </w:tcMar>
          </w:tcPr>
          <w:p w:rsidR="00FC4F70" w:rsidRPr="00CB15A4" w:rsidRDefault="00FC4F70" w:rsidP="00340119">
            <w:pPr>
              <w:jc w:val="right"/>
              <w:rPr>
                <w:sz w:val="22"/>
                <w:szCs w:val="22"/>
              </w:rPr>
            </w:pPr>
            <w:r>
              <w:rPr>
                <w:sz w:val="22"/>
                <w:szCs w:val="22"/>
              </w:rPr>
              <w:t>38</w:t>
            </w:r>
            <w:r w:rsidRPr="00CB15A4">
              <w:rPr>
                <w:sz w:val="22"/>
                <w:szCs w:val="22"/>
              </w:rPr>
              <w:t xml:space="preserve"> </w:t>
            </w:r>
          </w:p>
        </w:tc>
        <w:tc>
          <w:tcPr>
            <w:tcW w:w="4500" w:type="dxa"/>
            <w:shd w:val="clear" w:color="auto" w:fill="auto"/>
          </w:tcPr>
          <w:p w:rsidR="00FC4F70" w:rsidRPr="00CB15A4" w:rsidRDefault="00FC4F70" w:rsidP="00340119">
            <w:pPr>
              <w:pStyle w:val="ApropTab"/>
            </w:pPr>
            <w:r w:rsidRPr="00C0616D">
              <w:rPr>
                <w:color w:val="000000"/>
              </w:rPr>
              <w:t>Coronavirus Relief Fund</w:t>
            </w:r>
            <w:r>
              <w:rPr>
                <w:color w:val="000000"/>
              </w:rPr>
              <w:t xml:space="preserve"> –</w:t>
            </w:r>
            <w:r>
              <w:t xml:space="preserve"> Assistance to Businesses and Nonprofits, EDA</w:t>
            </w:r>
            <w:r w:rsidRPr="00CB15A4">
              <w:t>.......</w:t>
            </w:r>
            <w:r>
              <w:t>.........</w:t>
            </w:r>
          </w:p>
        </w:tc>
        <w:tc>
          <w:tcPr>
            <w:tcW w:w="1620" w:type="dxa"/>
            <w:shd w:val="clear" w:color="auto" w:fill="auto"/>
            <w:vAlign w:val="bottom"/>
          </w:tcPr>
          <w:p w:rsidR="00FC4F70" w:rsidRPr="00CB15A4" w:rsidRDefault="00FC4F70" w:rsidP="00340119">
            <w:pPr>
              <w:jc w:val="right"/>
              <w:rPr>
                <w:sz w:val="22"/>
                <w:szCs w:val="22"/>
              </w:rPr>
            </w:pPr>
            <w:r w:rsidRPr="00CB15A4">
              <w:rPr>
                <w:sz w:val="22"/>
                <w:szCs w:val="22"/>
              </w:rPr>
              <w:t>($</w:t>
            </w:r>
            <w:r>
              <w:rPr>
                <w:sz w:val="22"/>
                <w:szCs w:val="22"/>
              </w:rPr>
              <w:t>15,000,000</w:t>
            </w:r>
            <w:r w:rsidRPr="00CB15A4">
              <w:rPr>
                <w:sz w:val="22"/>
                <w:szCs w:val="22"/>
              </w:rPr>
              <w:t>)</w:t>
            </w:r>
          </w:p>
        </w:tc>
        <w:tc>
          <w:tcPr>
            <w:tcW w:w="1530" w:type="dxa"/>
            <w:shd w:val="clear" w:color="auto" w:fill="auto"/>
            <w:vAlign w:val="center"/>
          </w:tcPr>
          <w:p w:rsidR="00FC4F70" w:rsidRPr="00CB15A4" w:rsidRDefault="00FC4F70" w:rsidP="00340119">
            <w:pPr>
              <w:rPr>
                <w:sz w:val="22"/>
                <w:szCs w:val="22"/>
              </w:rPr>
            </w:pPr>
          </w:p>
        </w:tc>
      </w:tr>
    </w:tbl>
    <w:p w:rsidR="00FC4F70" w:rsidRDefault="00FC4F70" w:rsidP="00FC4F70"/>
    <w:p w:rsidR="00FC4F70" w:rsidRDefault="00FC4F70" w:rsidP="00FC4F70">
      <w:pPr>
        <w:ind w:left="288" w:hanging="288"/>
        <w:rPr>
          <w:color w:val="000000"/>
        </w:rPr>
      </w:pPr>
      <w:r>
        <w:t xml:space="preserve">The amount hereinabove appropriated for </w:t>
      </w:r>
      <w:r w:rsidRPr="00791C92">
        <w:rPr>
          <w:color w:val="000000"/>
        </w:rPr>
        <w:t>Coronavirus Relief Fund</w:t>
      </w:r>
      <w:r>
        <w:rPr>
          <w:color w:val="000000"/>
        </w:rPr>
        <w:t xml:space="preserve"> –</w:t>
      </w:r>
      <w:r w:rsidRPr="00B7698F">
        <w:rPr>
          <w:color w:val="000000"/>
        </w:rPr>
        <w:t xml:space="preserve"> </w:t>
      </w:r>
      <w:r>
        <w:rPr>
          <w:color w:val="000000"/>
        </w:rPr>
        <w:t xml:space="preserve">Assistance to Businesses and Nonprofits, EDA </w:t>
      </w:r>
      <w:r>
        <w:t xml:space="preserve">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FC4F70" w:rsidRDefault="00FC4F70" w:rsidP="00FC4F70">
      <w:pPr>
        <w:ind w:left="288" w:hanging="288"/>
        <w:rPr>
          <w:color w:val="000000"/>
        </w:rPr>
      </w:pPr>
    </w:p>
    <w:p w:rsidR="000F1B5A" w:rsidRDefault="00FC4F70" w:rsidP="000F1B5A">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Businesses and Nonprofits, EDA shall be allocated by the New Jersey Economic Development Authority to</w:t>
      </w:r>
      <w:r>
        <w:t xml:space="preserve"> </w:t>
      </w:r>
      <w:r>
        <w:rPr>
          <w:color w:val="000000"/>
        </w:rPr>
        <w:t xml:space="preserve">businesses and nonprofit organizations in this State </w:t>
      </w:r>
      <w:r w:rsidRPr="009C4CAB">
        <w:rPr>
          <w:color w:val="000000"/>
        </w:rPr>
        <w:t>to prevent additional business and nonprofit organization closures, to preserve and create jobs, and to spur economic recovery</w:t>
      </w:r>
      <w:r>
        <w:t>.</w:t>
      </w:r>
      <w:r>
        <w:rPr>
          <w:color w:val="000000"/>
        </w:rPr>
        <w:t xml:space="preserve"> The New Jersey Economic Development Authority shall establish minimum grant eligibility criteria and the size of the grant </w:t>
      </w:r>
      <w:r>
        <w:rPr>
          <w:color w:val="000000"/>
        </w:rPr>
        <w:lastRenderedPageBreak/>
        <w:t>awards to meet the needs of the grantee entities in responding to the public health crisis</w:t>
      </w:r>
      <w:r>
        <w:t>.</w:t>
      </w:r>
      <w:r w:rsidR="002B17A8" w:rsidRPr="002B17A8">
        <w:rPr>
          <w:rFonts w:ascii="Albertus Extra Bold" w:hAnsi="Albertus Extra Bold"/>
          <w:b/>
        </w:rPr>
        <w:t>]</w:t>
      </w:r>
      <w:r w:rsidR="002B17A8">
        <w:rPr>
          <w:rFonts w:ascii="Albertus Extra Bold" w:hAnsi="Albertus Extra Bold"/>
          <w:b/>
          <w:vertAlign w:val="superscript"/>
        </w:rPr>
        <w:t>1</w:t>
      </w:r>
    </w:p>
    <w:p w:rsidR="003273D7" w:rsidRPr="000F1B5A" w:rsidRDefault="003273D7" w:rsidP="000F1B5A">
      <w:pPr>
        <w:ind w:left="288" w:hanging="288"/>
        <w:rPr>
          <w:rFonts w:ascii="Albertus Extra Bold" w:hAnsi="Albertus Extra Bold"/>
          <w:b/>
          <w:vertAlign w:val="superscript"/>
        </w:rPr>
      </w:pPr>
    </w:p>
    <w:p w:rsidR="000F1B5A" w:rsidRPr="008D5460" w:rsidRDefault="000F1B5A" w:rsidP="000F1B5A">
      <w:r>
        <w:tab/>
      </w:r>
      <w:r>
        <w:rPr>
          <w:rFonts w:ascii="Albertus Extra Bold" w:hAnsi="Albertus Extra Bold"/>
          <w:b/>
          <w:vertAlign w:val="superscript"/>
        </w:rPr>
        <w:t>1</w:t>
      </w:r>
      <w:r w:rsidRPr="00B5103E">
        <w:rPr>
          <w:u w:val="single"/>
        </w:rPr>
        <w:t>1.</w:t>
      </w:r>
      <w:r>
        <w:rPr>
          <w:u w:val="single"/>
        </w:rPr>
        <w:t xml:space="preserve"> </w:t>
      </w:r>
      <w:r w:rsidRPr="00B5103E">
        <w:rPr>
          <w:u w:val="single"/>
        </w:rPr>
        <w:t xml:space="preserve"> a. </w:t>
      </w:r>
      <w:r>
        <w:rPr>
          <w:u w:val="single"/>
        </w:rPr>
        <w:t xml:space="preserve"> </w:t>
      </w:r>
      <w:r w:rsidRPr="00B5103E">
        <w:rPr>
          <w:color w:val="000000"/>
          <w:u w:val="single"/>
        </w:rPr>
        <w:t>Subject to the availability of federal funds provided or made accessible to the State via fede</w:t>
      </w:r>
      <w:r>
        <w:rPr>
          <w:color w:val="000000"/>
          <w:u w:val="single"/>
        </w:rPr>
        <w:t>ral block grant funds allocated</w:t>
      </w:r>
      <w:r>
        <w:rPr>
          <w:u w:val="single"/>
        </w:rPr>
        <w:t xml:space="preserve"> </w:t>
      </w:r>
      <w:r w:rsidRPr="00B5103E">
        <w:rPr>
          <w:color w:val="000000"/>
          <w:u w:val="single"/>
        </w:rPr>
        <w:t xml:space="preserve">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$15</w:t>
      </w:r>
      <w:r w:rsidRPr="00B5103E">
        <w:rPr>
          <w:color w:val="000000"/>
          <w:u w:val="single"/>
        </w:rPr>
        <w:t>,000,000 from such federal funds shall be made available to the New Jersey Economic Development Authority for the purposes set forth in subsection b. of this section.</w:t>
      </w:r>
    </w:p>
    <w:p w:rsidR="000F1B5A" w:rsidRDefault="000F1B5A" w:rsidP="000F1B5A">
      <w:pPr>
        <w:rPr>
          <w:color w:val="000000"/>
          <w:u w:val="single"/>
        </w:rPr>
      </w:pPr>
      <w:r w:rsidRPr="00B5103E">
        <w:rPr>
          <w:color w:val="000000"/>
        </w:rPr>
        <w:tab/>
      </w:r>
      <w:r w:rsidRPr="00B5103E">
        <w:rPr>
          <w:color w:val="000000"/>
          <w:u w:val="single"/>
        </w:rPr>
        <w:t>b.</w:t>
      </w:r>
      <w:r w:rsidRPr="00513613">
        <w:rPr>
          <w:color w:val="000000"/>
        </w:rPr>
        <w:tab/>
      </w:r>
      <w:r>
        <w:rPr>
          <w:rFonts w:ascii="Albertus Extra Bold" w:hAnsi="Albertus Extra Bold"/>
          <w:b/>
          <w:color w:val="000000"/>
          <w:vertAlign w:val="superscript"/>
        </w:rPr>
        <w:t>2</w:t>
      </w:r>
      <w:r>
        <w:rPr>
          <w:color w:val="000000"/>
          <w:u w:val="single"/>
        </w:rPr>
        <w:t>(1)</w:t>
      </w:r>
      <w:r>
        <w:rPr>
          <w:rFonts w:ascii="Albertus Extra Bold" w:hAnsi="Albertus Extra Bold"/>
          <w:b/>
          <w:color w:val="000000"/>
          <w:vertAlign w:val="superscript"/>
        </w:rPr>
        <w:t>2</w:t>
      </w:r>
      <w:r w:rsidRPr="00240494">
        <w:rPr>
          <w:color w:val="000000"/>
        </w:rPr>
        <w:t xml:space="preserve"> </w:t>
      </w:r>
      <w:r>
        <w:rPr>
          <w:color w:val="000000"/>
        </w:rPr>
        <w:t xml:space="preserve"> </w:t>
      </w:r>
      <w:r w:rsidRPr="00B5103E">
        <w:rPr>
          <w:color w:val="000000"/>
          <w:u w:val="single"/>
        </w:rPr>
        <w:t xml:space="preserve">The funds made available to the New Jersey Economic Development Authority pursuant to subsection a. of this section shall be reserved by the authority to provide financial support, by way of grants, to </w:t>
      </w:r>
      <w:r w:rsidRPr="006F11A7">
        <w:rPr>
          <w:color w:val="000000"/>
          <w:u w:val="single"/>
        </w:rPr>
        <w:t>businesses and nonprofits</w:t>
      </w:r>
      <w:r w:rsidRPr="00B5103E">
        <w:rPr>
          <w:color w:val="000000"/>
          <w:u w:val="single"/>
        </w:rPr>
        <w:t>.</w:t>
      </w:r>
      <w:r>
        <w:rPr>
          <w:color w:val="000000"/>
        </w:rPr>
        <w:t xml:space="preserve">  </w:t>
      </w:r>
      <w:r w:rsidRPr="00240494">
        <w:rPr>
          <w:rFonts w:ascii="Albertus Extra Bold" w:hAnsi="Albertus Extra Bold"/>
          <w:b/>
          <w:color w:val="000000"/>
          <w:vertAlign w:val="superscript"/>
        </w:rPr>
        <w:t>2</w:t>
      </w:r>
      <w:r>
        <w:rPr>
          <w:color w:val="000000"/>
          <w:u w:val="single"/>
        </w:rPr>
        <w:t>The authority may use not more than five percent of the funds to defray any administrative expenses incurred in the implementation of this section.</w:t>
      </w:r>
    </w:p>
    <w:p w:rsidR="000F1B5A" w:rsidRPr="008D5460" w:rsidRDefault="000F1B5A" w:rsidP="000F1B5A">
      <w:pPr>
        <w:rPr>
          <w:color w:val="000000"/>
        </w:rPr>
      </w:pPr>
      <w:r>
        <w:rPr>
          <w:color w:val="000000"/>
        </w:rPr>
        <w:tab/>
      </w:r>
      <w:r>
        <w:rPr>
          <w:color w:val="000000"/>
          <w:u w:val="single"/>
        </w:rPr>
        <w:t>(2)</w:t>
      </w:r>
      <w:r>
        <w:rPr>
          <w:color w:val="00000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w:t>
      </w:r>
      <w:r w:rsidRPr="00146A55">
        <w:rPr>
          <w:color w:val="000000"/>
          <w:u w:val="single"/>
        </w:rPr>
        <w:t xml:space="preserve"> </w:t>
      </w:r>
      <w:r>
        <w:rPr>
          <w:color w:val="000000"/>
          <w:u w:val="single"/>
        </w:rPr>
        <w:t>P.L.    , c.    (C.        ) </w:t>
      </w:r>
      <w:r w:rsidRPr="00995AB7">
        <w:rPr>
          <w:color w:val="000000"/>
          <w:u w:val="single"/>
        </w:rPr>
        <w:t>(pending before the Legis</w:t>
      </w:r>
      <w:r>
        <w:rPr>
          <w:color w:val="000000"/>
          <w:u w:val="single"/>
        </w:rPr>
        <w:t>lature as Assembly Bill No. 5445 or Senate Bill No. 3520 of 2021</w:t>
      </w:r>
      <w:r w:rsidRPr="00995AB7">
        <w:rPr>
          <w:color w:val="000000"/>
          <w:u w:val="single"/>
        </w:rPr>
        <w:t>),</w:t>
      </w:r>
      <w:r>
        <w:rPr>
          <w:color w:val="000000"/>
          <w:u w:val="single"/>
        </w:rPr>
        <w:t xml:space="preserve"> P.L.    , c.    (C.        ) </w:t>
      </w:r>
      <w:r w:rsidRPr="00995AB7">
        <w:rPr>
          <w:color w:val="000000"/>
          <w:u w:val="single"/>
        </w:rPr>
        <w:t>(pending before the Legis</w:t>
      </w:r>
      <w:r>
        <w:rPr>
          <w:color w:val="000000"/>
          <w:u w:val="single"/>
        </w:rPr>
        <w:t>lature as Assembly Bill No. 5444 or Senate Bill No. 3524 of 2021</w:t>
      </w:r>
      <w:r w:rsidRPr="00995AB7">
        <w:rPr>
          <w:color w:val="000000"/>
          <w:u w:val="single"/>
        </w:rPr>
        <w:t>),</w:t>
      </w:r>
      <w:r>
        <w:rPr>
          <w:color w:val="000000"/>
          <w:u w:val="single"/>
        </w:rPr>
        <w:t xml:space="preserve"> or P.L.    , c.    (C.        ) </w:t>
      </w:r>
      <w:r w:rsidRPr="00995AB7">
        <w:rPr>
          <w:color w:val="000000"/>
          <w:u w:val="single"/>
        </w:rPr>
        <w:t>(pending before the Legis</w:t>
      </w:r>
      <w:r>
        <w:rPr>
          <w:color w:val="000000"/>
          <w:u w:val="single"/>
        </w:rPr>
        <w:t xml:space="preserve">lature as Assembly Bill No. 5447 or Senate Bill No. 3521 of 2021).  The authority shall submit notice to the Joint Budget Oversight Committee no less than five calendar days before the date of the transfer.  </w:t>
      </w:r>
      <w:r w:rsidRPr="00D97255">
        <w:rPr>
          <w:color w:val="000000"/>
          <w:u w:val="single"/>
        </w:rPr>
        <w:t>At minimum, the notice shall indicate the amount of the transferred funds and the purpose for which the funds are transferred</w:t>
      </w:r>
      <w:r>
        <w:rPr>
          <w:color w:val="000000"/>
          <w:u w:val="single"/>
        </w:rPr>
        <w:t>.</w:t>
      </w:r>
      <w:r>
        <w:rPr>
          <w:rFonts w:ascii="Albertus Extra Bold" w:hAnsi="Albertus Extra Bold"/>
          <w:b/>
          <w:color w:val="000000"/>
          <w:vertAlign w:val="superscript"/>
        </w:rPr>
        <w:t>2</w:t>
      </w:r>
    </w:p>
    <w:p w:rsidR="000F1B5A" w:rsidRDefault="000F1B5A" w:rsidP="000F1B5A">
      <w:r w:rsidRPr="00B5103E">
        <w:rPr>
          <w:color w:val="000000"/>
        </w:rPr>
        <w:tab/>
      </w:r>
      <w:r>
        <w:rPr>
          <w:color w:val="000000"/>
          <w:u w:val="single"/>
        </w:rPr>
        <w:t>c.</w:t>
      </w:r>
      <w:r>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sidRPr="006F11A7">
        <w:rPr>
          <w:color w:val="000000"/>
          <w:u w:val="single"/>
        </w:rPr>
        <w:t>businesses and nonprofits</w:t>
      </w:r>
      <w:r>
        <w:rPr>
          <w:color w:val="000000"/>
          <w:u w:val="single"/>
        </w:rPr>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2B17A8" w:rsidRDefault="002B17A8" w:rsidP="00FC4F70"/>
    <w:p w:rsidR="00FC4F70" w:rsidRDefault="00431621" w:rsidP="00FC4F70">
      <w:r>
        <w:tab/>
        <w:t>2.</w:t>
      </w:r>
      <w:r>
        <w:tab/>
      </w:r>
      <w:r w:rsidR="00FC4F70">
        <w:t>This act shall take effect immediately.</w:t>
      </w:r>
    </w:p>
    <w:p w:rsidR="003273D7" w:rsidRDefault="003273D7" w:rsidP="00FC4F70"/>
    <w:p w:rsidR="003273D7" w:rsidRDefault="003273D7" w:rsidP="00FC4F70"/>
    <w:p w:rsidR="003273D7" w:rsidRDefault="003273D7" w:rsidP="003273D7">
      <w:pPr>
        <w:jc w:val="center"/>
      </w:pPr>
      <w:r>
        <w:rPr>
          <w:u w:val="single"/>
        </w:rPr>
        <w:t>                                </w:t>
      </w:r>
    </w:p>
    <w:p w:rsidR="003273D7" w:rsidRDefault="003273D7" w:rsidP="003273D7">
      <w:pPr>
        <w:jc w:val="center"/>
      </w:pPr>
    </w:p>
    <w:p w:rsidR="003273D7" w:rsidRPr="003273D7" w:rsidRDefault="003273D7" w:rsidP="00A6157E">
      <w:bookmarkStart w:id="1" w:name="_GoBack"/>
      <w:bookmarkEnd w:id="1"/>
      <w:r>
        <w:tab/>
        <w:t>Makes $15 million in federal funds available to EDA to support businesses and nonprofits in need.</w:t>
      </w:r>
    </w:p>
    <w:sectPr w:rsidR="003273D7" w:rsidRPr="003273D7" w:rsidSect="003273D7">
      <w:headerReference w:type="default" r:id="rId9"/>
      <w:footerReference w:type="default" r:id="rId10"/>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F2" w:rsidRDefault="00C409F2">
      <w:r>
        <w:separator/>
      </w:r>
    </w:p>
  </w:endnote>
  <w:endnote w:type="continuationSeparator" w:id="0">
    <w:p w:rsidR="00C409F2" w:rsidRDefault="00C4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A8" w:rsidRPr="00921C91" w:rsidRDefault="002B17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17A8" w:rsidRPr="00921C91" w:rsidRDefault="002B17A8">
    <w:pPr>
      <w:pStyle w:val="Footer"/>
      <w:rPr>
        <w:szCs w:val="18"/>
      </w:rPr>
    </w:pPr>
  </w:p>
  <w:p w:rsidR="002B17A8" w:rsidRPr="00921C91" w:rsidRDefault="002B17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7A8" w:rsidRDefault="002B17A8" w:rsidP="00686AEB">
    <w:pPr>
      <w:pStyle w:val="Footer"/>
    </w:pPr>
    <w:r>
      <w:tab/>
      <w:t>Matter enclosed in superscript numerals has been adopted as follows:</w:t>
    </w:r>
  </w:p>
  <w:p w:rsidR="000F1B5A" w:rsidRDefault="002B17A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2B17A8" w:rsidRDefault="000F1B5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0F1B5A" w:rsidRPr="000F1B5A" w:rsidRDefault="000F1B5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3D7" w:rsidRDefault="00327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F2" w:rsidRDefault="00C409F2">
      <w:r>
        <w:separator/>
      </w:r>
    </w:p>
  </w:footnote>
  <w:footnote w:type="continuationSeparator" w:id="0">
    <w:p w:rsidR="00C409F2" w:rsidRDefault="00C4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9B3" w:rsidRDefault="00D319B3" w:rsidP="00D319B3">
    <w:pPr>
      <w:pStyle w:val="bpuHeadSpon"/>
    </w:pPr>
    <w:r w:rsidRPr="00D319B3">
      <w:rPr>
        <w:rStyle w:val="bpuHeadSponChar"/>
      </w:rPr>
      <w:t>A5446</w:t>
    </w:r>
    <w:r>
      <w:t xml:space="preserve"> </w:t>
    </w:r>
    <w:r w:rsidR="000F1B5A">
      <w:t>[2R]</w:t>
    </w:r>
    <w:r w:rsidR="002B17A8">
      <w:t xml:space="preserve"> </w:t>
    </w:r>
    <w:r>
      <w:t>ZWICKER, STANLEY</w:t>
    </w:r>
  </w:p>
  <w:p w:rsidR="00D319B3" w:rsidRDefault="00D319B3" w:rsidP="00D319B3">
    <w:pPr>
      <w:pStyle w:val="bpuHeadSpon"/>
    </w:pPr>
    <w:r>
      <w:fldChar w:fldCharType="begin"/>
    </w:r>
    <w:r>
      <w:instrText xml:space="preserve"> PAGE  \* MERGEFORMAT </w:instrText>
    </w:r>
    <w:r>
      <w:fldChar w:fldCharType="separate"/>
    </w:r>
    <w:r w:rsidR="003273D7">
      <w:rPr>
        <w:noProof/>
      </w:rPr>
      <w:t>2</w:t>
    </w:r>
    <w:r>
      <w:fldChar w:fldCharType="end"/>
    </w:r>
  </w:p>
  <w:p w:rsidR="00D319B3" w:rsidRDefault="00D319B3" w:rsidP="00D319B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3D7" w:rsidRDefault="003273D7" w:rsidP="00686AEB">
    <w:pPr>
      <w:pStyle w:val="Header"/>
      <w:jc w:val="center"/>
      <w:rPr>
        <w:rStyle w:val="PageNumber"/>
      </w:rPr>
    </w:pPr>
  </w:p>
  <w:p w:rsidR="003273D7" w:rsidRDefault="003273D7" w:rsidP="00D319B3">
    <w:pPr>
      <w:pStyle w:val="bpuHeadSpon"/>
    </w:pPr>
    <w:r w:rsidRPr="00D319B3">
      <w:rPr>
        <w:rStyle w:val="bpuHeadSponChar"/>
      </w:rPr>
      <w:t>A5446</w:t>
    </w:r>
    <w:r>
      <w:t xml:space="preserve"> [2R]</w:t>
    </w:r>
  </w:p>
  <w:p w:rsidR="003273D7" w:rsidRDefault="003273D7" w:rsidP="00D319B3">
    <w:pPr>
      <w:pStyle w:val="bpuHeadSpon"/>
    </w:pPr>
    <w:r>
      <w:fldChar w:fldCharType="begin"/>
    </w:r>
    <w:r>
      <w:instrText xml:space="preserve"> PAGE  \* MERGEFORMAT </w:instrText>
    </w:r>
    <w:r>
      <w:fldChar w:fldCharType="separate"/>
    </w:r>
    <w:r w:rsidR="000961DF">
      <w:rPr>
        <w:noProof/>
      </w:rPr>
      <w:t>2</w:t>
    </w:r>
    <w:r>
      <w:fldChar w:fldCharType="end"/>
    </w:r>
  </w:p>
  <w:p w:rsidR="003273D7" w:rsidRDefault="003273D7" w:rsidP="00D31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F2"/>
    <w:rsid w:val="000051BD"/>
    <w:rsid w:val="000160A5"/>
    <w:rsid w:val="0002335B"/>
    <w:rsid w:val="0003549A"/>
    <w:rsid w:val="000367AE"/>
    <w:rsid w:val="00043B22"/>
    <w:rsid w:val="00054975"/>
    <w:rsid w:val="00057D20"/>
    <w:rsid w:val="0006197C"/>
    <w:rsid w:val="0006281F"/>
    <w:rsid w:val="0008141C"/>
    <w:rsid w:val="00092F6B"/>
    <w:rsid w:val="00094A55"/>
    <w:rsid w:val="000961DF"/>
    <w:rsid w:val="000A44A7"/>
    <w:rsid w:val="000B1054"/>
    <w:rsid w:val="000B3411"/>
    <w:rsid w:val="000C054C"/>
    <w:rsid w:val="000C12C2"/>
    <w:rsid w:val="000C5038"/>
    <w:rsid w:val="000D11AF"/>
    <w:rsid w:val="000D6255"/>
    <w:rsid w:val="000D6262"/>
    <w:rsid w:val="000D7B4A"/>
    <w:rsid w:val="000E4006"/>
    <w:rsid w:val="000F1B5A"/>
    <w:rsid w:val="000F3DA2"/>
    <w:rsid w:val="000F5FDE"/>
    <w:rsid w:val="000F7466"/>
    <w:rsid w:val="00112547"/>
    <w:rsid w:val="0013000E"/>
    <w:rsid w:val="00133F81"/>
    <w:rsid w:val="00135943"/>
    <w:rsid w:val="0014664C"/>
    <w:rsid w:val="001645FB"/>
    <w:rsid w:val="00173D2B"/>
    <w:rsid w:val="001764A3"/>
    <w:rsid w:val="00177CB4"/>
    <w:rsid w:val="001802CB"/>
    <w:rsid w:val="00181676"/>
    <w:rsid w:val="0018280D"/>
    <w:rsid w:val="00183603"/>
    <w:rsid w:val="0018410E"/>
    <w:rsid w:val="00194E78"/>
    <w:rsid w:val="0019707B"/>
    <w:rsid w:val="00197E8B"/>
    <w:rsid w:val="00197FA4"/>
    <w:rsid w:val="001A161A"/>
    <w:rsid w:val="001A3B79"/>
    <w:rsid w:val="001A66B6"/>
    <w:rsid w:val="001B2EAC"/>
    <w:rsid w:val="001B4716"/>
    <w:rsid w:val="001B4EA4"/>
    <w:rsid w:val="001B597D"/>
    <w:rsid w:val="001C7C52"/>
    <w:rsid w:val="001D25F3"/>
    <w:rsid w:val="001E15F1"/>
    <w:rsid w:val="001E16FA"/>
    <w:rsid w:val="001E6213"/>
    <w:rsid w:val="001F14C7"/>
    <w:rsid w:val="001F7405"/>
    <w:rsid w:val="00205533"/>
    <w:rsid w:val="00212B8D"/>
    <w:rsid w:val="002206C8"/>
    <w:rsid w:val="00222983"/>
    <w:rsid w:val="002370D0"/>
    <w:rsid w:val="002532FF"/>
    <w:rsid w:val="00255958"/>
    <w:rsid w:val="00257FA2"/>
    <w:rsid w:val="0026574A"/>
    <w:rsid w:val="002660BB"/>
    <w:rsid w:val="002720E8"/>
    <w:rsid w:val="00273CA1"/>
    <w:rsid w:val="00275293"/>
    <w:rsid w:val="002776B0"/>
    <w:rsid w:val="00286C7E"/>
    <w:rsid w:val="002904DA"/>
    <w:rsid w:val="002A1029"/>
    <w:rsid w:val="002A3A1A"/>
    <w:rsid w:val="002A4692"/>
    <w:rsid w:val="002A51BA"/>
    <w:rsid w:val="002B17A8"/>
    <w:rsid w:val="002B2E26"/>
    <w:rsid w:val="002B3FE6"/>
    <w:rsid w:val="002C2D81"/>
    <w:rsid w:val="002C461E"/>
    <w:rsid w:val="002C6CEC"/>
    <w:rsid w:val="002E09CE"/>
    <w:rsid w:val="002E69D1"/>
    <w:rsid w:val="002F3BA6"/>
    <w:rsid w:val="00302F0E"/>
    <w:rsid w:val="00315320"/>
    <w:rsid w:val="00321292"/>
    <w:rsid w:val="00325776"/>
    <w:rsid w:val="00325E27"/>
    <w:rsid w:val="003273D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21"/>
    <w:rsid w:val="0043386C"/>
    <w:rsid w:val="00436F2D"/>
    <w:rsid w:val="00436F5D"/>
    <w:rsid w:val="00441B42"/>
    <w:rsid w:val="0045118A"/>
    <w:rsid w:val="00455D51"/>
    <w:rsid w:val="00456BF9"/>
    <w:rsid w:val="00461057"/>
    <w:rsid w:val="00462220"/>
    <w:rsid w:val="004704A8"/>
    <w:rsid w:val="00471102"/>
    <w:rsid w:val="00471F18"/>
    <w:rsid w:val="00480829"/>
    <w:rsid w:val="00484144"/>
    <w:rsid w:val="00484C19"/>
    <w:rsid w:val="00485866"/>
    <w:rsid w:val="00492076"/>
    <w:rsid w:val="00493B1D"/>
    <w:rsid w:val="0049517A"/>
    <w:rsid w:val="00497037"/>
    <w:rsid w:val="004A3009"/>
    <w:rsid w:val="004A6940"/>
    <w:rsid w:val="004A77A4"/>
    <w:rsid w:val="004B7E9C"/>
    <w:rsid w:val="004C659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17D"/>
    <w:rsid w:val="005C5EC4"/>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60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E5A"/>
    <w:rsid w:val="007502CB"/>
    <w:rsid w:val="00752D79"/>
    <w:rsid w:val="00752E20"/>
    <w:rsid w:val="00756EDE"/>
    <w:rsid w:val="00764456"/>
    <w:rsid w:val="00781B4D"/>
    <w:rsid w:val="007824BF"/>
    <w:rsid w:val="00783B8D"/>
    <w:rsid w:val="007918CA"/>
    <w:rsid w:val="00794B94"/>
    <w:rsid w:val="00794BD4"/>
    <w:rsid w:val="007A2F73"/>
    <w:rsid w:val="007A3061"/>
    <w:rsid w:val="007A5A0B"/>
    <w:rsid w:val="007A6F93"/>
    <w:rsid w:val="007C0E14"/>
    <w:rsid w:val="007C6135"/>
    <w:rsid w:val="007C7DE4"/>
    <w:rsid w:val="007D14B8"/>
    <w:rsid w:val="007D40CB"/>
    <w:rsid w:val="007D56B4"/>
    <w:rsid w:val="007D5796"/>
    <w:rsid w:val="007D59C0"/>
    <w:rsid w:val="007D7D9C"/>
    <w:rsid w:val="007F485D"/>
    <w:rsid w:val="007F6050"/>
    <w:rsid w:val="00813627"/>
    <w:rsid w:val="0081622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2D9"/>
    <w:rsid w:val="008A4F9A"/>
    <w:rsid w:val="008B2850"/>
    <w:rsid w:val="008C79B3"/>
    <w:rsid w:val="008D77BD"/>
    <w:rsid w:val="008E454C"/>
    <w:rsid w:val="008F1E5A"/>
    <w:rsid w:val="008F2380"/>
    <w:rsid w:val="00901BDA"/>
    <w:rsid w:val="00907B0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A14"/>
    <w:rsid w:val="00A305D6"/>
    <w:rsid w:val="00A342C4"/>
    <w:rsid w:val="00A50F6B"/>
    <w:rsid w:val="00A52237"/>
    <w:rsid w:val="00A551D6"/>
    <w:rsid w:val="00A6157E"/>
    <w:rsid w:val="00A6251B"/>
    <w:rsid w:val="00A6754E"/>
    <w:rsid w:val="00A70F58"/>
    <w:rsid w:val="00A72987"/>
    <w:rsid w:val="00A7346B"/>
    <w:rsid w:val="00A84C4F"/>
    <w:rsid w:val="00A932A1"/>
    <w:rsid w:val="00A96E06"/>
    <w:rsid w:val="00AA4EC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9F2"/>
    <w:rsid w:val="00C46BC1"/>
    <w:rsid w:val="00C5235F"/>
    <w:rsid w:val="00C54CE2"/>
    <w:rsid w:val="00C6173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7BE"/>
    <w:rsid w:val="00CA4725"/>
    <w:rsid w:val="00CB6246"/>
    <w:rsid w:val="00CC0A17"/>
    <w:rsid w:val="00CD0F93"/>
    <w:rsid w:val="00CD1BD1"/>
    <w:rsid w:val="00CD528D"/>
    <w:rsid w:val="00CE78BF"/>
    <w:rsid w:val="00CE7E1B"/>
    <w:rsid w:val="00CF65EB"/>
    <w:rsid w:val="00CF72AD"/>
    <w:rsid w:val="00D02441"/>
    <w:rsid w:val="00D039F4"/>
    <w:rsid w:val="00D10496"/>
    <w:rsid w:val="00D11173"/>
    <w:rsid w:val="00D1215F"/>
    <w:rsid w:val="00D16561"/>
    <w:rsid w:val="00D17FF8"/>
    <w:rsid w:val="00D268AC"/>
    <w:rsid w:val="00D27FF3"/>
    <w:rsid w:val="00D319B3"/>
    <w:rsid w:val="00D343D0"/>
    <w:rsid w:val="00D3664D"/>
    <w:rsid w:val="00D442C3"/>
    <w:rsid w:val="00D500E9"/>
    <w:rsid w:val="00D507BC"/>
    <w:rsid w:val="00D6090A"/>
    <w:rsid w:val="00D617D0"/>
    <w:rsid w:val="00D62FA3"/>
    <w:rsid w:val="00D63B6F"/>
    <w:rsid w:val="00D64A90"/>
    <w:rsid w:val="00D8023B"/>
    <w:rsid w:val="00D9410B"/>
    <w:rsid w:val="00D9695B"/>
    <w:rsid w:val="00DA2417"/>
    <w:rsid w:val="00DA5585"/>
    <w:rsid w:val="00DB02AC"/>
    <w:rsid w:val="00DB6AA2"/>
    <w:rsid w:val="00DD5177"/>
    <w:rsid w:val="00DE10D1"/>
    <w:rsid w:val="00DE2514"/>
    <w:rsid w:val="00DE6851"/>
    <w:rsid w:val="00DF03EE"/>
    <w:rsid w:val="00E01B71"/>
    <w:rsid w:val="00E05BB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EE5"/>
    <w:rsid w:val="00E80692"/>
    <w:rsid w:val="00E80C24"/>
    <w:rsid w:val="00E93836"/>
    <w:rsid w:val="00EA7C16"/>
    <w:rsid w:val="00EC5281"/>
    <w:rsid w:val="00EC791D"/>
    <w:rsid w:val="00EC7CA6"/>
    <w:rsid w:val="00ED3C5D"/>
    <w:rsid w:val="00ED3CA1"/>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58BC"/>
    <w:rsid w:val="00FB4045"/>
    <w:rsid w:val="00FB4D8E"/>
    <w:rsid w:val="00FC0D0A"/>
    <w:rsid w:val="00FC1B0B"/>
    <w:rsid w:val="00FC4F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03757B"/>
  <w15:docId w15:val="{01558C62-997E-460C-BB4B-4E104DFD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9B3"/>
  </w:style>
  <w:style w:type="paragraph" w:styleId="BalloonText">
    <w:name w:val="Balloon Text"/>
    <w:basedOn w:val="Normal"/>
    <w:link w:val="BalloonTextChar"/>
    <w:semiHidden/>
    <w:unhideWhenUsed/>
    <w:rsid w:val="00CE7E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E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D6AD9-2247-4EC9-A81B-02A85885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664</Words>
  <Characters>3685</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P.L. 2021, c.46</vt:lpstr>
    </vt:vector>
  </TitlesOfParts>
  <Manager>Carol Yuhas</Manager>
  <Company>NJ Office of Legislative Services</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c.046 (A5446 2R)</dc:title>
  <dc:subject/>
  <dc:creator>Assembly No. 5446 (Second Reprint)</dc:creator>
  <cp:keywords>A5446|2| ||0|0|!|0|</cp:keywords>
  <dc:description>INTRODUCED MARCH 8, 2021_x000d_
Amended 3/8/21_x000d_
Amended 3/17/21</dc:description>
  <cp:lastModifiedBy>Todaro, Vivian</cp:lastModifiedBy>
  <cp:revision>2</cp:revision>
  <cp:lastPrinted>2021-04-26T16:57:00Z</cp:lastPrinted>
  <dcterms:created xsi:type="dcterms:W3CDTF">2021-04-26T16:58:00Z</dcterms:created>
  <dcterms:modified xsi:type="dcterms:W3CDTF">2021-04-26T16:58:00Z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vt:lpwstr>
  </property>
</Properties>
</file>