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511" w:rsidRDefault="006E6511" w:rsidP="008728DC">
      <w:pPr>
        <w:pStyle w:val="HangingAnAct"/>
        <w:suppressLineNumbers/>
        <w:rPr>
          <w:rStyle w:val="BillHead"/>
        </w:rPr>
        <w:sectPr w:rsidR="006E6511" w:rsidSect="00732A40">
          <w:headerReference w:type="default" r:id="rId7"/>
          <w:pgSz w:w="12240" w:h="20160" w:code="5"/>
          <w:pgMar w:top="1440" w:right="2520" w:bottom="1872" w:left="2880" w:header="1181" w:footer="1368" w:gutter="0"/>
          <w:lnNumType w:countBy="1"/>
          <w:cols w:space="720"/>
          <w:titlePg/>
          <w:docGrid w:linePitch="360"/>
        </w:sectPr>
      </w:pPr>
    </w:p>
    <w:p w:rsidR="006E6511" w:rsidRDefault="006E6511" w:rsidP="006E6511">
      <w:pPr>
        <w:ind w:left="6048"/>
      </w:pPr>
      <w:r>
        <w:t>Approp.</w:t>
      </w:r>
    </w:p>
    <w:p w:rsidR="006E6511" w:rsidRDefault="006E6511" w:rsidP="006E6511">
      <w:pPr>
        <w:ind w:left="6048"/>
      </w:pPr>
    </w:p>
    <w:p w:rsidR="006E6511" w:rsidRDefault="006E6511" w:rsidP="006E6511">
      <w:pPr>
        <w:sectPr w:rsidR="006E6511" w:rsidSect="006E6511">
          <w:type w:val="continuous"/>
          <w:pgSz w:w="12240" w:h="20160" w:code="5"/>
          <w:pgMar w:top="1440" w:right="1440" w:bottom="1872" w:left="2880" w:header="72" w:footer="720" w:gutter="0"/>
          <w:cols w:space="720"/>
          <w:titlePg/>
          <w:docGrid w:linePitch="360"/>
        </w:sectPr>
      </w:pPr>
    </w:p>
    <w:p w:rsidR="006E6511" w:rsidRDefault="006E6511" w:rsidP="006E6511">
      <w:pPr>
        <w:jc w:val="center"/>
      </w:pPr>
      <w:bookmarkStart w:id="0" w:name="LCPL"/>
      <w:bookmarkEnd w:id="0"/>
      <w:r>
        <w:t>P.L. 2021, CHAPTER 499,</w:t>
      </w:r>
      <w:r>
        <w:rPr>
          <w:b/>
          <w:i/>
        </w:rPr>
        <w:t xml:space="preserve"> approved January 18, 2022</w:t>
      </w:r>
    </w:p>
    <w:p w:rsidR="006E6511" w:rsidRDefault="006E6511" w:rsidP="006E6511">
      <w:pPr>
        <w:jc w:val="center"/>
      </w:pPr>
      <w:r>
        <w:t>Assembly, No. 6263</w:t>
      </w:r>
    </w:p>
    <w:p w:rsidR="006E6511" w:rsidRDefault="006E6511" w:rsidP="006E6511">
      <w:pPr>
        <w:jc w:val="center"/>
      </w:pPr>
    </w:p>
    <w:p w:rsidR="006E6511" w:rsidRPr="006E6511" w:rsidRDefault="006E6511" w:rsidP="006E6511">
      <w:pPr>
        <w:jc w:val="center"/>
      </w:pPr>
    </w:p>
    <w:p w:rsidR="006E6511" w:rsidRPr="006E6511" w:rsidRDefault="006E6511" w:rsidP="006E6511">
      <w:pPr>
        <w:sectPr w:rsidR="006E6511" w:rsidRPr="006E6511" w:rsidSect="006E6511">
          <w:type w:val="continuous"/>
          <w:pgSz w:w="12240" w:h="20160" w:code="5"/>
          <w:pgMar w:top="2880" w:right="1440" w:bottom="1872" w:left="1440" w:header="72" w:footer="720" w:gutter="0"/>
          <w:cols w:space="720"/>
          <w:docGrid w:linePitch="360"/>
        </w:sectPr>
      </w:pPr>
    </w:p>
    <w:p w:rsidR="00686AEB" w:rsidRPr="00677316" w:rsidRDefault="00EF66C5"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annual appropriations act for the fiscal year ending June 30, 2022, P.L.2021, c.133.</w:t>
      </w:r>
    </w:p>
    <w:p w:rsidR="000B1054" w:rsidRPr="00D71D68" w:rsidRDefault="000B1054" w:rsidP="000B1054"/>
    <w:p w:rsidR="00686AEB" w:rsidRPr="00AA7880" w:rsidRDefault="00686AEB" w:rsidP="00686AEB">
      <w:r>
        <w:tab/>
      </w:r>
      <w:r w:rsidR="00EF66C5">
        <w:rPr>
          <w:rStyle w:val="BillHeading2"/>
        </w:rPr>
        <w:t>Be It Enacted</w:t>
      </w:r>
      <w:r>
        <w:rPr>
          <w:rStyle w:val="BillHeading2"/>
        </w:rPr>
        <w:t xml:space="preserve"> </w:t>
      </w:r>
      <w:r w:rsidR="00EF66C5">
        <w:rPr>
          <w:rStyle w:val="BillLanguage"/>
        </w:rPr>
        <w:t>by the Senate and the General Assembly of the State of New Jersey:</w:t>
      </w:r>
    </w:p>
    <w:p w:rsidR="00686AEB" w:rsidRPr="00D71D68" w:rsidRDefault="00686AEB" w:rsidP="00686AEB"/>
    <w:p w:rsidR="00686AEB" w:rsidRDefault="00686AEB" w:rsidP="00686AEB">
      <w:r>
        <w:tab/>
      </w:r>
      <w:r w:rsidR="00EF66C5">
        <w:t>1.  In addition to the amounts appropriated under P.L.2021, c.133, the annual appropriations act for the fiscal year ending June 30, 2022, there is appropriated from the General Fund the following amount for the purpose specified:</w:t>
      </w:r>
    </w:p>
    <w:p w:rsidR="00EF66C5" w:rsidRDefault="00EF66C5" w:rsidP="00686AEB"/>
    <w:p w:rsidR="00EF66C5" w:rsidRDefault="00FE0A69" w:rsidP="00EF66C5">
      <w:pPr>
        <w:jc w:val="center"/>
        <w:rPr>
          <w:b/>
          <w:sz w:val="26"/>
        </w:rPr>
      </w:pPr>
      <w:r>
        <w:rPr>
          <w:b/>
          <w:sz w:val="26"/>
        </w:rPr>
        <w:t>01 LEGISLATURE</w:t>
      </w:r>
    </w:p>
    <w:p w:rsidR="00EF66C5" w:rsidRDefault="00FE0A69" w:rsidP="00EF66C5">
      <w:pPr>
        <w:jc w:val="center"/>
        <w:rPr>
          <w:b/>
          <w:i/>
          <w:sz w:val="22"/>
        </w:rPr>
      </w:pPr>
      <w:r>
        <w:rPr>
          <w:b/>
          <w:i/>
          <w:sz w:val="22"/>
        </w:rPr>
        <w:t>70 Government Direction, Management, and Control</w:t>
      </w:r>
    </w:p>
    <w:p w:rsidR="00EF66C5" w:rsidRDefault="00FE0A69" w:rsidP="00EF66C5">
      <w:pPr>
        <w:jc w:val="center"/>
        <w:rPr>
          <w:b/>
          <w:i/>
          <w:sz w:val="22"/>
        </w:rPr>
      </w:pPr>
      <w:r>
        <w:rPr>
          <w:b/>
          <w:i/>
          <w:sz w:val="22"/>
        </w:rPr>
        <w:t>77 Legislative Commissions and C</w:t>
      </w:r>
      <w:r w:rsidR="0012212C">
        <w:rPr>
          <w:b/>
          <w:i/>
          <w:sz w:val="22"/>
        </w:rPr>
        <w:t>o</w:t>
      </w:r>
      <w:r>
        <w:rPr>
          <w:b/>
          <w:i/>
          <w:sz w:val="22"/>
        </w:rPr>
        <w:t>mmittees</w:t>
      </w:r>
    </w:p>
    <w:p w:rsidR="00EF66C5" w:rsidRDefault="00EF66C5" w:rsidP="00EF66C5">
      <w:pPr>
        <w:jc w:val="center"/>
        <w:rPr>
          <w:b/>
          <w:i/>
          <w:sz w:val="22"/>
        </w:rPr>
      </w:pPr>
    </w:p>
    <w:p w:rsidR="00EF66C5" w:rsidRDefault="00FE0A69" w:rsidP="00EF66C5">
      <w:pPr>
        <w:jc w:val="center"/>
        <w:rPr>
          <w:b/>
          <w:sz w:val="22"/>
          <w:u w:val="single"/>
        </w:rPr>
      </w:pPr>
      <w:r>
        <w:rPr>
          <w:b/>
          <w:sz w:val="22"/>
          <w:u w:val="single"/>
        </w:rPr>
        <w:t>DIRECT STATE SERVICES</w:t>
      </w:r>
    </w:p>
    <w:p w:rsidR="00EF66C5" w:rsidRDefault="00FE0A69" w:rsidP="00EF66C5">
      <w:pPr>
        <w:pStyle w:val="HangingTableTop"/>
        <w:tabs>
          <w:tab w:val="left" w:pos="936"/>
          <w:tab w:val="right" w:leader="dot" w:pos="6840"/>
        </w:tabs>
      </w:pPr>
      <w:r>
        <w:t xml:space="preserve">      </w:t>
      </w:r>
      <w:r w:rsidR="006E704A">
        <w:t xml:space="preserve"> </w:t>
      </w:r>
      <w:r>
        <w:t xml:space="preserve"> 09</w:t>
      </w:r>
      <w:r w:rsidR="00EF66C5">
        <w:tab/>
      </w:r>
      <w:r>
        <w:t>Legislative Services Commission</w:t>
      </w:r>
      <w:r w:rsidR="00EF66C5">
        <w:t xml:space="preserve"> </w:t>
      </w:r>
      <w:r w:rsidR="00EF66C5">
        <w:tab/>
      </w:r>
      <w:r w:rsidR="004C3C5C">
        <w:t xml:space="preserve"> </w:t>
      </w:r>
      <w:r w:rsidR="00EF66C5" w:rsidRPr="00CE5F1C">
        <w:rPr>
          <w:u w:val="single"/>
        </w:rPr>
        <w:t>$</w:t>
      </w:r>
      <w:r w:rsidRPr="00CE5F1C">
        <w:rPr>
          <w:u w:val="single"/>
        </w:rPr>
        <w:t>2,000,00</w:t>
      </w:r>
      <w:r w:rsidR="00EF66C5" w:rsidRPr="00CE5F1C">
        <w:rPr>
          <w:u w:val="single"/>
        </w:rPr>
        <w:t>0</w:t>
      </w:r>
    </w:p>
    <w:p w:rsidR="00EF66C5" w:rsidRDefault="00EF66C5" w:rsidP="00EF66C5">
      <w:pPr>
        <w:pStyle w:val="HangingTableTop"/>
        <w:tabs>
          <w:tab w:val="left" w:pos="994"/>
          <w:tab w:val="right" w:pos="6840"/>
        </w:tabs>
      </w:pPr>
      <w:r>
        <w:tab/>
        <w:t xml:space="preserve">Total </w:t>
      </w:r>
      <w:r w:rsidR="00FE0A69">
        <w:t>Direct State Services</w:t>
      </w:r>
      <w:r>
        <w:t xml:space="preserve"> </w:t>
      </w:r>
      <w:r w:rsidR="002C2777">
        <w:t>A</w:t>
      </w:r>
      <w:r>
        <w:t>ppropriation,</w:t>
      </w:r>
      <w:r>
        <w:tab/>
      </w:r>
    </w:p>
    <w:p w:rsidR="00EF66C5" w:rsidRDefault="00EF66C5" w:rsidP="00EF66C5">
      <w:pPr>
        <w:pStyle w:val="HangingTableTop"/>
        <w:tabs>
          <w:tab w:val="left" w:pos="1440"/>
          <w:tab w:val="right" w:leader="dot" w:pos="6840"/>
        </w:tabs>
      </w:pPr>
      <w:r>
        <w:tab/>
      </w:r>
      <w:r w:rsidR="00875E27">
        <w:t>Legislative Commissions and Committees</w:t>
      </w:r>
      <w:r>
        <w:t xml:space="preserve"> </w:t>
      </w:r>
      <w:r>
        <w:tab/>
      </w:r>
      <w:r w:rsidR="004C3C5C">
        <w:t xml:space="preserve"> </w:t>
      </w:r>
      <w:r w:rsidRPr="00CE5F1C">
        <w:rPr>
          <w:u w:val="single"/>
        </w:rPr>
        <w:t>$</w:t>
      </w:r>
      <w:r w:rsidR="00875E27" w:rsidRPr="00CE5F1C">
        <w:rPr>
          <w:u w:val="single"/>
        </w:rPr>
        <w:t>2,000,00</w:t>
      </w:r>
      <w:r w:rsidRPr="00CE5F1C">
        <w:rPr>
          <w:u w:val="single"/>
        </w:rPr>
        <w:t>0</w:t>
      </w:r>
    </w:p>
    <w:p w:rsidR="00EF66C5" w:rsidRDefault="006E704A" w:rsidP="00EF66C5">
      <w:r>
        <w:rPr>
          <w:b/>
          <w:i/>
        </w:rPr>
        <w:t>Direct State Services</w:t>
      </w:r>
      <w:r w:rsidR="00EF66C5">
        <w:rPr>
          <w:b/>
          <w:i/>
        </w:rPr>
        <w:t>:</w:t>
      </w:r>
    </w:p>
    <w:p w:rsidR="00EF66C5" w:rsidRDefault="006E704A" w:rsidP="00EF66C5">
      <w:pPr>
        <w:pStyle w:val="HangingTableBottom"/>
        <w:tabs>
          <w:tab w:val="left" w:pos="547"/>
          <w:tab w:val="left" w:pos="994"/>
          <w:tab w:val="right" w:leader="dot" w:pos="6120"/>
        </w:tabs>
      </w:pPr>
      <w:r>
        <w:tab/>
        <w:t>09</w:t>
      </w:r>
      <w:r w:rsidR="00EF66C5">
        <w:tab/>
      </w:r>
      <w:r>
        <w:t>Legislative Services Commission</w:t>
      </w:r>
      <w:r w:rsidR="00EF66C5">
        <w:tab/>
        <w:t>($</w:t>
      </w:r>
      <w:r>
        <w:t>2,000,000</w:t>
      </w:r>
      <w:r w:rsidR="00EF66C5">
        <w:t>)</w:t>
      </w:r>
    </w:p>
    <w:p w:rsidR="00EF66C5" w:rsidRDefault="00EF66C5" w:rsidP="00EF66C5"/>
    <w:p w:rsidR="00EF66C5" w:rsidRDefault="00EF66C5" w:rsidP="00EF66C5">
      <w:r>
        <w:tab/>
        <w:t>2.  This act shall take effect immediately.</w:t>
      </w:r>
    </w:p>
    <w:p w:rsidR="00EF66C5" w:rsidRDefault="00EF66C5" w:rsidP="00EF66C5"/>
    <w:p w:rsidR="008B464A" w:rsidRPr="00EF66C5" w:rsidRDefault="008B464A" w:rsidP="00EF66C5"/>
    <w:p w:rsidR="00686AEB" w:rsidRPr="00AA7880" w:rsidRDefault="00686AEB" w:rsidP="00686AEB">
      <w:pPr>
        <w:jc w:val="center"/>
      </w:pPr>
      <w:r w:rsidRPr="00D71D68">
        <w:t>STATEMENT</w:t>
      </w:r>
    </w:p>
    <w:p w:rsidR="00686AEB" w:rsidRDefault="00686AEB" w:rsidP="00686AEB"/>
    <w:p w:rsidR="008B464A" w:rsidRDefault="008B464A" w:rsidP="00686AEB">
      <w:r>
        <w:tab/>
        <w:t xml:space="preserve">This bill appropriates $2 million to the Legislative Services Commission.  The Legislative Services </w:t>
      </w:r>
      <w:r w:rsidR="002C2777">
        <w:t>C</w:t>
      </w:r>
      <w:r>
        <w:t xml:space="preserve">ommission </w:t>
      </w:r>
      <w:r w:rsidR="002C2777">
        <w:t>was</w:t>
      </w:r>
      <w:r>
        <w:t xml:space="preserve"> </w:t>
      </w:r>
      <w:r w:rsidR="002C2777">
        <w:t xml:space="preserve">created by law in 1979 to </w:t>
      </w:r>
      <w:r>
        <w:t xml:space="preserve">oversee </w:t>
      </w:r>
      <w:r w:rsidR="002C2777">
        <w:t xml:space="preserve">the continuous revision of the general and permanent statute law of the State.  The commission is also responsible for providing fiscal, legal, and research services through </w:t>
      </w:r>
      <w:r>
        <w:t xml:space="preserve">the </w:t>
      </w:r>
      <w:r w:rsidR="004D6017">
        <w:t xml:space="preserve">work of the </w:t>
      </w:r>
      <w:r>
        <w:t>Office of Legislative Services.</w:t>
      </w:r>
    </w:p>
    <w:p w:rsidR="006E6511" w:rsidRDefault="006E6511" w:rsidP="00686AEB"/>
    <w:p w:rsidR="006E6511" w:rsidRDefault="006E6511" w:rsidP="00686AEB"/>
    <w:p w:rsidR="006E6511" w:rsidRDefault="006E6511" w:rsidP="006E6511">
      <w:pPr>
        <w:jc w:val="center"/>
      </w:pPr>
      <w:r>
        <w:rPr>
          <w:u w:val="single"/>
        </w:rPr>
        <w:t>                                </w:t>
      </w:r>
    </w:p>
    <w:p w:rsidR="006E6511" w:rsidRDefault="006E6511" w:rsidP="006E6511">
      <w:pPr>
        <w:jc w:val="center"/>
      </w:pPr>
    </w:p>
    <w:p w:rsidR="006E6511" w:rsidRDefault="006E6511" w:rsidP="00DF03AA">
      <w:bookmarkStart w:id="1" w:name="_GoBack"/>
      <w:bookmarkEnd w:id="1"/>
      <w:r>
        <w:tab/>
        <w:t xml:space="preserve">Appropriates $2 million to Legislative Services Commission. </w:t>
      </w:r>
    </w:p>
    <w:sectPr w:rsidR="006E6511" w:rsidSect="006E651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03C" w:rsidRDefault="0014403C">
      <w:r>
        <w:separator/>
      </w:r>
    </w:p>
  </w:endnote>
  <w:endnote w:type="continuationSeparator" w:id="0">
    <w:p w:rsidR="0014403C" w:rsidRDefault="0014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511" w:rsidRDefault="006E6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03C" w:rsidRDefault="0014403C">
      <w:r>
        <w:separator/>
      </w:r>
    </w:p>
  </w:footnote>
  <w:footnote w:type="continuationSeparator" w:id="0">
    <w:p w:rsidR="0014403C" w:rsidRDefault="00144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2A40" w:rsidRDefault="00732A40" w:rsidP="00732A40">
    <w:pPr>
      <w:pStyle w:val="bpuHeadSpon"/>
    </w:pPr>
    <w:r w:rsidRPr="00732A40">
      <w:rPr>
        <w:rStyle w:val="bpuHeadSponChar"/>
      </w:rPr>
      <w:t>A6263</w:t>
    </w:r>
    <w:r>
      <w:t xml:space="preserve"> BURZICHELLI, REYNOLDS-JACKSON</w:t>
    </w:r>
  </w:p>
  <w:p w:rsidR="00732A40" w:rsidRDefault="00732A40" w:rsidP="00732A40">
    <w:pPr>
      <w:pStyle w:val="bpuHeadSpon"/>
    </w:pPr>
    <w:r>
      <w:fldChar w:fldCharType="begin"/>
    </w:r>
    <w:r>
      <w:instrText xml:space="preserve"> PAGE  \* MERGEFORMAT </w:instrText>
    </w:r>
    <w:r>
      <w:fldChar w:fldCharType="separate"/>
    </w:r>
    <w:r w:rsidR="006E6511">
      <w:rPr>
        <w:noProof/>
      </w:rPr>
      <w:t>2</w:t>
    </w:r>
    <w:r>
      <w:fldChar w:fldCharType="end"/>
    </w:r>
  </w:p>
  <w:p w:rsidR="00732A40" w:rsidRDefault="00732A40" w:rsidP="00732A4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511" w:rsidRDefault="006E6511" w:rsidP="00686AEB">
    <w:pPr>
      <w:pStyle w:val="Header"/>
      <w:jc w:val="center"/>
      <w:rPr>
        <w:rStyle w:val="PageNumber"/>
      </w:rPr>
    </w:pPr>
  </w:p>
  <w:p w:rsidR="006E6511" w:rsidRDefault="006E6511" w:rsidP="00732A40">
    <w:pPr>
      <w:pStyle w:val="bpuHeadSpon"/>
    </w:pPr>
    <w:r w:rsidRPr="00732A40">
      <w:rPr>
        <w:rStyle w:val="bpuHeadSponChar"/>
      </w:rPr>
      <w:t>A6263</w:t>
    </w:r>
  </w:p>
  <w:p w:rsidR="006E6511" w:rsidRDefault="006E6511" w:rsidP="00732A40">
    <w:pPr>
      <w:pStyle w:val="bpuHeadSpon"/>
    </w:pPr>
    <w:r>
      <w:fldChar w:fldCharType="begin"/>
    </w:r>
    <w:r>
      <w:instrText xml:space="preserve"> PAGE  \* MERGEFORMAT </w:instrText>
    </w:r>
    <w:r>
      <w:fldChar w:fldCharType="separate"/>
    </w:r>
    <w:r>
      <w:rPr>
        <w:noProof/>
      </w:rPr>
      <w:t>2</w:t>
    </w:r>
    <w:r>
      <w:fldChar w:fldCharType="end"/>
    </w:r>
  </w:p>
  <w:p w:rsidR="006E6511" w:rsidRDefault="006E6511" w:rsidP="00732A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03C"/>
    <w:rsid w:val="000051BD"/>
    <w:rsid w:val="000136C5"/>
    <w:rsid w:val="000160A5"/>
    <w:rsid w:val="0002335B"/>
    <w:rsid w:val="000279B0"/>
    <w:rsid w:val="0003549A"/>
    <w:rsid w:val="000367AE"/>
    <w:rsid w:val="00043B22"/>
    <w:rsid w:val="00054975"/>
    <w:rsid w:val="00057D20"/>
    <w:rsid w:val="0006197C"/>
    <w:rsid w:val="0006281F"/>
    <w:rsid w:val="0008141C"/>
    <w:rsid w:val="00091C68"/>
    <w:rsid w:val="00092F6B"/>
    <w:rsid w:val="00094A55"/>
    <w:rsid w:val="000A44A7"/>
    <w:rsid w:val="000A7C48"/>
    <w:rsid w:val="000B1054"/>
    <w:rsid w:val="000B3411"/>
    <w:rsid w:val="000C054C"/>
    <w:rsid w:val="000C12C2"/>
    <w:rsid w:val="000C49C0"/>
    <w:rsid w:val="000C5038"/>
    <w:rsid w:val="000D11AF"/>
    <w:rsid w:val="000D6255"/>
    <w:rsid w:val="000D6262"/>
    <w:rsid w:val="000D7B4A"/>
    <w:rsid w:val="000E3970"/>
    <w:rsid w:val="000E4006"/>
    <w:rsid w:val="000F3DA2"/>
    <w:rsid w:val="000F5FDE"/>
    <w:rsid w:val="000F7466"/>
    <w:rsid w:val="00111070"/>
    <w:rsid w:val="00122025"/>
    <w:rsid w:val="0012212C"/>
    <w:rsid w:val="0013000E"/>
    <w:rsid w:val="00133F81"/>
    <w:rsid w:val="0013563D"/>
    <w:rsid w:val="00135943"/>
    <w:rsid w:val="0014403C"/>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1650"/>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777"/>
    <w:rsid w:val="002C2D81"/>
    <w:rsid w:val="002C461E"/>
    <w:rsid w:val="002C6CEC"/>
    <w:rsid w:val="002E09CE"/>
    <w:rsid w:val="002E5EBB"/>
    <w:rsid w:val="002E69D1"/>
    <w:rsid w:val="002F3BA6"/>
    <w:rsid w:val="002F4656"/>
    <w:rsid w:val="0031088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3F5B81"/>
    <w:rsid w:val="0040195A"/>
    <w:rsid w:val="00402DC0"/>
    <w:rsid w:val="0040748D"/>
    <w:rsid w:val="00416C4B"/>
    <w:rsid w:val="0041751E"/>
    <w:rsid w:val="004211E5"/>
    <w:rsid w:val="00422091"/>
    <w:rsid w:val="0043386C"/>
    <w:rsid w:val="00436327"/>
    <w:rsid w:val="00436F2D"/>
    <w:rsid w:val="00436F5D"/>
    <w:rsid w:val="00441B42"/>
    <w:rsid w:val="0045118A"/>
    <w:rsid w:val="00455D51"/>
    <w:rsid w:val="00456BF9"/>
    <w:rsid w:val="00461057"/>
    <w:rsid w:val="00463D3F"/>
    <w:rsid w:val="004700BA"/>
    <w:rsid w:val="004704A8"/>
    <w:rsid w:val="00471102"/>
    <w:rsid w:val="00471F18"/>
    <w:rsid w:val="00483FB4"/>
    <w:rsid w:val="00484144"/>
    <w:rsid w:val="00484C19"/>
    <w:rsid w:val="00485866"/>
    <w:rsid w:val="00490561"/>
    <w:rsid w:val="00492076"/>
    <w:rsid w:val="00493B1D"/>
    <w:rsid w:val="00497037"/>
    <w:rsid w:val="004A3009"/>
    <w:rsid w:val="004A6940"/>
    <w:rsid w:val="004A77A4"/>
    <w:rsid w:val="004B18F9"/>
    <w:rsid w:val="004C3C5C"/>
    <w:rsid w:val="004C742C"/>
    <w:rsid w:val="004D6017"/>
    <w:rsid w:val="004D7A0C"/>
    <w:rsid w:val="004E1F3E"/>
    <w:rsid w:val="004E35BB"/>
    <w:rsid w:val="004F21BD"/>
    <w:rsid w:val="004F4F1D"/>
    <w:rsid w:val="004F74DD"/>
    <w:rsid w:val="00501317"/>
    <w:rsid w:val="0050495C"/>
    <w:rsid w:val="00505DC9"/>
    <w:rsid w:val="00505F51"/>
    <w:rsid w:val="00506E1E"/>
    <w:rsid w:val="00507281"/>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831F7"/>
    <w:rsid w:val="0059131D"/>
    <w:rsid w:val="005B3F92"/>
    <w:rsid w:val="005B479C"/>
    <w:rsid w:val="005B561E"/>
    <w:rsid w:val="005C07E4"/>
    <w:rsid w:val="005C2124"/>
    <w:rsid w:val="005C336F"/>
    <w:rsid w:val="005C5648"/>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6511"/>
    <w:rsid w:val="006E704A"/>
    <w:rsid w:val="006F180D"/>
    <w:rsid w:val="006F3EEB"/>
    <w:rsid w:val="006F4334"/>
    <w:rsid w:val="006F47AF"/>
    <w:rsid w:val="006F6B8A"/>
    <w:rsid w:val="00707CD3"/>
    <w:rsid w:val="00711B5D"/>
    <w:rsid w:val="00716BB9"/>
    <w:rsid w:val="007256D1"/>
    <w:rsid w:val="007279FD"/>
    <w:rsid w:val="00732A40"/>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0F6"/>
    <w:rsid w:val="008573B0"/>
    <w:rsid w:val="00866563"/>
    <w:rsid w:val="00867AC2"/>
    <w:rsid w:val="00867F18"/>
    <w:rsid w:val="0087056E"/>
    <w:rsid w:val="008728DC"/>
    <w:rsid w:val="00875402"/>
    <w:rsid w:val="00875E27"/>
    <w:rsid w:val="00884D51"/>
    <w:rsid w:val="008916EC"/>
    <w:rsid w:val="00891E4F"/>
    <w:rsid w:val="008A31C5"/>
    <w:rsid w:val="008A4F9A"/>
    <w:rsid w:val="008B2850"/>
    <w:rsid w:val="008B464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F90"/>
    <w:rsid w:val="00966A3E"/>
    <w:rsid w:val="00971493"/>
    <w:rsid w:val="00971AD9"/>
    <w:rsid w:val="00973069"/>
    <w:rsid w:val="00973523"/>
    <w:rsid w:val="00980766"/>
    <w:rsid w:val="009835D4"/>
    <w:rsid w:val="009865D4"/>
    <w:rsid w:val="00997152"/>
    <w:rsid w:val="009972CD"/>
    <w:rsid w:val="009A0E9C"/>
    <w:rsid w:val="009A2033"/>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2A80"/>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F1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1A21"/>
    <w:rsid w:val="00DE10D1"/>
    <w:rsid w:val="00DE2514"/>
    <w:rsid w:val="00DE6851"/>
    <w:rsid w:val="00DF03AA"/>
    <w:rsid w:val="00DF03EE"/>
    <w:rsid w:val="00E01B71"/>
    <w:rsid w:val="00E05CC9"/>
    <w:rsid w:val="00E15573"/>
    <w:rsid w:val="00E2248F"/>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6C5"/>
    <w:rsid w:val="00F00D08"/>
    <w:rsid w:val="00F02BF9"/>
    <w:rsid w:val="00F1124E"/>
    <w:rsid w:val="00F12D0C"/>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E0A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156FA3-3C08-4492-A694-90D0B9E3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8540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40F6"/>
    <w:rPr>
      <w:rFonts w:ascii="Segoe UI" w:hAnsi="Segoe UI" w:cs="Segoe UI"/>
      <w:spacing w:val="4"/>
      <w:sz w:val="18"/>
      <w:szCs w:val="18"/>
    </w:rPr>
  </w:style>
  <w:style w:type="character" w:styleId="LineNumber">
    <w:name w:val="line number"/>
    <w:basedOn w:val="DefaultParagraphFont"/>
    <w:semiHidden/>
    <w:unhideWhenUsed/>
    <w:rsid w:val="00732A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C27B1-834A-44B3-8D50-98474C14F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191</Words>
  <Characters>1122</Characters>
  <Application>Microsoft Office Word</Application>
  <DocSecurity>0</DocSecurity>
  <Lines>47</Lines>
  <Paragraphs>19</Paragraphs>
  <ScaleCrop>false</ScaleCrop>
  <HeadingPairs>
    <vt:vector size="2" baseType="variant">
      <vt:variant>
        <vt:lpstr>Title</vt:lpstr>
      </vt:variant>
      <vt:variant>
        <vt:i4>1</vt:i4>
      </vt:variant>
    </vt:vector>
  </HeadingPairs>
  <TitlesOfParts>
    <vt:vector size="1" baseType="lpstr">
      <vt:lpstr>P.L. 2021, c.499</vt:lpstr>
    </vt:vector>
  </TitlesOfParts>
  <Manager>Kenneth P. Howard</Manager>
  <Company>NJ Office of Legislative Services</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c.499 (A6263)</dc:title>
  <dc:subject/>
  <dc:creator>Assembly, No. 6263</dc:creator>
  <cp:keywords>A6263|1| ||0|0|N|0|</cp:keywords>
  <dc:description>INTRODUCED JANUARY 6, 2022</dc:description>
  <cp:lastModifiedBy>Todaro, Vivian</cp:lastModifiedBy>
  <cp:revision>2</cp:revision>
  <cp:lastPrinted>2022-01-07T20:14:00Z</cp:lastPrinted>
  <dcterms:created xsi:type="dcterms:W3CDTF">2022-03-30T14:35:00Z</dcterms:created>
  <dcterms:modified xsi:type="dcterms:W3CDTF">2022-03-30T14:35:00Z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c.499</vt:lpwstr>
  </property>
</Properties>
</file>