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F3E" w:rsidRDefault="00127F3E" w:rsidP="00127F3E">
      <w:pPr>
        <w:pStyle w:val="HangingAnAct"/>
        <w:suppressLineNumbers/>
        <w:rPr>
          <w:rStyle w:val="BillHead"/>
        </w:rPr>
        <w:sectPr w:rsidR="00127F3E" w:rsidSect="00015384">
          <w:headerReference w:type="default" r:id="rId7"/>
          <w:footerReference w:type="first" r:id="rId8"/>
          <w:pgSz w:w="12240" w:h="20160" w:code="5"/>
          <w:pgMar w:top="1440" w:right="2520" w:bottom="1872" w:left="2880" w:header="1181" w:footer="870" w:gutter="0"/>
          <w:lnNumType w:countBy="1"/>
          <w:cols w:space="720"/>
          <w:titlePg/>
          <w:docGrid w:linePitch="360"/>
        </w:sectPr>
      </w:pPr>
    </w:p>
    <w:p w:rsidR="00127F3E" w:rsidRDefault="00127F3E" w:rsidP="00127F3E">
      <w:pPr>
        <w:ind w:left="6048"/>
      </w:pPr>
      <w:r>
        <w:t xml:space="preserve">§1 – </w:t>
      </w:r>
    </w:p>
    <w:p w:rsidR="00127F3E" w:rsidRDefault="00127F3E" w:rsidP="00127F3E">
      <w:pPr>
        <w:ind w:left="6048"/>
      </w:pPr>
      <w:r>
        <w:t>C.52:17B-9.20</w:t>
      </w:r>
    </w:p>
    <w:p w:rsidR="00127F3E" w:rsidRDefault="00127F3E" w:rsidP="00127F3E">
      <w:pPr>
        <w:ind w:left="6048"/>
      </w:pPr>
      <w:r>
        <w:t xml:space="preserve">§2 – </w:t>
      </w:r>
    </w:p>
    <w:p w:rsidR="00127F3E" w:rsidRDefault="00127F3E" w:rsidP="00127F3E">
      <w:pPr>
        <w:ind w:left="6048"/>
      </w:pPr>
      <w:r>
        <w:t>C.40A:14-118.6</w:t>
      </w:r>
    </w:p>
    <w:p w:rsidR="00127F3E" w:rsidRDefault="00127F3E" w:rsidP="00127F3E">
      <w:pPr>
        <w:ind w:left="6048"/>
      </w:pPr>
      <w:r>
        <w:t xml:space="preserve">§3 – </w:t>
      </w:r>
    </w:p>
    <w:p w:rsidR="00127F3E" w:rsidRDefault="00127F3E" w:rsidP="00127F3E">
      <w:pPr>
        <w:ind w:left="6048"/>
      </w:pPr>
      <w:r>
        <w:t>C.40A:14-106.4</w:t>
      </w:r>
    </w:p>
    <w:p w:rsidR="00127F3E" w:rsidRDefault="00127F3E" w:rsidP="00127F3E">
      <w:pPr>
        <w:ind w:left="6048"/>
      </w:pPr>
      <w:r>
        <w:t>§4 - Note</w:t>
      </w:r>
    </w:p>
    <w:p w:rsidR="00127F3E" w:rsidRDefault="00127F3E" w:rsidP="00127F3E">
      <w:pPr>
        <w:ind w:left="6048"/>
      </w:pPr>
    </w:p>
    <w:p w:rsidR="00127F3E" w:rsidRDefault="00127F3E" w:rsidP="00127F3E">
      <w:pPr>
        <w:sectPr w:rsidR="00127F3E" w:rsidSect="00127F3E">
          <w:type w:val="continuous"/>
          <w:pgSz w:w="12240" w:h="20160" w:code="5"/>
          <w:pgMar w:top="1440" w:right="1440" w:bottom="1872" w:left="2880" w:header="72" w:footer="720" w:gutter="0"/>
          <w:cols w:space="720"/>
          <w:titlePg/>
          <w:docGrid w:linePitch="360"/>
        </w:sectPr>
      </w:pPr>
    </w:p>
    <w:p w:rsidR="00127F3E" w:rsidRDefault="00127F3E" w:rsidP="00127F3E">
      <w:pPr>
        <w:jc w:val="center"/>
      </w:pPr>
      <w:bookmarkStart w:id="0" w:name="LCPL"/>
      <w:bookmarkEnd w:id="0"/>
      <w:r>
        <w:t>P.L. 2021, CHAPTER 65,</w:t>
      </w:r>
      <w:r>
        <w:rPr>
          <w:b/>
          <w:i/>
        </w:rPr>
        <w:t xml:space="preserve"> approved April 19, 2021</w:t>
      </w:r>
    </w:p>
    <w:p w:rsidR="00127F3E" w:rsidRPr="00127F3E" w:rsidRDefault="00127F3E" w:rsidP="00127F3E">
      <w:pPr>
        <w:jc w:val="center"/>
        <w:rPr>
          <w:rStyle w:val="BoldItal"/>
        </w:rPr>
      </w:pPr>
      <w:r>
        <w:t>Senate</w:t>
      </w:r>
      <w:r w:rsidR="00426703">
        <w:t>,</w:t>
      </w:r>
      <w:r>
        <w:t xml:space="preserve"> No. 3075 </w:t>
      </w:r>
      <w:r w:rsidRPr="00127F3E">
        <w:rPr>
          <w:rStyle w:val="BoldItal"/>
        </w:rPr>
        <w:t>(First Reprint)</w:t>
      </w:r>
    </w:p>
    <w:p w:rsidR="00127F3E" w:rsidRDefault="00127F3E" w:rsidP="00127F3E">
      <w:pPr>
        <w:jc w:val="center"/>
      </w:pPr>
    </w:p>
    <w:p w:rsidR="00127F3E" w:rsidRPr="00127F3E" w:rsidRDefault="00127F3E" w:rsidP="00127F3E">
      <w:pPr>
        <w:jc w:val="center"/>
      </w:pPr>
    </w:p>
    <w:p w:rsidR="00127F3E" w:rsidRPr="00127F3E" w:rsidRDefault="00127F3E" w:rsidP="00127F3E">
      <w:pPr>
        <w:sectPr w:rsidR="00127F3E" w:rsidRPr="00127F3E" w:rsidSect="00127F3E">
          <w:type w:val="continuous"/>
          <w:pgSz w:w="12240" w:h="20160" w:code="5"/>
          <w:pgMar w:top="2880" w:right="1440" w:bottom="1872" w:left="1440" w:header="72" w:footer="720" w:gutter="0"/>
          <w:cols w:space="720"/>
          <w:docGrid w:linePitch="360"/>
        </w:sectPr>
      </w:pPr>
    </w:p>
    <w:p w:rsidR="00686AEB" w:rsidRPr="00677316" w:rsidRDefault="008D5B1E" w:rsidP="003E47BA">
      <w:pPr>
        <w:pStyle w:val="HangingAnAct"/>
        <w:rPr>
          <w:rStyle w:val="HangingAnActChar"/>
        </w:rPr>
      </w:pPr>
      <w:r>
        <w:rPr>
          <w:rStyle w:val="BillHead"/>
        </w:rPr>
        <w:t>An Act</w:t>
      </w:r>
      <w:r w:rsidR="00686AEB" w:rsidRPr="006B7FA7">
        <w:rPr>
          <w:rStyle w:val="HangingAnActChar"/>
        </w:rPr>
        <w:t xml:space="preserve"> </w:t>
      </w:r>
      <w:r w:rsidR="00572F09">
        <w:t xml:space="preserve">establishing sexual violence liaison officers in certain police departments and supplementing Title 52 of the Revised Statutes and Title 40A of the New Jersey Statutes.  </w:t>
      </w:r>
    </w:p>
    <w:p w:rsidR="000B1054" w:rsidRPr="00D71D68" w:rsidRDefault="000B1054" w:rsidP="000B1054"/>
    <w:p w:rsidR="00686AEB" w:rsidRPr="00AA7880" w:rsidRDefault="00686AEB" w:rsidP="00686AEB">
      <w:r>
        <w:tab/>
      </w:r>
      <w:r w:rsidR="008D5B1E">
        <w:rPr>
          <w:rStyle w:val="BillHeading2"/>
        </w:rPr>
        <w:t>Be It Enacted</w:t>
      </w:r>
      <w:r>
        <w:rPr>
          <w:rStyle w:val="BillHeading2"/>
        </w:rPr>
        <w:t xml:space="preserve"> </w:t>
      </w:r>
      <w:r w:rsidR="008D5B1E">
        <w:rPr>
          <w:rStyle w:val="BillLanguage"/>
        </w:rPr>
        <w:t>by the Senate and General Assembly of the State of New Jersey:</w:t>
      </w:r>
    </w:p>
    <w:p w:rsidR="00686AEB" w:rsidRDefault="00686AEB" w:rsidP="00686AEB"/>
    <w:p w:rsidR="00015384" w:rsidRPr="00015384"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5384">
        <w:rPr>
          <w:spacing w:val="0"/>
        </w:rPr>
        <w:tab/>
        <w:t>1.</w:t>
      </w:r>
      <w:r w:rsidRPr="00015384">
        <w:rPr>
          <w:spacing w:val="0"/>
        </w:rPr>
        <w:tab/>
        <w:t>a.</w:t>
      </w:r>
      <w:r w:rsidRPr="00015384">
        <w:rPr>
          <w:spacing w:val="0"/>
        </w:rPr>
        <w:tab/>
        <w:t xml:space="preserve">The Superintendent of State Police shall designate the Station Intervention Officer as the sexual violence liaison officer for each State Police station.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station’s in-house expert on how to respond to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act as the primary point-of-contact for each local sexual violence program and county Sexual Assault Response Team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w:t>
      </w:r>
      <w:r w:rsidRPr="00015384">
        <w:rPr>
          <w:rFonts w:ascii="Albertus Extra Bold" w:hAnsi="Albertus Extra Bold"/>
          <w:b/>
        </w:rPr>
        <w:t>]</w:t>
      </w:r>
      <w:r w:rsidRPr="00015384">
        <w:rPr>
          <w:rFonts w:ascii="Albertus Extra Bold" w:hAnsi="Albertus Extra Bold"/>
          <w:b/>
          <w:vertAlign w:val="superscript"/>
        </w:rPr>
        <w:t>1</w:t>
      </w:r>
      <w:r w:rsidRPr="00015384">
        <w:rPr>
          <w:spacing w:val="0"/>
        </w:rPr>
        <w:t xml:space="preserve"> established pursuant section 6 of P.L.2001, c.81 (C.52:4B-54) to coordinate an effective community response;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when appropriately trained, provide in-house training on sexual violence and support training implementation by the Victim Services Unit;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monitor the station’s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serve in any other capacity deemed appropriate by the superintendent.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 xml:space="preserve">A sexual violence liaison officer shall complete specialized sexual violence training as specified by the superintendent.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 xml:space="preserve">A regional investigator of the Victim Services Unit of the Division of State Police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be a member of the Victim Services Unit, or its successor;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complete specialized sexual violence training as specified by the superintendent; and</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station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lastRenderedPageBreak/>
        <w:tab/>
        <w:t>e.</w:t>
      </w:r>
      <w:r w:rsidRPr="00015384">
        <w:rPr>
          <w:spacing w:val="0"/>
        </w:rPr>
        <w:tab/>
        <w:t xml:space="preserve">A member of the Division of State Police shall be disqualified from serving as a sexual violence liaison officer or regional investigator of the Victim Services Unit if: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member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rFonts w:ascii="Albertus Extra Bold" w:hAnsi="Albertus Extra Bold"/>
          <w:b/>
          <w:vertAlign w:val="superscript"/>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division</w:t>
      </w:r>
      <w:r w:rsidRPr="00015384">
        <w:rPr>
          <w:rFonts w:ascii="Albertus Extra Bold" w:hAnsi="Albertus Extra Bold"/>
          <w:b/>
          <w:vertAlign w:val="superscript"/>
        </w:rPr>
        <w:t>1</w:t>
      </w:r>
      <w:r w:rsidRPr="00015384">
        <w:rPr>
          <w:spacing w:val="0"/>
        </w:rPr>
        <w:t xml:space="preserve"> 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member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member.  </w:t>
      </w:r>
    </w:p>
    <w:p w:rsidR="000B79C0" w:rsidRDefault="00015384" w:rsidP="00015384">
      <w:pPr>
        <w:rPr>
          <w:spacing w:val="0"/>
        </w:rPr>
      </w:pPr>
      <w:r w:rsidRPr="00015384">
        <w:rPr>
          <w:spacing w:val="0"/>
        </w:rPr>
        <w:tab/>
        <w:t>f.</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Megan’s Law resource officer.</w:t>
      </w:r>
    </w:p>
    <w:p w:rsidR="00015384" w:rsidRDefault="00015384" w:rsidP="00015384"/>
    <w:p w:rsidR="00015384" w:rsidRPr="00015384"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5384">
        <w:rPr>
          <w:spacing w:val="0"/>
        </w:rPr>
        <w:tab/>
        <w:t>2.</w:t>
      </w:r>
      <w:r w:rsidRPr="00015384">
        <w:rPr>
          <w:spacing w:val="0"/>
        </w:rPr>
        <w:tab/>
        <w:t>a.</w:t>
      </w:r>
      <w:r w:rsidRPr="00015384">
        <w:rPr>
          <w:spacing w:val="0"/>
        </w:rPr>
        <w:tab/>
        <w:t xml:space="preserve">The chief of police or other executive head of a municipal police department and force established pursuant to the provisions of N.J.S.40A:14-118 shall appoint a full-time sworn officer of the department and force to serve as a sexual violence liaison officer.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department and force in-house expert on how to respond to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act as the primary point-of-contact for each local sexual violence program and county Sexual Assault Response Team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w:t>
      </w:r>
      <w:r w:rsidRPr="00015384">
        <w:rPr>
          <w:rFonts w:ascii="Albertus Extra Bold" w:hAnsi="Albertus Extra Bold"/>
          <w:b/>
        </w:rPr>
        <w:t>]</w:t>
      </w:r>
      <w:r w:rsidRPr="00015384">
        <w:rPr>
          <w:rFonts w:ascii="Albertus Extra Bold" w:hAnsi="Albertus Extra Bold"/>
          <w:b/>
          <w:vertAlign w:val="superscript"/>
        </w:rPr>
        <w:t>1</w:t>
      </w:r>
      <w:r w:rsidRPr="00015384">
        <w:rPr>
          <w:spacing w:val="0"/>
        </w:rPr>
        <w:t xml:space="preserve"> established pursuant section 6 of P.L.2001, c.81 (C.52:4B-54) to coordinate an effective community response;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department and force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when appropriately trained, provide in-house training on sexual violence;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monitor the department and force’s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(6)</w:t>
      </w:r>
      <w:r w:rsidRPr="00015384">
        <w:rPr>
          <w:spacing w:val="0"/>
        </w:rPr>
        <w:tab/>
        <w:t xml:space="preserve">serve in any other capacity deemed appropriate by the chief of police or other executive head of the department or force.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A sexual violence liaison officer shall complete specialized sexual violence training as specified by the chief of police or other executive head of the municipal police department and force.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An officer of the department or force shall be disqualified from serving as a sexual violence liaison officer if:</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officer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spacing w:val="0"/>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department and force</w:t>
      </w:r>
      <w:r w:rsidRPr="00015384">
        <w:rPr>
          <w:rFonts w:ascii="Albertus Extra Bold" w:hAnsi="Albertus Extra Bold"/>
          <w:b/>
          <w:vertAlign w:val="superscript"/>
        </w:rPr>
        <w:t xml:space="preserve">1 </w:t>
      </w:r>
      <w:r w:rsidRPr="00015384">
        <w:rPr>
          <w:spacing w:val="0"/>
        </w:rPr>
        <w:t xml:space="preserve">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officer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e.</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a Megan’s Law resource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rFonts w:ascii="Albertus Extra Bold" w:hAnsi="Albertus Extra Bold"/>
          <w:b/>
          <w:vertAlign w:val="superscript"/>
        </w:rPr>
        <w:t>1</w:t>
      </w:r>
      <w:r w:rsidRPr="00015384">
        <w:rPr>
          <w:spacing w:val="0"/>
          <w:u w:val="single"/>
        </w:rPr>
        <w:t>f.  Nothing in this section shall preclude a municipal department and force from:</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 xml:space="preserve">(1)  appointing more than one sexual violence liaison officer; or </w:t>
      </w:r>
    </w:p>
    <w:p w:rsidR="000B79C0" w:rsidRDefault="00015384" w:rsidP="0001538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15384">
        <w:rPr>
          <w:spacing w:val="0"/>
        </w:rPr>
        <w:tab/>
      </w:r>
      <w:r w:rsidRPr="00015384">
        <w:rPr>
          <w:spacing w:val="0"/>
          <w:u w:val="single"/>
        </w:rPr>
        <w:t xml:space="preserve">(2) appointing the sexual violence liaison officer of another municipal or county department and force as the liaison officer for the department and force provided the liaison officer can adequately perform the duties </w:t>
      </w:r>
      <w:r w:rsidRPr="00015384">
        <w:rPr>
          <w:rFonts w:ascii="Albertus Extra Bold" w:hAnsi="Albertus Extra Bold"/>
          <w:b/>
          <w:vertAlign w:val="superscript"/>
        </w:rPr>
        <w:t>1</w:t>
      </w:r>
      <w:r w:rsidRPr="00015384">
        <w:rPr>
          <w:spacing w:val="0"/>
          <w:u w:val="single"/>
        </w:rPr>
        <w:t>required</w:t>
      </w:r>
      <w:r w:rsidRPr="00015384">
        <w:rPr>
          <w:rFonts w:ascii="Albertus Extra Bold" w:hAnsi="Albertus Extra Bold"/>
          <w:b/>
          <w:vertAlign w:val="superscript"/>
        </w:rPr>
        <w:t>1</w:t>
      </w:r>
      <w:r w:rsidRPr="00015384">
        <w:rPr>
          <w:spacing w:val="0"/>
          <w:u w:val="single"/>
        </w:rPr>
        <w:t xml:space="preserve"> of the officer pursuant to subsection b. of this section.</w:t>
      </w:r>
      <w:r w:rsidRPr="00015384">
        <w:rPr>
          <w:rFonts w:ascii="Albertus Extra Bold" w:hAnsi="Albertus Extra Bold"/>
          <w:b/>
          <w:vertAlign w:val="superscript"/>
        </w:rPr>
        <w:t>1</w:t>
      </w:r>
      <w:r w:rsidR="005E06A0">
        <w:t xml:space="preserve"> </w:t>
      </w:r>
    </w:p>
    <w:p w:rsidR="005E06A0" w:rsidRDefault="005E06A0"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a.  The chief of police or other executive head of a county police department and force established pursuant to the provisions of N.J.S.40A:14-106 through N.J.S.40A:14-117 shall appoint a full-time sworn officer of the department and force to serve as the sexual violence liaison officer.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department and force in-house expert on how to conduct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act as the primary point-of-contact for each local sexual violence program and county Sexual Assault Response Team  as established pursuant section 6 of P.L.2001, c.81 (C.52:4B-54) to coordinate an effective community response;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department and force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when appropriately trained, provide in-house training on sexual violence;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monitor the department and force’s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(6)</w:t>
      </w:r>
      <w:r w:rsidRPr="00015384">
        <w:rPr>
          <w:spacing w:val="0"/>
        </w:rPr>
        <w:tab/>
        <w:t xml:space="preserve">serve in any other capacity deemed appropriate by the chief of police or other executive head of the department or force.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A sexual violence liaison officer shall complete specialized sexual violence training as specified by the chief of police or other executive head of the county police department and force.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An officer of the department or force shall be disqualified from serving as a sexual violence liaison officer if:</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officer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spacing w:val="0"/>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department and force</w:t>
      </w:r>
      <w:r w:rsidRPr="00015384">
        <w:rPr>
          <w:rFonts w:ascii="Albertus Extra Bold" w:hAnsi="Albertus Extra Bold"/>
          <w:b/>
          <w:vertAlign w:val="superscript"/>
        </w:rPr>
        <w:t xml:space="preserve">1 </w:t>
      </w:r>
      <w:r w:rsidRPr="00015384">
        <w:rPr>
          <w:spacing w:val="0"/>
        </w:rPr>
        <w:t xml:space="preserve">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officer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e.</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a Megan’s Law resource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rFonts w:ascii="Albertus Extra Bold" w:hAnsi="Albertus Extra Bold"/>
          <w:b/>
          <w:vertAlign w:val="superscript"/>
        </w:rPr>
        <w:t>1</w:t>
      </w:r>
      <w:r w:rsidRPr="00015384">
        <w:rPr>
          <w:spacing w:val="0"/>
          <w:u w:val="single"/>
        </w:rPr>
        <w:t>f.</w:t>
      </w:r>
      <w:r w:rsidRPr="00015384">
        <w:rPr>
          <w:spacing w:val="0"/>
          <w:u w:val="single"/>
        </w:rPr>
        <w:tab/>
        <w:t>Nothing in this section shall preclude a county department and force from:</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 xml:space="preserve">(1)  appointing more than one sexual violence liaison officer; or </w:t>
      </w:r>
    </w:p>
    <w:p w:rsidR="000B79C0"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(2)</w:t>
      </w:r>
      <w:r>
        <w:rPr>
          <w:spacing w:val="0"/>
          <w:u w:val="single"/>
        </w:rPr>
        <w:tab/>
      </w:r>
      <w:r w:rsidRPr="00015384">
        <w:rPr>
          <w:spacing w:val="0"/>
          <w:u w:val="single"/>
        </w:rPr>
        <w:t>appointing the sexual violence liaison officer of another municipal or county department and force as the liaison officer for the department and force provided the liaison officer can adequately perform the duties of the office pursuant to subsection b. of this section.</w:t>
      </w:r>
      <w:r w:rsidRPr="00015384">
        <w:rPr>
          <w:rFonts w:ascii="Albertus Extra Bold" w:hAnsi="Albertus Extra Bold"/>
          <w:b/>
          <w:vertAlign w:val="superscript"/>
        </w:rPr>
        <w:t>1</w:t>
      </w:r>
    </w:p>
    <w:p w:rsidR="00410CB6" w:rsidRDefault="00410CB6"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Default="008465E3"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8D5B1E">
        <w:t>This act shall take effect</w:t>
      </w:r>
      <w:r w:rsidR="00410CB6">
        <w:t xml:space="preserve"> on the first day of the fourth m</w:t>
      </w:r>
      <w:r w:rsidR="00015384">
        <w:t>onth next following enactment.</w:t>
      </w:r>
    </w:p>
    <w:p w:rsidR="00127F3E" w:rsidRDefault="00127F3E"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127F3E" w:rsidRDefault="00127F3E"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127F3E" w:rsidRDefault="00127F3E" w:rsidP="00127F3E">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
        <w:rPr>
          <w:u w:val="single"/>
        </w:rPr>
        <w:t>                                </w:t>
      </w:r>
    </w:p>
    <w:p w:rsidR="00127F3E" w:rsidRDefault="00127F3E" w:rsidP="00127F3E">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p>
    <w:p w:rsidR="00127F3E" w:rsidRPr="00127F3E" w:rsidRDefault="00127F3E" w:rsidP="00BF0898">
      <w:r>
        <w:tab/>
        <w:t xml:space="preserve">Establishes sexual violence liaison officer in Division of State Police and local police departments.  </w:t>
      </w:r>
      <w:bookmarkStart w:id="1" w:name="_GoBack"/>
      <w:bookmarkEnd w:id="1"/>
    </w:p>
    <w:sectPr w:rsidR="00127F3E" w:rsidRPr="00127F3E" w:rsidSect="00127F3E">
      <w:headerReference w:type="default" r:id="rId9"/>
      <w:footerReference w:type="default" r:id="rId10"/>
      <w:type w:val="continuous"/>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EAD" w:rsidRDefault="00422EAD">
      <w:r>
        <w:separator/>
      </w:r>
    </w:p>
  </w:endnote>
  <w:endnote w:type="continuationSeparator" w:id="0">
    <w:p w:rsidR="00422EAD" w:rsidRDefault="0042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84" w:rsidRPr="00921C91" w:rsidRDefault="000153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384" w:rsidRPr="00921C91" w:rsidRDefault="00015384">
    <w:pPr>
      <w:pStyle w:val="Footer"/>
      <w:rPr>
        <w:szCs w:val="18"/>
      </w:rPr>
    </w:pPr>
  </w:p>
  <w:p w:rsidR="00015384" w:rsidRPr="00921C91" w:rsidRDefault="000153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5384" w:rsidRDefault="00015384" w:rsidP="00686AEB">
    <w:pPr>
      <w:pStyle w:val="Footer"/>
    </w:pPr>
    <w:r>
      <w:tab/>
      <w:t>Matter enclosed in superscript numerals has been adopted as follows:</w:t>
    </w:r>
  </w:p>
  <w:p w:rsidR="00015384" w:rsidRDefault="000153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F3E" w:rsidRDefault="00127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EAD" w:rsidRDefault="00422EAD">
      <w:r>
        <w:separator/>
      </w:r>
    </w:p>
  </w:footnote>
  <w:footnote w:type="continuationSeparator" w:id="0">
    <w:p w:rsidR="00422EAD" w:rsidRDefault="0042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21A7" w:rsidRDefault="00FA21A7" w:rsidP="00FA21A7">
    <w:pPr>
      <w:pStyle w:val="bpuHeadSpon"/>
    </w:pPr>
    <w:r w:rsidRPr="006A669D">
      <w:rPr>
        <w:rStyle w:val="bpuHeadSponChar"/>
      </w:rPr>
      <w:t>S3075</w:t>
    </w:r>
    <w:r>
      <w:t xml:space="preserve"> </w:t>
    </w:r>
    <w:r w:rsidR="00015384">
      <w:t xml:space="preserve">[1R] </w:t>
    </w:r>
    <w:r>
      <w:t>WEINBERG, POU</w:t>
    </w:r>
  </w:p>
  <w:p w:rsidR="006A669D" w:rsidRDefault="006A669D" w:rsidP="006A669D">
    <w:pPr>
      <w:pStyle w:val="bpuHeadSpon"/>
    </w:pPr>
    <w:r>
      <w:fldChar w:fldCharType="begin"/>
    </w:r>
    <w:r>
      <w:instrText xml:space="preserve"> PAGE  \* MERGEFORMAT </w:instrText>
    </w:r>
    <w:r>
      <w:fldChar w:fldCharType="separate"/>
    </w:r>
    <w:r w:rsidR="00127F3E">
      <w:rPr>
        <w:noProof/>
      </w:rPr>
      <w:t>2</w:t>
    </w:r>
    <w:r>
      <w:fldChar w:fldCharType="end"/>
    </w:r>
  </w:p>
  <w:p w:rsidR="006A669D" w:rsidRDefault="006A669D" w:rsidP="006A66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F3E" w:rsidRDefault="00127F3E" w:rsidP="00686AEB">
    <w:pPr>
      <w:pStyle w:val="Header"/>
      <w:jc w:val="center"/>
      <w:rPr>
        <w:rStyle w:val="PageNumber"/>
      </w:rPr>
    </w:pPr>
  </w:p>
  <w:p w:rsidR="00127F3E" w:rsidRDefault="00127F3E" w:rsidP="00FA21A7">
    <w:pPr>
      <w:pStyle w:val="bpuHeadSpon"/>
    </w:pPr>
    <w:r w:rsidRPr="006A669D">
      <w:rPr>
        <w:rStyle w:val="bpuHeadSponChar"/>
      </w:rPr>
      <w:t>S3075</w:t>
    </w:r>
    <w:r>
      <w:t xml:space="preserve"> [1R]</w:t>
    </w:r>
  </w:p>
  <w:p w:rsidR="00127F3E" w:rsidRDefault="00127F3E" w:rsidP="006A669D">
    <w:pPr>
      <w:pStyle w:val="bpuHeadSpon"/>
    </w:pPr>
    <w:r>
      <w:fldChar w:fldCharType="begin"/>
    </w:r>
    <w:r>
      <w:instrText xml:space="preserve"> PAGE  \* MERGEFORMAT </w:instrText>
    </w:r>
    <w:r>
      <w:fldChar w:fldCharType="separate"/>
    </w:r>
    <w:r w:rsidR="00064059">
      <w:rPr>
        <w:noProof/>
      </w:rPr>
      <w:t>4</w:t>
    </w:r>
    <w:r>
      <w:fldChar w:fldCharType="end"/>
    </w:r>
  </w:p>
  <w:p w:rsidR="00127F3E" w:rsidRDefault="00127F3E" w:rsidP="006A669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6152"/>
    <w:multiLevelType w:val="hybridMultilevel"/>
    <w:tmpl w:val="86247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AAF44B3"/>
    <w:multiLevelType w:val="hybridMultilevel"/>
    <w:tmpl w:val="75C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AD"/>
    <w:rsid w:val="000001E4"/>
    <w:rsid w:val="000051BD"/>
    <w:rsid w:val="00015384"/>
    <w:rsid w:val="000160A5"/>
    <w:rsid w:val="0002335B"/>
    <w:rsid w:val="0003549A"/>
    <w:rsid w:val="000367AE"/>
    <w:rsid w:val="00043909"/>
    <w:rsid w:val="00043B22"/>
    <w:rsid w:val="00054975"/>
    <w:rsid w:val="00057D20"/>
    <w:rsid w:val="0006197C"/>
    <w:rsid w:val="0006281F"/>
    <w:rsid w:val="00064059"/>
    <w:rsid w:val="0008141C"/>
    <w:rsid w:val="00094A55"/>
    <w:rsid w:val="00097EDB"/>
    <w:rsid w:val="000A44A7"/>
    <w:rsid w:val="000B1054"/>
    <w:rsid w:val="000B3411"/>
    <w:rsid w:val="000B79C0"/>
    <w:rsid w:val="000C054C"/>
    <w:rsid w:val="000C12C2"/>
    <w:rsid w:val="000D11AF"/>
    <w:rsid w:val="000D6255"/>
    <w:rsid w:val="000D6262"/>
    <w:rsid w:val="000D7B4A"/>
    <w:rsid w:val="000D7BB4"/>
    <w:rsid w:val="000E16C5"/>
    <w:rsid w:val="000E4006"/>
    <w:rsid w:val="000F3DA2"/>
    <w:rsid w:val="000F430D"/>
    <w:rsid w:val="000F5FDE"/>
    <w:rsid w:val="000F7466"/>
    <w:rsid w:val="00102341"/>
    <w:rsid w:val="00125DF8"/>
    <w:rsid w:val="00127F3E"/>
    <w:rsid w:val="0013000E"/>
    <w:rsid w:val="00133F81"/>
    <w:rsid w:val="00135943"/>
    <w:rsid w:val="0014664C"/>
    <w:rsid w:val="001506C9"/>
    <w:rsid w:val="001645FB"/>
    <w:rsid w:val="00173D2B"/>
    <w:rsid w:val="00181676"/>
    <w:rsid w:val="00183603"/>
    <w:rsid w:val="0018410E"/>
    <w:rsid w:val="00194E78"/>
    <w:rsid w:val="0019707B"/>
    <w:rsid w:val="00197E8B"/>
    <w:rsid w:val="00197FA4"/>
    <w:rsid w:val="001A161A"/>
    <w:rsid w:val="001A3B79"/>
    <w:rsid w:val="001A66B6"/>
    <w:rsid w:val="001B1F77"/>
    <w:rsid w:val="001B4716"/>
    <w:rsid w:val="001B4EA4"/>
    <w:rsid w:val="001C14A1"/>
    <w:rsid w:val="001C2BCA"/>
    <w:rsid w:val="001C7C52"/>
    <w:rsid w:val="001D25F3"/>
    <w:rsid w:val="001E15F1"/>
    <w:rsid w:val="001E16FA"/>
    <w:rsid w:val="001E6213"/>
    <w:rsid w:val="001F14C7"/>
    <w:rsid w:val="001F7405"/>
    <w:rsid w:val="00205533"/>
    <w:rsid w:val="00212B8D"/>
    <w:rsid w:val="00222983"/>
    <w:rsid w:val="002324B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7D0"/>
    <w:rsid w:val="002D4856"/>
    <w:rsid w:val="002D5FEA"/>
    <w:rsid w:val="002E09CE"/>
    <w:rsid w:val="002E69D1"/>
    <w:rsid w:val="002F3BA6"/>
    <w:rsid w:val="00315320"/>
    <w:rsid w:val="00325776"/>
    <w:rsid w:val="00325E27"/>
    <w:rsid w:val="00330395"/>
    <w:rsid w:val="00333704"/>
    <w:rsid w:val="00336624"/>
    <w:rsid w:val="0034025F"/>
    <w:rsid w:val="00340458"/>
    <w:rsid w:val="00340842"/>
    <w:rsid w:val="0034200F"/>
    <w:rsid w:val="003446A0"/>
    <w:rsid w:val="0034481B"/>
    <w:rsid w:val="00346915"/>
    <w:rsid w:val="00350130"/>
    <w:rsid w:val="00354334"/>
    <w:rsid w:val="0036180C"/>
    <w:rsid w:val="00363CF5"/>
    <w:rsid w:val="00364344"/>
    <w:rsid w:val="003702CA"/>
    <w:rsid w:val="00370617"/>
    <w:rsid w:val="0038010D"/>
    <w:rsid w:val="00382F1F"/>
    <w:rsid w:val="003840E5"/>
    <w:rsid w:val="00391DA4"/>
    <w:rsid w:val="003A3C64"/>
    <w:rsid w:val="003A3F83"/>
    <w:rsid w:val="003C43EF"/>
    <w:rsid w:val="003C5A6B"/>
    <w:rsid w:val="003C7FB2"/>
    <w:rsid w:val="003D24DE"/>
    <w:rsid w:val="003E26D4"/>
    <w:rsid w:val="003E47BA"/>
    <w:rsid w:val="003E54AC"/>
    <w:rsid w:val="003F3B37"/>
    <w:rsid w:val="003F78CA"/>
    <w:rsid w:val="0040195A"/>
    <w:rsid w:val="00402DC0"/>
    <w:rsid w:val="00410CB6"/>
    <w:rsid w:val="00416C4B"/>
    <w:rsid w:val="0041751E"/>
    <w:rsid w:val="004211E5"/>
    <w:rsid w:val="00422091"/>
    <w:rsid w:val="00422EAD"/>
    <w:rsid w:val="00426703"/>
    <w:rsid w:val="0043386C"/>
    <w:rsid w:val="00436F2D"/>
    <w:rsid w:val="00436F5D"/>
    <w:rsid w:val="00441B42"/>
    <w:rsid w:val="004460B1"/>
    <w:rsid w:val="0045118A"/>
    <w:rsid w:val="00455D51"/>
    <w:rsid w:val="00456BF9"/>
    <w:rsid w:val="00461057"/>
    <w:rsid w:val="004704A8"/>
    <w:rsid w:val="00471102"/>
    <w:rsid w:val="00471F18"/>
    <w:rsid w:val="00484144"/>
    <w:rsid w:val="00484C19"/>
    <w:rsid w:val="00485866"/>
    <w:rsid w:val="00492076"/>
    <w:rsid w:val="00493B1D"/>
    <w:rsid w:val="004948B5"/>
    <w:rsid w:val="00497037"/>
    <w:rsid w:val="004A3009"/>
    <w:rsid w:val="004A3885"/>
    <w:rsid w:val="004A4E63"/>
    <w:rsid w:val="004A6940"/>
    <w:rsid w:val="004A77A4"/>
    <w:rsid w:val="004C742C"/>
    <w:rsid w:val="004E1F3E"/>
    <w:rsid w:val="004E2A85"/>
    <w:rsid w:val="004F21BD"/>
    <w:rsid w:val="004F3E0C"/>
    <w:rsid w:val="004F4F1D"/>
    <w:rsid w:val="004F74DD"/>
    <w:rsid w:val="00501317"/>
    <w:rsid w:val="0050495C"/>
    <w:rsid w:val="00505DC9"/>
    <w:rsid w:val="00506E1E"/>
    <w:rsid w:val="00513C81"/>
    <w:rsid w:val="00527BFB"/>
    <w:rsid w:val="00532A32"/>
    <w:rsid w:val="00540B0B"/>
    <w:rsid w:val="0054460F"/>
    <w:rsid w:val="005536CD"/>
    <w:rsid w:val="00553CA3"/>
    <w:rsid w:val="00554051"/>
    <w:rsid w:val="00557240"/>
    <w:rsid w:val="005629A4"/>
    <w:rsid w:val="005651F3"/>
    <w:rsid w:val="00572184"/>
    <w:rsid w:val="00572F09"/>
    <w:rsid w:val="00577A15"/>
    <w:rsid w:val="00580533"/>
    <w:rsid w:val="0059131D"/>
    <w:rsid w:val="00597CDD"/>
    <w:rsid w:val="005B3F92"/>
    <w:rsid w:val="005B479C"/>
    <w:rsid w:val="005B561E"/>
    <w:rsid w:val="005B761A"/>
    <w:rsid w:val="005C07E4"/>
    <w:rsid w:val="005C0C73"/>
    <w:rsid w:val="005C2124"/>
    <w:rsid w:val="005C336F"/>
    <w:rsid w:val="005C7F3C"/>
    <w:rsid w:val="005E017C"/>
    <w:rsid w:val="005E06A0"/>
    <w:rsid w:val="005E50C6"/>
    <w:rsid w:val="005F2A97"/>
    <w:rsid w:val="005F399B"/>
    <w:rsid w:val="006019F8"/>
    <w:rsid w:val="00602754"/>
    <w:rsid w:val="00605B20"/>
    <w:rsid w:val="0061156F"/>
    <w:rsid w:val="00613FF5"/>
    <w:rsid w:val="006155A8"/>
    <w:rsid w:val="00621076"/>
    <w:rsid w:val="00621B94"/>
    <w:rsid w:val="00621C3D"/>
    <w:rsid w:val="00626239"/>
    <w:rsid w:val="00635316"/>
    <w:rsid w:val="00635449"/>
    <w:rsid w:val="006378C5"/>
    <w:rsid w:val="00645E6A"/>
    <w:rsid w:val="00646031"/>
    <w:rsid w:val="00665CBC"/>
    <w:rsid w:val="00667A5C"/>
    <w:rsid w:val="00677316"/>
    <w:rsid w:val="00686AEB"/>
    <w:rsid w:val="006A669D"/>
    <w:rsid w:val="006B67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3B"/>
    <w:rsid w:val="00781B4D"/>
    <w:rsid w:val="007824BF"/>
    <w:rsid w:val="00783B8D"/>
    <w:rsid w:val="007919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5E3"/>
    <w:rsid w:val="00847EF1"/>
    <w:rsid w:val="008538FA"/>
    <w:rsid w:val="008573B0"/>
    <w:rsid w:val="00866563"/>
    <w:rsid w:val="00867AC2"/>
    <w:rsid w:val="0087056E"/>
    <w:rsid w:val="00875402"/>
    <w:rsid w:val="00882DCA"/>
    <w:rsid w:val="00882F97"/>
    <w:rsid w:val="00884D51"/>
    <w:rsid w:val="008916EC"/>
    <w:rsid w:val="00891E4F"/>
    <w:rsid w:val="008A31C5"/>
    <w:rsid w:val="008A4F9A"/>
    <w:rsid w:val="008B2850"/>
    <w:rsid w:val="008C79B3"/>
    <w:rsid w:val="008D5434"/>
    <w:rsid w:val="008D5913"/>
    <w:rsid w:val="008D5B1E"/>
    <w:rsid w:val="008D77BD"/>
    <w:rsid w:val="008E454C"/>
    <w:rsid w:val="008F1E5A"/>
    <w:rsid w:val="00901BDA"/>
    <w:rsid w:val="009121D8"/>
    <w:rsid w:val="00916F7A"/>
    <w:rsid w:val="00917FE3"/>
    <w:rsid w:val="009318C7"/>
    <w:rsid w:val="00931C09"/>
    <w:rsid w:val="009348C2"/>
    <w:rsid w:val="009440D0"/>
    <w:rsid w:val="009523A3"/>
    <w:rsid w:val="009525C2"/>
    <w:rsid w:val="00960958"/>
    <w:rsid w:val="00963A46"/>
    <w:rsid w:val="00966A3E"/>
    <w:rsid w:val="00971493"/>
    <w:rsid w:val="00971AD9"/>
    <w:rsid w:val="00973069"/>
    <w:rsid w:val="00973523"/>
    <w:rsid w:val="00980766"/>
    <w:rsid w:val="009835D4"/>
    <w:rsid w:val="009865D4"/>
    <w:rsid w:val="00990C2E"/>
    <w:rsid w:val="00997152"/>
    <w:rsid w:val="009972CD"/>
    <w:rsid w:val="00997AE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1F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290"/>
    <w:rsid w:val="00AE1871"/>
    <w:rsid w:val="00AF1A8C"/>
    <w:rsid w:val="00B0116D"/>
    <w:rsid w:val="00B01173"/>
    <w:rsid w:val="00B02F35"/>
    <w:rsid w:val="00B05A3C"/>
    <w:rsid w:val="00B07100"/>
    <w:rsid w:val="00B1138C"/>
    <w:rsid w:val="00B2146D"/>
    <w:rsid w:val="00B2574A"/>
    <w:rsid w:val="00B35D8A"/>
    <w:rsid w:val="00B45B34"/>
    <w:rsid w:val="00B57047"/>
    <w:rsid w:val="00B61D86"/>
    <w:rsid w:val="00B62FCB"/>
    <w:rsid w:val="00B6342D"/>
    <w:rsid w:val="00B63613"/>
    <w:rsid w:val="00B726BD"/>
    <w:rsid w:val="00B732BC"/>
    <w:rsid w:val="00B90E33"/>
    <w:rsid w:val="00B9676B"/>
    <w:rsid w:val="00BA17E2"/>
    <w:rsid w:val="00BA2EA5"/>
    <w:rsid w:val="00BA364B"/>
    <w:rsid w:val="00BB1190"/>
    <w:rsid w:val="00BB31D0"/>
    <w:rsid w:val="00BB3A11"/>
    <w:rsid w:val="00BB4DDB"/>
    <w:rsid w:val="00BB5D79"/>
    <w:rsid w:val="00BB5F02"/>
    <w:rsid w:val="00BC7892"/>
    <w:rsid w:val="00BE202B"/>
    <w:rsid w:val="00BE24D6"/>
    <w:rsid w:val="00BE7EFA"/>
    <w:rsid w:val="00BF06AD"/>
    <w:rsid w:val="00BF0898"/>
    <w:rsid w:val="00BF2C67"/>
    <w:rsid w:val="00C04F4D"/>
    <w:rsid w:val="00C12E48"/>
    <w:rsid w:val="00C13D14"/>
    <w:rsid w:val="00C15F53"/>
    <w:rsid w:val="00C238C7"/>
    <w:rsid w:val="00C23F09"/>
    <w:rsid w:val="00C25356"/>
    <w:rsid w:val="00C328D0"/>
    <w:rsid w:val="00C46BC1"/>
    <w:rsid w:val="00C5235F"/>
    <w:rsid w:val="00C527A4"/>
    <w:rsid w:val="00C54CE2"/>
    <w:rsid w:val="00C57DC9"/>
    <w:rsid w:val="00C66BF3"/>
    <w:rsid w:val="00C70140"/>
    <w:rsid w:val="00C73CA7"/>
    <w:rsid w:val="00C822F6"/>
    <w:rsid w:val="00C82AC2"/>
    <w:rsid w:val="00C83EC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E87"/>
    <w:rsid w:val="00CE78BF"/>
    <w:rsid w:val="00CF65EB"/>
    <w:rsid w:val="00CF69CC"/>
    <w:rsid w:val="00CF72AD"/>
    <w:rsid w:val="00D005E3"/>
    <w:rsid w:val="00D02441"/>
    <w:rsid w:val="00D039F4"/>
    <w:rsid w:val="00D0415F"/>
    <w:rsid w:val="00D10496"/>
    <w:rsid w:val="00D11173"/>
    <w:rsid w:val="00D1215F"/>
    <w:rsid w:val="00D16561"/>
    <w:rsid w:val="00D17D60"/>
    <w:rsid w:val="00D17FF8"/>
    <w:rsid w:val="00D268AC"/>
    <w:rsid w:val="00D27FF3"/>
    <w:rsid w:val="00D343D0"/>
    <w:rsid w:val="00D3664D"/>
    <w:rsid w:val="00D500E9"/>
    <w:rsid w:val="00D507BC"/>
    <w:rsid w:val="00D6090A"/>
    <w:rsid w:val="00D62FA3"/>
    <w:rsid w:val="00D63B6F"/>
    <w:rsid w:val="00D64A90"/>
    <w:rsid w:val="00D76239"/>
    <w:rsid w:val="00D872E5"/>
    <w:rsid w:val="00D9410B"/>
    <w:rsid w:val="00D9695B"/>
    <w:rsid w:val="00DA2417"/>
    <w:rsid w:val="00DA5585"/>
    <w:rsid w:val="00DB02AC"/>
    <w:rsid w:val="00DB6AA2"/>
    <w:rsid w:val="00DE10D1"/>
    <w:rsid w:val="00DE2514"/>
    <w:rsid w:val="00DE6851"/>
    <w:rsid w:val="00DF03EE"/>
    <w:rsid w:val="00DF196B"/>
    <w:rsid w:val="00E0077F"/>
    <w:rsid w:val="00E00C6A"/>
    <w:rsid w:val="00E01B71"/>
    <w:rsid w:val="00E0227C"/>
    <w:rsid w:val="00E035B6"/>
    <w:rsid w:val="00E05CC9"/>
    <w:rsid w:val="00E15573"/>
    <w:rsid w:val="00E25A5B"/>
    <w:rsid w:val="00E373C7"/>
    <w:rsid w:val="00E4267B"/>
    <w:rsid w:val="00E42F13"/>
    <w:rsid w:val="00E452DF"/>
    <w:rsid w:val="00E543CF"/>
    <w:rsid w:val="00E546FD"/>
    <w:rsid w:val="00E608F1"/>
    <w:rsid w:val="00E611B9"/>
    <w:rsid w:val="00E63BE6"/>
    <w:rsid w:val="00E7144F"/>
    <w:rsid w:val="00E73D74"/>
    <w:rsid w:val="00E76A79"/>
    <w:rsid w:val="00E80692"/>
    <w:rsid w:val="00E80C24"/>
    <w:rsid w:val="00E93836"/>
    <w:rsid w:val="00EA7C16"/>
    <w:rsid w:val="00EB58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F40"/>
    <w:rsid w:val="00F61E59"/>
    <w:rsid w:val="00F63D99"/>
    <w:rsid w:val="00F6426B"/>
    <w:rsid w:val="00F709B3"/>
    <w:rsid w:val="00F71A5E"/>
    <w:rsid w:val="00F968C8"/>
    <w:rsid w:val="00FA0AFC"/>
    <w:rsid w:val="00FA1C82"/>
    <w:rsid w:val="00FA21A7"/>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6CA357"/>
  <w15:docId w15:val="{76D8CE8D-D8D4-4D73-9DE9-829B74E3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7919FA"/>
    <w:rPr>
      <w:sz w:val="16"/>
      <w:szCs w:val="16"/>
    </w:rPr>
  </w:style>
  <w:style w:type="paragraph" w:styleId="CommentText">
    <w:name w:val="annotation text"/>
    <w:basedOn w:val="Normal"/>
    <w:link w:val="CommentTextChar"/>
    <w:uiPriority w:val="99"/>
    <w:semiHidden/>
    <w:unhideWhenUsed/>
    <w:rsid w:val="007919F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Calibri" w:eastAsiaTheme="minorHAnsi" w:hAnsi="Calibri" w:cs="Calibri"/>
      <w:spacing w:val="0"/>
      <w:sz w:val="20"/>
      <w:szCs w:val="20"/>
    </w:rPr>
  </w:style>
  <w:style w:type="character" w:customStyle="1" w:styleId="CommentTextChar">
    <w:name w:val="Comment Text Char"/>
    <w:basedOn w:val="DefaultParagraphFont"/>
    <w:link w:val="CommentText"/>
    <w:uiPriority w:val="99"/>
    <w:semiHidden/>
    <w:rsid w:val="007919FA"/>
    <w:rPr>
      <w:rFonts w:ascii="Calibri" w:eastAsiaTheme="minorHAnsi" w:hAnsi="Calibri" w:cs="Calibri"/>
    </w:rPr>
  </w:style>
  <w:style w:type="paragraph" w:styleId="BalloonText">
    <w:name w:val="Balloon Text"/>
    <w:basedOn w:val="Normal"/>
    <w:link w:val="BalloonTextChar"/>
    <w:semiHidden/>
    <w:unhideWhenUsed/>
    <w:rsid w:val="007919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9FA"/>
    <w:rPr>
      <w:rFonts w:ascii="Segoe UI" w:hAnsi="Segoe UI" w:cs="Segoe UI"/>
      <w:spacing w:val="4"/>
      <w:sz w:val="18"/>
      <w:szCs w:val="18"/>
    </w:rPr>
  </w:style>
  <w:style w:type="paragraph" w:styleId="ListParagraph">
    <w:name w:val="List Paragraph"/>
    <w:basedOn w:val="Normal"/>
    <w:uiPriority w:val="34"/>
    <w:qFormat/>
    <w:rsid w:val="002D48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A6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1195</Words>
  <Characters>6547</Characters>
  <Application>Microsoft Office Word</Application>
  <DocSecurity>0</DocSecurity>
  <Lines>163</Lines>
  <Paragraphs>61</Paragraphs>
  <ScaleCrop>false</ScaleCrop>
  <HeadingPairs>
    <vt:vector size="2" baseType="variant">
      <vt:variant>
        <vt:lpstr>Title</vt:lpstr>
      </vt:variant>
      <vt:variant>
        <vt:i4>1</vt:i4>
      </vt:variant>
    </vt:vector>
  </HeadingPairs>
  <TitlesOfParts>
    <vt:vector size="1" baseType="lpstr">
      <vt:lpstr>P.L. 2021, c.65</vt:lpstr>
    </vt:vector>
  </TitlesOfParts>
  <Manager>Carol Yuhas</Manager>
  <Company>NJ 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c.065 (S3075 1R)</dc:title>
  <dc:subject/>
  <dc:creator>Senate No. 3075 (First Reprint)</dc:creator>
  <cp:keywords>S3075|4| ||0|0|!|0|</cp:keywords>
  <dc:description>INTRODUCED OCTOBER 22, 2020_x000d_
AMENDED DECEMBER 10, 2020</dc:description>
  <cp:lastModifiedBy>Todaro, Vivian</cp:lastModifiedBy>
  <cp:revision>2</cp:revision>
  <cp:lastPrinted>2021-05-17T16:57:00Z</cp:lastPrinted>
  <dcterms:created xsi:type="dcterms:W3CDTF">2021-05-17T16:58:00Z</dcterms:created>
  <dcterms:modified xsi:type="dcterms:W3CDTF">2021-05-17T16:58:00Z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c.65</vt:lpwstr>
  </property>
</Properties>
</file>