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7BD" w:rsidRDefault="00EC27BD" w:rsidP="00EC27BD">
      <w:pPr>
        <w:pStyle w:val="HangingAnAct"/>
        <w:suppressLineNumbers/>
        <w:rPr>
          <w:rStyle w:val="BillHead"/>
        </w:rPr>
        <w:sectPr w:rsidR="00EC27BD" w:rsidSect="00CF6F8E">
          <w:headerReference w:type="default" r:id="rId6"/>
          <w:pgSz w:w="12240" w:h="20160" w:code="5"/>
          <w:pgMar w:top="1440" w:right="2520" w:bottom="1872" w:left="2880" w:header="1181" w:footer="1368" w:gutter="0"/>
          <w:lnNumType w:countBy="1"/>
          <w:cols w:space="720"/>
          <w:titlePg/>
          <w:docGrid w:linePitch="360"/>
        </w:sectPr>
      </w:pPr>
    </w:p>
    <w:p w:rsidR="00EC27BD" w:rsidRDefault="00EC27BD" w:rsidP="00EC27BD">
      <w:pPr>
        <w:tabs>
          <w:tab w:val="clear" w:pos="5040"/>
        </w:tabs>
        <w:ind w:left="5760" w:firstLine="288"/>
      </w:pPr>
      <w:r>
        <w:t>§1 - C.17:48-6vv</w:t>
      </w:r>
    </w:p>
    <w:p w:rsidR="00EC27BD" w:rsidRDefault="00EC27BD" w:rsidP="00EC27BD">
      <w:pPr>
        <w:tabs>
          <w:tab w:val="clear" w:pos="5040"/>
        </w:tabs>
        <w:ind w:left="5760" w:firstLine="288"/>
      </w:pPr>
      <w:r>
        <w:t>§2 - C.17:48A-7ss</w:t>
      </w:r>
    </w:p>
    <w:p w:rsidR="00EC27BD" w:rsidRDefault="00EC27BD" w:rsidP="00EC27BD">
      <w:pPr>
        <w:tabs>
          <w:tab w:val="clear" w:pos="5040"/>
        </w:tabs>
        <w:ind w:left="5760" w:firstLine="288"/>
      </w:pPr>
      <w:r>
        <w:t xml:space="preserve">§3 – </w:t>
      </w:r>
    </w:p>
    <w:p w:rsidR="00EC27BD" w:rsidRDefault="00EC27BD" w:rsidP="00EC27BD">
      <w:pPr>
        <w:tabs>
          <w:tab w:val="clear" w:pos="5040"/>
        </w:tabs>
        <w:ind w:left="5760" w:firstLine="288"/>
      </w:pPr>
      <w:r>
        <w:t>C.17:48E-35.46</w:t>
      </w:r>
    </w:p>
    <w:p w:rsidR="00EC27BD" w:rsidRDefault="00EC27BD" w:rsidP="00EC27BD">
      <w:pPr>
        <w:tabs>
          <w:tab w:val="clear" w:pos="5040"/>
        </w:tabs>
        <w:ind w:left="5760" w:firstLine="288"/>
      </w:pPr>
      <w:r>
        <w:t xml:space="preserve">§4 – </w:t>
      </w:r>
    </w:p>
    <w:p w:rsidR="00EC27BD" w:rsidRDefault="00EC27BD" w:rsidP="00EC27BD">
      <w:pPr>
        <w:tabs>
          <w:tab w:val="clear" w:pos="5040"/>
        </w:tabs>
        <w:ind w:left="5760" w:firstLine="288"/>
      </w:pPr>
      <w:r>
        <w:t>C.17B:26-2.1oo</w:t>
      </w:r>
    </w:p>
    <w:p w:rsidR="00EC27BD" w:rsidRDefault="00EC27BD" w:rsidP="00EC27BD">
      <w:pPr>
        <w:tabs>
          <w:tab w:val="clear" w:pos="5040"/>
        </w:tabs>
        <w:ind w:left="5760" w:firstLine="288"/>
      </w:pPr>
      <w:r>
        <w:t xml:space="preserve">§5 – </w:t>
      </w:r>
    </w:p>
    <w:p w:rsidR="00EC27BD" w:rsidRDefault="00EC27BD" w:rsidP="00EC27BD">
      <w:pPr>
        <w:tabs>
          <w:tab w:val="clear" w:pos="5040"/>
        </w:tabs>
        <w:ind w:left="5760" w:firstLine="288"/>
      </w:pPr>
      <w:r>
        <w:t>C.17B:27-46.1vv</w:t>
      </w:r>
    </w:p>
    <w:p w:rsidR="00EC27BD" w:rsidRDefault="00EC27BD" w:rsidP="00EC27BD">
      <w:pPr>
        <w:tabs>
          <w:tab w:val="clear" w:pos="5040"/>
        </w:tabs>
        <w:ind w:left="5760" w:firstLine="288"/>
      </w:pPr>
      <w:r>
        <w:t xml:space="preserve">§6 – </w:t>
      </w:r>
    </w:p>
    <w:p w:rsidR="00EC27BD" w:rsidRDefault="00EC27BD" w:rsidP="00EC27BD">
      <w:pPr>
        <w:tabs>
          <w:tab w:val="clear" w:pos="5040"/>
        </w:tabs>
        <w:ind w:left="5760" w:firstLine="288"/>
      </w:pPr>
      <w:r>
        <w:t>C.17B:27A-7.29</w:t>
      </w:r>
    </w:p>
    <w:p w:rsidR="00EC27BD" w:rsidRDefault="00EC27BD" w:rsidP="00EC27BD">
      <w:pPr>
        <w:tabs>
          <w:tab w:val="clear" w:pos="5040"/>
        </w:tabs>
        <w:ind w:left="5760" w:firstLine="288"/>
      </w:pPr>
      <w:r>
        <w:t xml:space="preserve">§7 – </w:t>
      </w:r>
    </w:p>
    <w:p w:rsidR="00EC27BD" w:rsidRDefault="00EC27BD" w:rsidP="00EC27BD">
      <w:pPr>
        <w:tabs>
          <w:tab w:val="clear" w:pos="5040"/>
        </w:tabs>
        <w:ind w:left="5760" w:firstLine="288"/>
      </w:pPr>
      <w:r>
        <w:t>C.17B:27A-19.33</w:t>
      </w:r>
    </w:p>
    <w:p w:rsidR="00EC27BD" w:rsidRDefault="00EC27BD" w:rsidP="00EC27BD">
      <w:pPr>
        <w:tabs>
          <w:tab w:val="clear" w:pos="5040"/>
        </w:tabs>
        <w:ind w:left="5760" w:firstLine="288"/>
      </w:pPr>
      <w:r>
        <w:t>§8 - C.26:2J-4.47</w:t>
      </w:r>
    </w:p>
    <w:p w:rsidR="00EC27BD" w:rsidRDefault="00EC27BD" w:rsidP="00EC27BD">
      <w:pPr>
        <w:tabs>
          <w:tab w:val="clear" w:pos="5040"/>
        </w:tabs>
        <w:ind w:left="5760" w:firstLine="288"/>
      </w:pPr>
      <w:r>
        <w:t xml:space="preserve">§9 – </w:t>
      </w:r>
    </w:p>
    <w:p w:rsidR="00EC27BD" w:rsidRDefault="00EC27BD" w:rsidP="00EC27BD">
      <w:pPr>
        <w:tabs>
          <w:tab w:val="clear" w:pos="5040"/>
        </w:tabs>
        <w:ind w:left="5760" w:firstLine="288"/>
      </w:pPr>
      <w:r>
        <w:t>C.52:14-17.29ee</w:t>
      </w:r>
    </w:p>
    <w:p w:rsidR="00EC27BD" w:rsidRDefault="00EC27BD" w:rsidP="00EC27BD">
      <w:pPr>
        <w:tabs>
          <w:tab w:val="clear" w:pos="5040"/>
        </w:tabs>
        <w:ind w:left="5760" w:firstLine="288"/>
      </w:pPr>
      <w:r>
        <w:t xml:space="preserve">§10 – </w:t>
      </w:r>
    </w:p>
    <w:p w:rsidR="00EC27BD" w:rsidRDefault="00EC27BD" w:rsidP="00EC27BD">
      <w:pPr>
        <w:tabs>
          <w:tab w:val="clear" w:pos="5040"/>
        </w:tabs>
        <w:ind w:left="5760" w:firstLine="288"/>
      </w:pPr>
      <w:r>
        <w:t>C.52:14-17.46.6p</w:t>
      </w:r>
    </w:p>
    <w:p w:rsidR="00EC27BD" w:rsidRDefault="00EC27BD" w:rsidP="00EC27BD">
      <w:pPr>
        <w:ind w:left="6048"/>
      </w:pPr>
    </w:p>
    <w:p w:rsidR="00EC27BD" w:rsidRDefault="00EC27BD" w:rsidP="00EC27BD">
      <w:pPr>
        <w:sectPr w:rsidR="00EC27BD" w:rsidSect="00EC27BD">
          <w:type w:val="continuous"/>
          <w:pgSz w:w="12240" w:h="20160" w:code="5"/>
          <w:pgMar w:top="1440" w:right="1440" w:bottom="1872" w:left="2880" w:header="72" w:footer="720" w:gutter="0"/>
          <w:cols w:space="720"/>
          <w:titlePg/>
          <w:docGrid w:linePitch="360"/>
        </w:sectPr>
      </w:pPr>
    </w:p>
    <w:p w:rsidR="00EC27BD" w:rsidRDefault="00EC27BD" w:rsidP="00EC27BD">
      <w:pPr>
        <w:jc w:val="center"/>
      </w:pPr>
      <w:bookmarkStart w:id="0" w:name="LCPL"/>
      <w:bookmarkEnd w:id="0"/>
      <w:r>
        <w:t>P.L. 2021, CHAPTER 73,</w:t>
      </w:r>
      <w:r>
        <w:rPr>
          <w:b/>
          <w:i/>
        </w:rPr>
        <w:t xml:space="preserve"> approved April 30, 2021</w:t>
      </w:r>
    </w:p>
    <w:p w:rsidR="00EC27BD" w:rsidRDefault="00EC27BD" w:rsidP="00EC27BD">
      <w:pPr>
        <w:jc w:val="center"/>
      </w:pPr>
      <w:r>
        <w:t>Assembly</w:t>
      </w:r>
      <w:r w:rsidR="00B55940">
        <w:t>,</w:t>
      </w:r>
      <w:r>
        <w:t xml:space="preserve"> No. 3548</w:t>
      </w:r>
    </w:p>
    <w:p w:rsidR="00EC27BD" w:rsidRDefault="00EC27BD" w:rsidP="00EC27BD">
      <w:pPr>
        <w:jc w:val="center"/>
      </w:pPr>
    </w:p>
    <w:p w:rsidR="00EC27BD" w:rsidRPr="00EC27BD" w:rsidRDefault="00EC27BD" w:rsidP="00EC27BD">
      <w:pPr>
        <w:jc w:val="center"/>
      </w:pPr>
    </w:p>
    <w:p w:rsidR="00EC27BD" w:rsidRPr="00EC27BD" w:rsidRDefault="00EC27BD" w:rsidP="00EC27BD">
      <w:pPr>
        <w:sectPr w:rsidR="00EC27BD" w:rsidRPr="00EC27BD" w:rsidSect="00EC27BD">
          <w:type w:val="continuous"/>
          <w:pgSz w:w="12240" w:h="20160" w:code="5"/>
          <w:pgMar w:top="2880" w:right="1440" w:bottom="1872" w:left="1440" w:header="72" w:footer="720" w:gutter="0"/>
          <w:cols w:space="720"/>
          <w:docGrid w:linePitch="360"/>
        </w:sectPr>
      </w:pPr>
    </w:p>
    <w:p w:rsidR="00523B20" w:rsidRPr="00677316" w:rsidRDefault="00523B20" w:rsidP="00523B20">
      <w:pPr>
        <w:pStyle w:val="HangingAnAct"/>
        <w:rPr>
          <w:rStyle w:val="HangingAnActChar"/>
        </w:rPr>
      </w:pPr>
      <w:r w:rsidRPr="00523B20">
        <w:rPr>
          <w:rStyle w:val="BillHead"/>
        </w:rPr>
        <w:t>An Act</w:t>
      </w:r>
      <w:r>
        <w:t xml:space="preserve"> concerning health benefits coverage for </w:t>
      </w:r>
      <w:r w:rsidRPr="00AC3E27">
        <w:t>adolescent</w:t>
      </w:r>
      <w:r>
        <w:t xml:space="preserve"> depression screenings and supplementing various parts of statutory law.</w:t>
      </w:r>
    </w:p>
    <w:p w:rsidR="00523B20" w:rsidRPr="00D71D68" w:rsidRDefault="00523B20" w:rsidP="00523B20"/>
    <w:p w:rsidR="00523B20" w:rsidRPr="00AA7880" w:rsidRDefault="00523B20" w:rsidP="00523B2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23B20" w:rsidRDefault="00523B20" w:rsidP="00523B20"/>
    <w:p w:rsidR="00523B20" w:rsidRPr="008E5164" w:rsidRDefault="00523B20" w:rsidP="00523B20">
      <w:pPr>
        <w:widowControl w:val="0"/>
        <w:tabs>
          <w:tab w:val="left" w:pos="-1440"/>
          <w:tab w:val="left" w:pos="-720"/>
          <w:tab w:val="left" w:pos="0"/>
        </w:tabs>
        <w:spacing w:line="287" w:lineRule="auto"/>
        <w:rPr>
          <w:u w:val="single"/>
        </w:rPr>
      </w:pPr>
      <w:r>
        <w:tab/>
      </w:r>
      <w:r w:rsidRPr="00A00685">
        <w:t>1.</w:t>
      </w:r>
      <w:r w:rsidRPr="00A00685">
        <w:tab/>
        <w:t>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w:t>
      </w:r>
      <w:r>
        <w:t xml:space="preserve"> expenses incurred in screening </w:t>
      </w:r>
      <w:r w:rsidRPr="00AC3E27">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A00685" w:rsidRDefault="00523B20" w:rsidP="00523B20">
      <w:pPr>
        <w:widowControl w:val="0"/>
        <w:tabs>
          <w:tab w:val="left" w:pos="-1440"/>
          <w:tab w:val="left" w:pos="-720"/>
          <w:tab w:val="left" w:pos="0"/>
        </w:tabs>
        <w:spacing w:line="287" w:lineRule="auto"/>
      </w:pPr>
      <w:r>
        <w:tab/>
      </w:r>
      <w:r w:rsidRPr="00A00685">
        <w:t>The benefits shall be provided to the same extent as for any other condition under the contract</w:t>
      </w:r>
      <w:r w:rsidRPr="00AC3E27">
        <w:t>, except that the hospital service corporation shall not impose on covered persons receiving these services any form of cost sharing, including, but not limited to, copayments, deductibles, or coinsurance</w:t>
      </w:r>
      <w:r>
        <w:t>.</w:t>
      </w:r>
    </w:p>
    <w:p w:rsidR="00523B20" w:rsidRDefault="00523B20" w:rsidP="00523B20">
      <w:pPr>
        <w:widowControl w:val="0"/>
        <w:tabs>
          <w:tab w:val="left" w:pos="-1440"/>
          <w:tab w:val="left" w:pos="-720"/>
          <w:tab w:val="left" w:pos="0"/>
        </w:tabs>
        <w:spacing w:line="287" w:lineRule="auto"/>
      </w:pPr>
      <w:r w:rsidRPr="00A00685">
        <w:tab/>
        <w:t>This section shall apply to those hospital service corporation contracts in which the hospital service corporation has reserved the right to change the premium.</w:t>
      </w:r>
    </w:p>
    <w:p w:rsidR="00523B20" w:rsidRPr="008E5164" w:rsidRDefault="00523B20" w:rsidP="00523B20">
      <w:pPr>
        <w:widowControl w:val="0"/>
        <w:tabs>
          <w:tab w:val="left" w:pos="-1440"/>
          <w:tab w:val="left" w:pos="-720"/>
          <w:tab w:val="left" w:pos="0"/>
        </w:tabs>
        <w:spacing w:line="287" w:lineRule="auto"/>
        <w:rPr>
          <w:u w:val="single"/>
        </w:rPr>
      </w:pPr>
      <w:r>
        <w:lastRenderedPageBreak/>
        <w:tab/>
      </w:r>
      <w:r w:rsidRPr="00BC2D82">
        <w:t>2.</w:t>
      </w:r>
      <w:r w:rsidRPr="00BC2D82">
        <w:tab/>
        <w:t>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w:t>
      </w:r>
      <w:r>
        <w:t xml:space="preserve"> expenses incurred in screening </w:t>
      </w:r>
      <w:r w:rsidRPr="003F415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benefits shall be provided to the same extent as for any ot</w:t>
      </w:r>
      <w:r>
        <w:t>her condition under the contract</w:t>
      </w:r>
      <w:r w:rsidRPr="003F4155">
        <w:t>, except that the medical service corporation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medical service corporation contracts in which the medical service corporation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3.</w:t>
      </w:r>
      <w:r w:rsidRPr="00BC2D82">
        <w:tab/>
        <w:t xml:space="preserve">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expenses incurred in screening </w:t>
      </w:r>
      <w:r w:rsidRPr="003F415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benefits shall be provided to the same extent as for any other condition under the contract</w:t>
      </w:r>
      <w:r w:rsidRPr="003F4155">
        <w:t>, except that the health service corporation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health service corporation contracts in which the health service corporation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4.</w:t>
      </w:r>
      <w:r w:rsidRPr="00BC2D82">
        <w:tab/>
        <w:t xml:space="preserve">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screening </w:t>
      </w:r>
      <w:r w:rsidRPr="003F415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Default="00523B20" w:rsidP="00523B20">
      <w:pPr>
        <w:widowControl w:val="0"/>
        <w:tabs>
          <w:tab w:val="left" w:pos="-1440"/>
          <w:tab w:val="left" w:pos="-720"/>
          <w:tab w:val="left" w:pos="0"/>
        </w:tabs>
        <w:spacing w:line="287" w:lineRule="auto"/>
      </w:pPr>
      <w:r w:rsidRPr="00BC2D82">
        <w:tab/>
        <w:t xml:space="preserve">The benefits shall be provided to the same extent as for any </w:t>
      </w:r>
      <w:r>
        <w:t>other condition under the policy</w:t>
      </w:r>
      <w:r w:rsidRPr="00104FD6">
        <w:t>, except that the insurer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policies in which the insurer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5.</w:t>
      </w:r>
      <w:r w:rsidRPr="00BC2D82">
        <w:tab/>
        <w:t>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w:t>
      </w:r>
      <w:r>
        <w:t xml:space="preserve"> expenses incurred in screening </w:t>
      </w:r>
      <w:r w:rsidRPr="005E5599">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 xml:space="preserve">The benefits shall be provided to the same extent as for any </w:t>
      </w:r>
      <w:r>
        <w:t>other condition under the policy</w:t>
      </w:r>
      <w:r w:rsidRPr="005E5599">
        <w:t>, except that the insurer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policies in which the insurer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6.</w:t>
      </w:r>
      <w:r w:rsidRPr="00BC2D82">
        <w:tab/>
        <w:t xml:space="preserve">An individual health benefits plan that provides hospital and medical expense benefits and is delivered, issued, executed, or renewed in this State pursuant to P.L.1992, c.161 (C.17B:27A-2 et seq.), on or after the effective date of this act, shall provide coverage for expenses incurred in screening </w:t>
      </w:r>
      <w:r w:rsidRPr="00AB5FD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benefits shall be provided to the same extent as for any other condition under the health benefits plan</w:t>
      </w:r>
      <w:r w:rsidRPr="00AB5FDD">
        <w:t>, except that the carrier shall not impose on covered persons receiving these services any form of cost sharing, including, but not limited to, copayments, deductibles, or coinsurance</w:t>
      </w:r>
      <w:r w:rsidRPr="00BC2D82">
        <w:t>.</w:t>
      </w:r>
    </w:p>
    <w:p w:rsidR="00523B20" w:rsidRDefault="00523B20" w:rsidP="00523B20">
      <w:pPr>
        <w:tabs>
          <w:tab w:val="left" w:pos="-1440"/>
          <w:tab w:val="left" w:pos="-720"/>
          <w:tab w:val="left" w:pos="0"/>
          <w:tab w:val="left" w:pos="7830"/>
        </w:tabs>
      </w:pPr>
      <w:r w:rsidRPr="00BC2D82">
        <w:tab/>
        <w:t>This section shall apply to those health benefits plans in which the carrier has reserved the right to change the premium.</w:t>
      </w:r>
    </w:p>
    <w:p w:rsidR="00523B20" w:rsidRDefault="00523B20" w:rsidP="00523B20">
      <w:pPr>
        <w:tabs>
          <w:tab w:val="left" w:pos="-1440"/>
          <w:tab w:val="left" w:pos="-720"/>
          <w:tab w:val="left" w:pos="0"/>
          <w:tab w:val="left" w:pos="7830"/>
        </w:tabs>
      </w:pPr>
    </w:p>
    <w:p w:rsidR="00523B20" w:rsidRPr="008E5164" w:rsidRDefault="00523B20" w:rsidP="00523B20">
      <w:pPr>
        <w:widowControl w:val="0"/>
        <w:tabs>
          <w:tab w:val="left" w:pos="-1440"/>
          <w:tab w:val="left" w:pos="-720"/>
          <w:tab w:val="left" w:pos="0"/>
        </w:tabs>
        <w:spacing w:line="287" w:lineRule="auto"/>
        <w:rPr>
          <w:u w:val="single"/>
        </w:rPr>
      </w:pPr>
      <w:r>
        <w:tab/>
      </w:r>
      <w:r w:rsidRPr="00BC2D82">
        <w:t>7.</w:t>
      </w:r>
      <w:r w:rsidRPr="00BC2D82">
        <w:tab/>
        <w:t xml:space="preserve">A small employer health benefits plan that provides hospital and medical expense benefits and is delivered, issued, executed, or renewed in this State pursuant to P.L.1992, c.162 (C.17B:27A-17 et seq.), on or after the effective date of this act, shall provide coverage for expenses incurred in screening </w:t>
      </w:r>
      <w:r w:rsidRPr="00AB5FD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 w:val="left" w:pos="7830"/>
        </w:tabs>
        <w:spacing w:line="287" w:lineRule="auto"/>
      </w:pPr>
      <w:r w:rsidRPr="00BC2D82">
        <w:tab/>
        <w:t>The benefits shall be provided to the same extent as for any other condition under the health benefits plan</w:t>
      </w:r>
      <w:r w:rsidRPr="00AB5FDD">
        <w:t>, except that the carrier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 w:val="left" w:pos="7830"/>
        </w:tabs>
        <w:spacing w:line="287" w:lineRule="auto"/>
      </w:pPr>
      <w:r w:rsidRPr="00BC2D82">
        <w:tab/>
        <w:t>This section shall apply to those health benefits plans in which the carrier has reserved the right to change the premium.</w:t>
      </w:r>
    </w:p>
    <w:p w:rsidR="00523B20" w:rsidRDefault="00523B20" w:rsidP="00523B20">
      <w:pPr>
        <w:widowControl w:val="0"/>
        <w:tabs>
          <w:tab w:val="left" w:pos="-1440"/>
          <w:tab w:val="left" w:pos="-720"/>
          <w:tab w:val="left" w:pos="0"/>
          <w:tab w:val="left" w:pos="783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8.</w:t>
      </w:r>
      <w:r w:rsidRPr="00BC2D82">
        <w:tab/>
        <w:t xml:space="preserve">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screening </w:t>
      </w:r>
      <w:r w:rsidRPr="00AB5FD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health care services shall be provided to the same extent as for any other condition under the contract</w:t>
      </w:r>
      <w:r w:rsidRPr="00D12D92">
        <w:t>, except that the health maintenance organization shall not impose on covered persons</w:t>
      </w:r>
      <w:r>
        <w:rPr>
          <w:u w:val="single"/>
        </w:rPr>
        <w:t xml:space="preserve"> </w:t>
      </w:r>
      <w:r w:rsidRPr="00D12D92">
        <w:t>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contracts for health care services under which the right to change the schedule of charges for enrollee coverage is reserved.</w:t>
      </w:r>
    </w:p>
    <w:p w:rsidR="00523B20" w:rsidRPr="008E5164" w:rsidRDefault="00523B20" w:rsidP="00523B20">
      <w:pPr>
        <w:widowControl w:val="0"/>
        <w:tabs>
          <w:tab w:val="left" w:pos="-1440"/>
          <w:tab w:val="left" w:pos="-720"/>
          <w:tab w:val="left" w:pos="0"/>
        </w:tabs>
        <w:spacing w:line="287" w:lineRule="auto"/>
        <w:rPr>
          <w:u w:val="single"/>
        </w:rPr>
      </w:pPr>
      <w:r>
        <w:tab/>
      </w:r>
      <w:r w:rsidRPr="000B0A39">
        <w:t>9.</w:t>
      </w:r>
      <w:r w:rsidRPr="000B0A39">
        <w:tab/>
        <w:t xml:space="preserve">The State Health Benefits Commission shall ensure that every contract purchased by the commission, on or after the effective date of this act, that provides hospital or medical expense benefits shall provide coverage for expenses incurred in screening </w:t>
      </w:r>
      <w:r w:rsidRPr="00FB042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Default="00523B20" w:rsidP="00523B20">
      <w:pPr>
        <w:widowControl w:val="0"/>
        <w:tabs>
          <w:tab w:val="left" w:pos="-1440"/>
          <w:tab w:val="left" w:pos="-720"/>
          <w:tab w:val="left" w:pos="0"/>
        </w:tabs>
        <w:spacing w:line="287" w:lineRule="auto"/>
      </w:pPr>
      <w:r>
        <w:tab/>
      </w:r>
      <w:r w:rsidRPr="00FB0425">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r>
        <w:t>.</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t>10.</w:t>
      </w:r>
      <w:r>
        <w:tab/>
      </w:r>
      <w:r w:rsidRPr="000B0A39">
        <w:t xml:space="preserve">The School Employees’ Health Benefits Commission shall ensure that every contract purchased by the commission, on or after the effective date of this act, that provides hospital or medical expense benefits shall provide coverage for expenses incurred in screening </w:t>
      </w:r>
      <w:r w:rsidRPr="00F873A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Default="00523B20" w:rsidP="00523B20">
      <w:pPr>
        <w:tabs>
          <w:tab w:val="left" w:pos="-1440"/>
          <w:tab w:val="left" w:pos="-720"/>
          <w:tab w:val="left" w:pos="0"/>
        </w:tabs>
      </w:pPr>
      <w:r>
        <w:tab/>
      </w:r>
      <w:r w:rsidRPr="00F873AD">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r>
        <w:t>.</w:t>
      </w:r>
    </w:p>
    <w:p w:rsidR="00523B20" w:rsidRDefault="00523B20" w:rsidP="00523B20">
      <w:pPr>
        <w:tabs>
          <w:tab w:val="left" w:pos="-1440"/>
          <w:tab w:val="left" w:pos="-720"/>
          <w:tab w:val="left" w:pos="0"/>
        </w:tabs>
      </w:pPr>
    </w:p>
    <w:p w:rsidR="00523B20" w:rsidRPr="00E7752C" w:rsidRDefault="00523B20" w:rsidP="00523B20">
      <w:pPr>
        <w:tabs>
          <w:tab w:val="left" w:pos="-1440"/>
          <w:tab w:val="left" w:pos="-720"/>
          <w:tab w:val="left" w:pos="0"/>
        </w:tabs>
      </w:pPr>
      <w:r>
        <w:tab/>
        <w:t>11.</w:t>
      </w:r>
      <w:r>
        <w:tab/>
        <w:t>This act shall take effect on the 180th day after enactment and shall apply to policies or contracts issued or renewed on or after the effective date.</w:t>
      </w:r>
    </w:p>
    <w:p w:rsidR="00523B20" w:rsidRDefault="00523B20" w:rsidP="00523B20"/>
    <w:p w:rsidR="00686AEB" w:rsidRDefault="00686AEB" w:rsidP="00686AEB"/>
    <w:p w:rsidR="00937B80" w:rsidRDefault="00937B80" w:rsidP="00937B80">
      <w:pPr>
        <w:jc w:val="center"/>
      </w:pPr>
      <w:r>
        <w:t>STATEMENT</w:t>
      </w:r>
    </w:p>
    <w:p w:rsidR="00937B80" w:rsidRDefault="00937B80" w:rsidP="00937B80">
      <w:pPr>
        <w:jc w:val="center"/>
      </w:pPr>
    </w:p>
    <w:p w:rsidR="005C1EB5" w:rsidRPr="005C1EB5" w:rsidRDefault="005C1EB5" w:rsidP="005C1E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bill </w:t>
      </w:r>
      <w:r w:rsidRPr="005C1EB5">
        <w:rPr>
          <w:spacing w:val="0"/>
          <w:szCs w:val="20"/>
        </w:rPr>
        <w:t xml:space="preserve">requires insurance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The bill would apply to hospital, medical, and health service corporations; commercial individual, small employer, and larger group insurers; health maintenance organizations; and the State Health Benefits Program and the School Employees’ Health Benefits Program. </w:t>
      </w:r>
      <w:r w:rsidR="005C35D3">
        <w:rPr>
          <w:spacing w:val="0"/>
          <w:szCs w:val="20"/>
        </w:rPr>
        <w:t xml:space="preserve"> </w:t>
      </w:r>
      <w:r w:rsidRPr="005C1EB5">
        <w:rPr>
          <w:spacing w:val="0"/>
          <w:szCs w:val="20"/>
        </w:rPr>
        <w:t xml:space="preserve">Coverage </w:t>
      </w:r>
      <w:r w:rsidR="005C35D3">
        <w:rPr>
          <w:spacing w:val="0"/>
          <w:szCs w:val="20"/>
        </w:rPr>
        <w:t xml:space="preserve">may </w:t>
      </w:r>
      <w:r w:rsidRPr="005C1EB5">
        <w:rPr>
          <w:spacing w:val="0"/>
          <w:szCs w:val="20"/>
        </w:rPr>
        <w:t>not be denied solely on the basis that the screening is provided in conjunction with any other health care evaluation, treatment, or service.</w:t>
      </w:r>
    </w:p>
    <w:p w:rsidR="005C1EB5" w:rsidRPr="005C1EB5" w:rsidRDefault="005C1EB5" w:rsidP="005C1E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C1EB5">
        <w:rPr>
          <w:spacing w:val="0"/>
          <w:szCs w:val="20"/>
        </w:rPr>
        <w:tab/>
        <w:t xml:space="preserve">The bill provides that the benefits </w:t>
      </w:r>
      <w:r w:rsidR="005C35D3">
        <w:rPr>
          <w:spacing w:val="0"/>
          <w:szCs w:val="20"/>
        </w:rPr>
        <w:t xml:space="preserve">are to </w:t>
      </w:r>
      <w:r w:rsidRPr="005C1EB5">
        <w:rPr>
          <w:spacing w:val="0"/>
          <w:szCs w:val="20"/>
        </w:rPr>
        <w:t xml:space="preserve">be provided to the same extent as for any other condition under the contract or policy, except that the insurer </w:t>
      </w:r>
      <w:r w:rsidR="005C35D3">
        <w:rPr>
          <w:spacing w:val="0"/>
          <w:szCs w:val="20"/>
        </w:rPr>
        <w:t xml:space="preserve">may </w:t>
      </w:r>
      <w:r w:rsidRPr="005C1EB5">
        <w:rPr>
          <w:spacing w:val="0"/>
          <w:szCs w:val="20"/>
        </w:rPr>
        <w:t>not impose on covered persons receiving these services any form of cost sharing, including, but not limited to, copayments, deductibles, or coinsurance.</w:t>
      </w:r>
    </w:p>
    <w:p w:rsidR="00937B80" w:rsidRDefault="005C1EB5" w:rsidP="005C35D3">
      <w:pPr>
        <w:rPr>
          <w:spacing w:val="0"/>
          <w:szCs w:val="20"/>
        </w:rPr>
      </w:pPr>
      <w:r w:rsidRPr="005C1EB5">
        <w:rPr>
          <w:spacing w:val="0"/>
          <w:szCs w:val="20"/>
        </w:rPr>
        <w:tab/>
        <w:t>Depression is associated with higher levels of stress and anxiety and can affect an adolescent’s personal, school, work, social, and family life, leading to social isolation and other problems.  Early diagnosis is essential to the effective treatment of depression in young people.</w:t>
      </w:r>
    </w:p>
    <w:p w:rsidR="00EC27BD" w:rsidRDefault="00EC27BD" w:rsidP="005C35D3">
      <w:pPr>
        <w:rPr>
          <w:spacing w:val="0"/>
          <w:szCs w:val="20"/>
        </w:rPr>
      </w:pPr>
    </w:p>
    <w:p w:rsidR="00EC27BD" w:rsidRDefault="00EC27BD" w:rsidP="005C35D3">
      <w:pPr>
        <w:rPr>
          <w:spacing w:val="0"/>
          <w:szCs w:val="20"/>
        </w:rPr>
      </w:pPr>
    </w:p>
    <w:p w:rsidR="00EC27BD" w:rsidRDefault="00EC27BD" w:rsidP="00EC27BD">
      <w:pPr>
        <w:jc w:val="center"/>
        <w:rPr>
          <w:spacing w:val="0"/>
          <w:szCs w:val="20"/>
        </w:rPr>
      </w:pPr>
      <w:r>
        <w:rPr>
          <w:spacing w:val="0"/>
          <w:szCs w:val="20"/>
          <w:u w:val="single"/>
        </w:rPr>
        <w:t>                                </w:t>
      </w:r>
    </w:p>
    <w:p w:rsidR="00EC27BD" w:rsidRDefault="00EC27BD" w:rsidP="00EC27BD">
      <w:pPr>
        <w:jc w:val="center"/>
        <w:rPr>
          <w:spacing w:val="0"/>
          <w:szCs w:val="20"/>
        </w:rPr>
      </w:pPr>
    </w:p>
    <w:p w:rsidR="00EC27BD" w:rsidRPr="00EC27BD" w:rsidRDefault="00EC27BD" w:rsidP="00182F45">
      <w:bookmarkStart w:id="1" w:name="_GoBack"/>
      <w:bookmarkEnd w:id="1"/>
      <w:r>
        <w:tab/>
        <w:t xml:space="preserve">Requires health benefits coverage for adolescent depression screenings. </w:t>
      </w:r>
    </w:p>
    <w:sectPr w:rsidR="00EC27BD" w:rsidRPr="00EC27BD" w:rsidSect="00EC27BD">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329" w:rsidRDefault="00BC0329">
      <w:r>
        <w:separator/>
      </w:r>
    </w:p>
  </w:endnote>
  <w:endnote w:type="continuationSeparator" w:id="0">
    <w:p w:rsidR="00BC0329" w:rsidRDefault="00BC0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7BD" w:rsidRDefault="00EC2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329" w:rsidRDefault="00BC0329">
      <w:r>
        <w:separator/>
      </w:r>
    </w:p>
  </w:footnote>
  <w:footnote w:type="continuationSeparator" w:id="0">
    <w:p w:rsidR="00BC0329" w:rsidRDefault="00BC0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6F8E" w:rsidRDefault="00CF6F8E" w:rsidP="00CF6F8E">
    <w:pPr>
      <w:pStyle w:val="bpuHeadSpon"/>
    </w:pPr>
    <w:r w:rsidRPr="00CF6F8E">
      <w:rPr>
        <w:rStyle w:val="bpuHeadSponChar"/>
      </w:rPr>
      <w:t>A3548</w:t>
    </w:r>
    <w:r>
      <w:t xml:space="preserve"> LAMPITT</w:t>
    </w:r>
    <w:r w:rsidR="00335924">
      <w:t>, REYNOLDS-JACKSON</w:t>
    </w:r>
  </w:p>
  <w:p w:rsidR="00CF6F8E" w:rsidRDefault="00CF6F8E" w:rsidP="00CF6F8E">
    <w:pPr>
      <w:pStyle w:val="bpuHeadSpon"/>
    </w:pPr>
    <w:r>
      <w:fldChar w:fldCharType="begin"/>
    </w:r>
    <w:r>
      <w:instrText xml:space="preserve"> PAGE  \* MERGEFORMAT </w:instrText>
    </w:r>
    <w:r>
      <w:fldChar w:fldCharType="separate"/>
    </w:r>
    <w:r w:rsidR="00EC27BD">
      <w:rPr>
        <w:noProof/>
      </w:rPr>
      <w:t>2</w:t>
    </w:r>
    <w:r>
      <w:fldChar w:fldCharType="end"/>
    </w:r>
  </w:p>
  <w:p w:rsidR="00CF6F8E" w:rsidRDefault="00CF6F8E" w:rsidP="00CF6F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7BD" w:rsidRDefault="00EC27BD" w:rsidP="00686AEB">
    <w:pPr>
      <w:pStyle w:val="Header"/>
      <w:jc w:val="center"/>
      <w:rPr>
        <w:rStyle w:val="PageNumber"/>
      </w:rPr>
    </w:pPr>
  </w:p>
  <w:p w:rsidR="00EC27BD" w:rsidRDefault="00EC27BD" w:rsidP="00CF6F8E">
    <w:pPr>
      <w:pStyle w:val="bpuHeadSpon"/>
    </w:pPr>
    <w:r w:rsidRPr="00CF6F8E">
      <w:rPr>
        <w:rStyle w:val="bpuHeadSponChar"/>
      </w:rPr>
      <w:t>A3548</w:t>
    </w:r>
  </w:p>
  <w:p w:rsidR="00EC27BD" w:rsidRDefault="00EC27BD" w:rsidP="00CF6F8E">
    <w:pPr>
      <w:pStyle w:val="bpuHeadSpon"/>
    </w:pPr>
    <w:r>
      <w:fldChar w:fldCharType="begin"/>
    </w:r>
    <w:r>
      <w:instrText xml:space="preserve"> PAGE  \* MERGEFORMAT </w:instrText>
    </w:r>
    <w:r>
      <w:fldChar w:fldCharType="separate"/>
    </w:r>
    <w:r w:rsidR="00581AA0">
      <w:rPr>
        <w:noProof/>
      </w:rPr>
      <w:t>6</w:t>
    </w:r>
    <w:r>
      <w:fldChar w:fldCharType="end"/>
    </w:r>
  </w:p>
  <w:p w:rsidR="00EC27BD" w:rsidRDefault="00EC27BD" w:rsidP="00CF6F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329"/>
    <w:rsid w:val="000051BD"/>
    <w:rsid w:val="0001488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718"/>
    <w:rsid w:val="000F3DA2"/>
    <w:rsid w:val="000F3F4F"/>
    <w:rsid w:val="000F5FDE"/>
    <w:rsid w:val="000F7466"/>
    <w:rsid w:val="0013000E"/>
    <w:rsid w:val="00133F81"/>
    <w:rsid w:val="00135943"/>
    <w:rsid w:val="001645FB"/>
    <w:rsid w:val="00173D2B"/>
    <w:rsid w:val="00181676"/>
    <w:rsid w:val="00182F45"/>
    <w:rsid w:val="00183603"/>
    <w:rsid w:val="00194E78"/>
    <w:rsid w:val="0019707B"/>
    <w:rsid w:val="00197E8B"/>
    <w:rsid w:val="00197FA4"/>
    <w:rsid w:val="001A161A"/>
    <w:rsid w:val="001A3B79"/>
    <w:rsid w:val="001A66B6"/>
    <w:rsid w:val="001B4716"/>
    <w:rsid w:val="001B4EA4"/>
    <w:rsid w:val="001B602B"/>
    <w:rsid w:val="001C4D8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15F"/>
    <w:rsid w:val="002F3BA6"/>
    <w:rsid w:val="003020F9"/>
    <w:rsid w:val="00315320"/>
    <w:rsid w:val="00325776"/>
    <w:rsid w:val="00325E27"/>
    <w:rsid w:val="00330395"/>
    <w:rsid w:val="00333704"/>
    <w:rsid w:val="0033592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E9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345"/>
    <w:rsid w:val="004A6940"/>
    <w:rsid w:val="004A77A4"/>
    <w:rsid w:val="004C742C"/>
    <w:rsid w:val="004E1F3E"/>
    <w:rsid w:val="004F21BD"/>
    <w:rsid w:val="004F4F1D"/>
    <w:rsid w:val="004F74DD"/>
    <w:rsid w:val="00501317"/>
    <w:rsid w:val="0050495C"/>
    <w:rsid w:val="00505DC9"/>
    <w:rsid w:val="00506E1E"/>
    <w:rsid w:val="00513C81"/>
    <w:rsid w:val="00523B20"/>
    <w:rsid w:val="00527BFB"/>
    <w:rsid w:val="00532A32"/>
    <w:rsid w:val="00540B0B"/>
    <w:rsid w:val="0054460F"/>
    <w:rsid w:val="005536CD"/>
    <w:rsid w:val="00554051"/>
    <w:rsid w:val="00557240"/>
    <w:rsid w:val="005651F3"/>
    <w:rsid w:val="00572184"/>
    <w:rsid w:val="00577A15"/>
    <w:rsid w:val="00580533"/>
    <w:rsid w:val="00581AA0"/>
    <w:rsid w:val="00590A07"/>
    <w:rsid w:val="0059131D"/>
    <w:rsid w:val="005B3F92"/>
    <w:rsid w:val="005B479C"/>
    <w:rsid w:val="005B561E"/>
    <w:rsid w:val="005C07E4"/>
    <w:rsid w:val="005C1EB5"/>
    <w:rsid w:val="005C2124"/>
    <w:rsid w:val="005C336F"/>
    <w:rsid w:val="005C35D3"/>
    <w:rsid w:val="005C7F3C"/>
    <w:rsid w:val="005E017C"/>
    <w:rsid w:val="005E50C6"/>
    <w:rsid w:val="005F2A97"/>
    <w:rsid w:val="005F399B"/>
    <w:rsid w:val="006019F8"/>
    <w:rsid w:val="00605B20"/>
    <w:rsid w:val="00610D30"/>
    <w:rsid w:val="0061156F"/>
    <w:rsid w:val="00613FF5"/>
    <w:rsid w:val="006155A8"/>
    <w:rsid w:val="00621B94"/>
    <w:rsid w:val="00626239"/>
    <w:rsid w:val="006312C0"/>
    <w:rsid w:val="00635316"/>
    <w:rsid w:val="00635449"/>
    <w:rsid w:val="006378C5"/>
    <w:rsid w:val="00645E6A"/>
    <w:rsid w:val="0066210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D97"/>
    <w:rsid w:val="006F6B8A"/>
    <w:rsid w:val="00707CD3"/>
    <w:rsid w:val="00716BB9"/>
    <w:rsid w:val="007256D1"/>
    <w:rsid w:val="007279FD"/>
    <w:rsid w:val="00741BEF"/>
    <w:rsid w:val="007502CB"/>
    <w:rsid w:val="00752D79"/>
    <w:rsid w:val="00752E20"/>
    <w:rsid w:val="00756EDE"/>
    <w:rsid w:val="0078174A"/>
    <w:rsid w:val="00781B4D"/>
    <w:rsid w:val="007824BF"/>
    <w:rsid w:val="007839BB"/>
    <w:rsid w:val="00783B8D"/>
    <w:rsid w:val="00794B94"/>
    <w:rsid w:val="00794BD4"/>
    <w:rsid w:val="007A2F73"/>
    <w:rsid w:val="007A3061"/>
    <w:rsid w:val="007A5A0B"/>
    <w:rsid w:val="007B443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6DA"/>
    <w:rsid w:val="008573B0"/>
    <w:rsid w:val="00866563"/>
    <w:rsid w:val="00867AC2"/>
    <w:rsid w:val="0087056E"/>
    <w:rsid w:val="0087275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B8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A1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5F4"/>
    <w:rsid w:val="00AC7639"/>
    <w:rsid w:val="00AD08BB"/>
    <w:rsid w:val="00AD0EC0"/>
    <w:rsid w:val="00AD4D3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940"/>
    <w:rsid w:val="00B57047"/>
    <w:rsid w:val="00B61D86"/>
    <w:rsid w:val="00B6342D"/>
    <w:rsid w:val="00B726BD"/>
    <w:rsid w:val="00B732BC"/>
    <w:rsid w:val="00B90E33"/>
    <w:rsid w:val="00B9676B"/>
    <w:rsid w:val="00BA0C9C"/>
    <w:rsid w:val="00BA2EA5"/>
    <w:rsid w:val="00BA364B"/>
    <w:rsid w:val="00BB1190"/>
    <w:rsid w:val="00BB31D0"/>
    <w:rsid w:val="00BB3A11"/>
    <w:rsid w:val="00BB4B7B"/>
    <w:rsid w:val="00BB4DDB"/>
    <w:rsid w:val="00BB5D79"/>
    <w:rsid w:val="00BB5F02"/>
    <w:rsid w:val="00BC032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F8E"/>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19F"/>
    <w:rsid w:val="00DF03EE"/>
    <w:rsid w:val="00E01B71"/>
    <w:rsid w:val="00E05CC9"/>
    <w:rsid w:val="00E15573"/>
    <w:rsid w:val="00E25A5B"/>
    <w:rsid w:val="00E361C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7BD"/>
    <w:rsid w:val="00EC5281"/>
    <w:rsid w:val="00EC791D"/>
    <w:rsid w:val="00EC7CA6"/>
    <w:rsid w:val="00ED3C5D"/>
    <w:rsid w:val="00ED4553"/>
    <w:rsid w:val="00F00D08"/>
    <w:rsid w:val="00F15583"/>
    <w:rsid w:val="00F200EE"/>
    <w:rsid w:val="00F206D2"/>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14:docId w14:val="77626FC3"/>
  <w15:docId w15:val="{68677A78-4783-46AA-8BB3-A9D05288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4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488F"/>
    <w:rPr>
      <w:rFonts w:ascii="Segoe UI" w:hAnsi="Segoe UI" w:cs="Segoe UI"/>
      <w:spacing w:val="4"/>
      <w:sz w:val="18"/>
      <w:szCs w:val="18"/>
    </w:rPr>
  </w:style>
  <w:style w:type="character" w:styleId="LineNumber">
    <w:name w:val="line number"/>
    <w:basedOn w:val="DefaultParagraphFont"/>
    <w:semiHidden/>
    <w:unhideWhenUsed/>
    <w:rsid w:val="00CF6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2136</Words>
  <Characters>11430</Characters>
  <Application>Microsoft Office Word</Application>
  <DocSecurity>0</DocSecurity>
  <Lines>266</Lines>
  <Paragraphs>55</Paragraphs>
  <ScaleCrop>false</ScaleCrop>
  <HeadingPairs>
    <vt:vector size="2" baseType="variant">
      <vt:variant>
        <vt:lpstr>Title</vt:lpstr>
      </vt:variant>
      <vt:variant>
        <vt:i4>1</vt:i4>
      </vt:variant>
    </vt:vector>
  </HeadingPairs>
  <TitlesOfParts>
    <vt:vector size="1" baseType="lpstr">
      <vt:lpstr>P.L. 2021, c.73</vt:lpstr>
    </vt:vector>
  </TitlesOfParts>
  <Manager>Carol Yuhas</Manager>
  <Company>NJ Office of Legislative Services</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c.073 (A3548)</dc:title>
  <dc:subject>20-1493</dc:subject>
  <dc:creator>Assembly No. 3548</dc:creator>
  <cp:keywords>A3548|6| ||0|0|B|0|</cp:keywords>
  <dc:description>INTRODUCED FEBRUARY 25, 2020</dc:description>
  <cp:lastModifiedBy>Todaro, Vivian</cp:lastModifiedBy>
  <cp:revision>2</cp:revision>
  <cp:lastPrinted>2021-06-11T16:26:00Z</cp:lastPrinted>
  <dcterms:created xsi:type="dcterms:W3CDTF">2021-06-11T16:27:00Z</dcterms:created>
  <dcterms:modified xsi:type="dcterms:W3CDTF">2021-06-11T16:27:00Z</dcterms:modified>
  <cp:category>s.1 – C.17:48-6ss; s.2 – C.17:48A-7pp_x000d_
				 s.3 – C.17:48E-35.43; s.4 – C.17B:26-2.1ll_x000d_
				 s.5 – C.17B:27-46.1ss; s.6 – C.17B:27A-7.25_x000d_
				 s.7 – C.17B:27A-19.29; s.8 – C.26:2J-4.44_x000d_
				 s.9 – C.52:14-17.29cc; s.10 – C.52:14-17.46.6n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c.73</vt:lpwstr>
  </property>
</Properties>
</file>