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5ED" w:rsidRDefault="00D665ED" w:rsidP="00272B2E">
      <w:pPr>
        <w:pStyle w:val="HangingAnAct"/>
        <w:suppressLineNumbers/>
        <w:rPr>
          <w:rStyle w:val="BillHead"/>
        </w:rPr>
        <w:sectPr w:rsidR="00D665ED" w:rsidSect="00FB65C9">
          <w:headerReference w:type="default" r:id="rId6"/>
          <w:footerReference w:type="first" r:id="rId7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D665ED" w:rsidRDefault="00D665ED" w:rsidP="00D665ED">
      <w:pPr>
        <w:ind w:left="6048"/>
      </w:pPr>
      <w:r>
        <w:t>§1 C.11A:4-1.3</w:t>
      </w:r>
    </w:p>
    <w:p w:rsidR="00D665ED" w:rsidRDefault="00D665ED" w:rsidP="00D665ED">
      <w:pPr>
        <w:ind w:left="6048"/>
      </w:pPr>
      <w:r>
        <w:t xml:space="preserve">§2 Note </w:t>
      </w:r>
    </w:p>
    <w:p w:rsidR="00D665ED" w:rsidRDefault="00D665ED" w:rsidP="00D665ED">
      <w:pPr>
        <w:ind w:left="6048"/>
      </w:pPr>
    </w:p>
    <w:p w:rsidR="00D665ED" w:rsidRDefault="00D665ED" w:rsidP="00D665ED">
      <w:pPr>
        <w:ind w:left="6048"/>
      </w:pPr>
    </w:p>
    <w:p w:rsidR="00D665ED" w:rsidRDefault="00D665ED" w:rsidP="00D665ED">
      <w:pPr>
        <w:sectPr w:rsidR="00D665ED" w:rsidSect="00D665ED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D665ED" w:rsidRDefault="00D665ED" w:rsidP="00D665ED">
      <w:pPr>
        <w:jc w:val="center"/>
      </w:pPr>
      <w:bookmarkStart w:id="0" w:name="LCPL"/>
      <w:bookmarkEnd w:id="0"/>
      <w:r>
        <w:t>P.L. 2021, CHAPTER 7,</w:t>
      </w:r>
      <w:r>
        <w:rPr>
          <w:b/>
          <w:i/>
        </w:rPr>
        <w:t xml:space="preserve"> approved February 4, 2021</w:t>
      </w:r>
    </w:p>
    <w:p w:rsidR="00D665ED" w:rsidRDefault="00D665ED" w:rsidP="00D665ED">
      <w:pPr>
        <w:jc w:val="center"/>
      </w:pPr>
      <w:r>
        <w:t>Senate</w:t>
      </w:r>
      <w:r w:rsidR="008B48D6">
        <w:t>,</w:t>
      </w:r>
      <w:r>
        <w:t xml:space="preserve"> No. 3220 </w:t>
      </w:r>
      <w:r w:rsidRPr="00D665ED">
        <w:rPr>
          <w:rStyle w:val="BoldItal"/>
        </w:rPr>
        <w:t>(First Reprint)</w:t>
      </w:r>
    </w:p>
    <w:p w:rsidR="00D665ED" w:rsidRDefault="00D665ED" w:rsidP="00D665ED">
      <w:pPr>
        <w:jc w:val="center"/>
      </w:pPr>
    </w:p>
    <w:p w:rsidR="00D665ED" w:rsidRPr="00D665ED" w:rsidRDefault="00D665ED" w:rsidP="00D665ED">
      <w:pPr>
        <w:jc w:val="center"/>
      </w:pPr>
    </w:p>
    <w:p w:rsidR="00D665ED" w:rsidRPr="00D665ED" w:rsidRDefault="00D665ED" w:rsidP="00D665ED">
      <w:pPr>
        <w:sectPr w:rsidR="00D665ED" w:rsidRPr="00D665ED" w:rsidSect="00D665ED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677316" w:rsidRDefault="008344C8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40451E" w:rsidRPr="0040451E">
        <w:t>concerning civil service law enforcement exam</w:t>
      </w:r>
      <w:r w:rsidR="00505A12">
        <w:t>ination</w:t>
      </w:r>
      <w:r w:rsidR="0040451E" w:rsidRPr="0040451E">
        <w:t xml:space="preserve"> requirement for entry-level law enforcement officers, and supplementing Title 11A of the New Jersey Statutes.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8344C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344C8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962309" w:rsidRPr="003E5908" w:rsidRDefault="00962309" w:rsidP="00962309">
      <w:r>
        <w:tab/>
      </w:r>
      <w:r w:rsidRPr="003E5908">
        <w:t xml:space="preserve">1.  a.  The Civil Service Commission shall exempt from the requirement to take an examination for an entry-level law enforcement position a person who has successfully completed a </w:t>
      </w:r>
      <w:r>
        <w:rPr>
          <w:rFonts w:ascii="Albertus Extra Bold" w:hAnsi="Albertus Extra Bold"/>
          <w:b/>
          <w:vertAlign w:val="superscript"/>
        </w:rPr>
        <w:t>1</w:t>
      </w:r>
      <w:r w:rsidRPr="004F402B">
        <w:rPr>
          <w:rFonts w:ascii="Albertus Extra Bold" w:hAnsi="Albertus Extra Bold"/>
          <w:b/>
        </w:rPr>
        <w:t>[</w:t>
      </w:r>
      <w:r w:rsidRPr="003E5908">
        <w:t>police</w:t>
      </w:r>
      <w:r w:rsidRPr="004F402B">
        <w:rPr>
          <w:rFonts w:ascii="Albertus Extra Bold" w:hAnsi="Albertus Extra Bold"/>
          <w:b/>
        </w:rPr>
        <w:t>]</w:t>
      </w:r>
      <w:r>
        <w:t xml:space="preserve"> </w:t>
      </w:r>
      <w:r w:rsidRPr="004F402B">
        <w:rPr>
          <w:u w:val="single"/>
        </w:rPr>
        <w:t>full Basic Course for Police Officers</w:t>
      </w:r>
      <w:r>
        <w:rPr>
          <w:rFonts w:ascii="Albertus Extra Bold" w:hAnsi="Albertus Extra Bold"/>
          <w:b/>
          <w:vertAlign w:val="superscript"/>
        </w:rPr>
        <w:t>1</w:t>
      </w:r>
      <w:r w:rsidRPr="003E5908">
        <w:t xml:space="preserve"> training course at a school approved and authorized by the New Jersey Police Training commission.  </w:t>
      </w:r>
      <w:r>
        <w:rPr>
          <w:rFonts w:ascii="Albertus Extra Bold" w:hAnsi="Albertus Extra Bold"/>
          <w:b/>
          <w:vertAlign w:val="superscript"/>
        </w:rPr>
        <w:t>1</w:t>
      </w:r>
      <w:r w:rsidRPr="004F402B">
        <w:rPr>
          <w:rFonts w:ascii="Albertus Extra Bold" w:hAnsi="Albertus Extra Bold"/>
          <w:b/>
        </w:rPr>
        <w:t>[</w:t>
      </w:r>
      <w:r w:rsidRPr="003E5908">
        <w:t>The Civil Service Commission shall also exempt a person who has demonstrated to the Police Training Commission, to that commission's satisfaction, that the person has successfully completed a police training course conducted by any Federal, State, or other public or private agency the requirements of which are substantially equivalent to the requirements of that at a school approved and authorized the Police Training Commission.</w:t>
      </w:r>
      <w:r w:rsidRPr="004F402B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</w:p>
    <w:p w:rsidR="00962309" w:rsidRPr="003E5908" w:rsidRDefault="00962309" w:rsidP="00962309">
      <w:r w:rsidRPr="003E5908">
        <w:tab/>
        <w:t>b.</w:t>
      </w:r>
      <w:r>
        <w:tab/>
      </w:r>
      <w:r w:rsidRPr="003E5908">
        <w:t xml:space="preserve">The Civil Service Commission shall promulgate, pursuant to the “Administrative Procedure Act,” P.L.1968, c.410 (C.52:14B-1 et seq.), rules and regulations and establish administrative processes that are reasonable, necessary, and consistent with the provisions of this act.  </w:t>
      </w:r>
    </w:p>
    <w:p w:rsidR="00962309" w:rsidRPr="0041089A" w:rsidRDefault="00962309" w:rsidP="00962309"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41089A">
        <w:rPr>
          <w:u w:val="single"/>
        </w:rPr>
        <w:t>c.</w:t>
      </w:r>
      <w:r>
        <w:rPr>
          <w:u w:val="single"/>
        </w:rPr>
        <w:tab/>
      </w:r>
      <w:r w:rsidRPr="0041089A">
        <w:rPr>
          <w:u w:val="single"/>
        </w:rPr>
        <w:t>A municipal or county police department may hire a person, exempt from the requirement to take an examination for an entry-le</w:t>
      </w:r>
      <w:r>
        <w:rPr>
          <w:u w:val="single"/>
        </w:rPr>
        <w:t xml:space="preserve">vel law enforcement position </w:t>
      </w:r>
      <w:r w:rsidRPr="0041089A">
        <w:rPr>
          <w:u w:val="single"/>
        </w:rPr>
        <w:t>pursuant to subsection a</w:t>
      </w:r>
      <w:r>
        <w:rPr>
          <w:u w:val="single"/>
        </w:rPr>
        <w:t>.</w:t>
      </w:r>
      <w:r w:rsidRPr="0041089A">
        <w:rPr>
          <w:u w:val="single"/>
        </w:rPr>
        <w:t xml:space="preserve"> of </w:t>
      </w:r>
      <w:r>
        <w:rPr>
          <w:u w:val="single"/>
        </w:rPr>
        <w:t xml:space="preserve">this </w:t>
      </w:r>
      <w:r w:rsidRPr="0041089A">
        <w:rPr>
          <w:u w:val="single"/>
        </w:rPr>
        <w:t>section, upon adoption of an ordinance or resolution by the governing body authorizing such hiring by the police department and the adoption of a conflict of interest and nepotism policy.</w:t>
      </w:r>
      <w:r>
        <w:rPr>
          <w:rFonts w:ascii="Albertus Extra Bold" w:hAnsi="Albertus Extra Bold"/>
          <w:b/>
          <w:vertAlign w:val="superscript"/>
        </w:rPr>
        <w:t>1</w:t>
      </w:r>
    </w:p>
    <w:p w:rsidR="0040451E" w:rsidRPr="00D71D68" w:rsidRDefault="0040451E" w:rsidP="00686AEB"/>
    <w:p w:rsidR="00686AEB" w:rsidRDefault="00686AEB" w:rsidP="00686AEB">
      <w:r>
        <w:tab/>
      </w:r>
      <w:r w:rsidR="00C5109E">
        <w:t>2</w:t>
      </w:r>
      <w:r w:rsidR="008344C8">
        <w:t>.</w:t>
      </w:r>
      <w:r w:rsidR="00962309">
        <w:tab/>
      </w:r>
      <w:r w:rsidR="008344C8">
        <w:t>This act shall take effect</w:t>
      </w:r>
      <w:r w:rsidR="00C5109E">
        <w:t xml:space="preserve"> six months following enactment, except the Civil Service Commission may take any anticipatory administrative action in advance as shall be necessary for the implementation of this act.  </w:t>
      </w:r>
    </w:p>
    <w:p w:rsidR="00D665ED" w:rsidRDefault="00D665ED" w:rsidP="00686AEB"/>
    <w:p w:rsidR="00D665ED" w:rsidRDefault="00D665ED" w:rsidP="00686AEB"/>
    <w:p w:rsidR="00D665ED" w:rsidRDefault="00D665ED" w:rsidP="00D665ED">
      <w:pPr>
        <w:jc w:val="center"/>
      </w:pPr>
      <w:r>
        <w:rPr>
          <w:u w:val="single"/>
        </w:rPr>
        <w:t>                                </w:t>
      </w:r>
    </w:p>
    <w:p w:rsidR="00D665ED" w:rsidRPr="00D665ED" w:rsidRDefault="00D665ED" w:rsidP="00673DFC">
      <w:bookmarkStart w:id="1" w:name="_GoBack"/>
      <w:bookmarkEnd w:id="1"/>
      <w:r>
        <w:lastRenderedPageBreak/>
        <w:tab/>
        <w:t xml:space="preserve">Permits exemption from civil service law enforcement examination requirement for entry level-law enforcement officers.  </w:t>
      </w:r>
    </w:p>
    <w:sectPr w:rsidR="00D665ED" w:rsidRPr="00D665ED" w:rsidSect="00D665ED">
      <w:headerReference w:type="default" r:id="rId8"/>
      <w:footerReference w:type="default" r:id="rId9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ED2" w:rsidRDefault="00420ED2">
      <w:r>
        <w:separator/>
      </w:r>
    </w:p>
  </w:endnote>
  <w:endnote w:type="continuationSeparator" w:id="0">
    <w:p w:rsidR="00420ED2" w:rsidRDefault="00420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309" w:rsidRPr="00921C91" w:rsidRDefault="0096230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962309" w:rsidRPr="00921C91" w:rsidRDefault="00962309">
    <w:pPr>
      <w:pStyle w:val="Footer"/>
      <w:rPr>
        <w:szCs w:val="18"/>
      </w:rPr>
    </w:pPr>
  </w:p>
  <w:p w:rsidR="00962309" w:rsidRPr="00921C91" w:rsidRDefault="0096230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962309" w:rsidRDefault="00962309" w:rsidP="00686AEB">
    <w:pPr>
      <w:pStyle w:val="Footer"/>
    </w:pPr>
    <w:r>
      <w:tab/>
      <w:t>Matter enclosed in superscript numerals has been adopted as follows:</w:t>
    </w:r>
  </w:p>
  <w:p w:rsidR="00962309" w:rsidRDefault="00962309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SSG committee amendments adopted December 14, 2020.</w:t>
    </w:r>
  </w:p>
  <w:p w:rsidR="00962309" w:rsidRPr="00962309" w:rsidRDefault="00962309" w:rsidP="00686AEB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5ED" w:rsidRDefault="00D665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ED2" w:rsidRDefault="00420ED2">
      <w:r>
        <w:separator/>
      </w:r>
    </w:p>
  </w:footnote>
  <w:footnote w:type="continuationSeparator" w:id="0">
    <w:p w:rsidR="00420ED2" w:rsidRDefault="00420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B65C9" w:rsidRDefault="00FB65C9" w:rsidP="00FB65C9">
    <w:pPr>
      <w:pStyle w:val="bpuHeadSpon"/>
    </w:pPr>
    <w:r w:rsidRPr="00FB65C9">
      <w:rPr>
        <w:rStyle w:val="bpuHeadSponChar"/>
      </w:rPr>
      <w:t>S3220</w:t>
    </w:r>
    <w:r>
      <w:t xml:space="preserve"> </w:t>
    </w:r>
    <w:r w:rsidR="00962309">
      <w:t xml:space="preserve">[1R] </w:t>
    </w:r>
    <w:r>
      <w:t>SWEENEY</w:t>
    </w:r>
  </w:p>
  <w:p w:rsidR="00FB65C9" w:rsidRDefault="00FB65C9" w:rsidP="00FB65C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665ED">
      <w:rPr>
        <w:noProof/>
      </w:rPr>
      <w:t>2</w:t>
    </w:r>
    <w:r>
      <w:fldChar w:fldCharType="end"/>
    </w:r>
  </w:p>
  <w:p w:rsidR="00FB65C9" w:rsidRDefault="00FB65C9" w:rsidP="00FB65C9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5ED" w:rsidRDefault="00D665ED" w:rsidP="00686AEB">
    <w:pPr>
      <w:pStyle w:val="Header"/>
      <w:jc w:val="center"/>
      <w:rPr>
        <w:rStyle w:val="PageNumber"/>
      </w:rPr>
    </w:pPr>
  </w:p>
  <w:p w:rsidR="00D665ED" w:rsidRDefault="00D665ED" w:rsidP="00FB65C9">
    <w:pPr>
      <w:pStyle w:val="bpuHeadSpon"/>
    </w:pPr>
    <w:r w:rsidRPr="00FB65C9">
      <w:rPr>
        <w:rStyle w:val="bpuHeadSponChar"/>
      </w:rPr>
      <w:t>S3220</w:t>
    </w:r>
    <w:r>
      <w:t xml:space="preserve"> [1R]</w:t>
    </w:r>
  </w:p>
  <w:p w:rsidR="00D665ED" w:rsidRDefault="00D665ED" w:rsidP="00FB65C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D1EF2">
      <w:rPr>
        <w:noProof/>
      </w:rPr>
      <w:t>2</w:t>
    </w:r>
    <w:r>
      <w:fldChar w:fldCharType="end"/>
    </w:r>
  </w:p>
  <w:p w:rsidR="00D665ED" w:rsidRDefault="00D665ED" w:rsidP="00FB65C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73A"/>
    <w:rsid w:val="000051BD"/>
    <w:rsid w:val="000160A5"/>
    <w:rsid w:val="0002335B"/>
    <w:rsid w:val="0003549A"/>
    <w:rsid w:val="000367AE"/>
    <w:rsid w:val="00043B22"/>
    <w:rsid w:val="00043D5C"/>
    <w:rsid w:val="00054975"/>
    <w:rsid w:val="00057D20"/>
    <w:rsid w:val="0006197C"/>
    <w:rsid w:val="0006281F"/>
    <w:rsid w:val="000654F5"/>
    <w:rsid w:val="0008141C"/>
    <w:rsid w:val="00094A55"/>
    <w:rsid w:val="000A44A7"/>
    <w:rsid w:val="000B1054"/>
    <w:rsid w:val="000B3411"/>
    <w:rsid w:val="000C054C"/>
    <w:rsid w:val="000C12C2"/>
    <w:rsid w:val="000C1CE1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2424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4A9C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173A"/>
    <w:rsid w:val="0026574A"/>
    <w:rsid w:val="002660BB"/>
    <w:rsid w:val="002720E8"/>
    <w:rsid w:val="00272B2E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45EB"/>
    <w:rsid w:val="00315320"/>
    <w:rsid w:val="00317BE5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870B0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451E"/>
    <w:rsid w:val="00416C4B"/>
    <w:rsid w:val="0041751E"/>
    <w:rsid w:val="00420ED2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0B93"/>
    <w:rsid w:val="004A3009"/>
    <w:rsid w:val="004A6940"/>
    <w:rsid w:val="004A77A4"/>
    <w:rsid w:val="004C742C"/>
    <w:rsid w:val="004E17E4"/>
    <w:rsid w:val="004E1F3E"/>
    <w:rsid w:val="004F0F4D"/>
    <w:rsid w:val="004F21BD"/>
    <w:rsid w:val="004F4F1D"/>
    <w:rsid w:val="004F74DD"/>
    <w:rsid w:val="00501317"/>
    <w:rsid w:val="0050495C"/>
    <w:rsid w:val="00505A12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3A8A"/>
    <w:rsid w:val="005B3F92"/>
    <w:rsid w:val="005B479C"/>
    <w:rsid w:val="005B561E"/>
    <w:rsid w:val="005C07E4"/>
    <w:rsid w:val="005C2124"/>
    <w:rsid w:val="005C336F"/>
    <w:rsid w:val="005C7F3C"/>
    <w:rsid w:val="005D1EF2"/>
    <w:rsid w:val="005E017C"/>
    <w:rsid w:val="005E50C6"/>
    <w:rsid w:val="005F2A97"/>
    <w:rsid w:val="005F399B"/>
    <w:rsid w:val="006019F8"/>
    <w:rsid w:val="00602754"/>
    <w:rsid w:val="00605B20"/>
    <w:rsid w:val="00610B47"/>
    <w:rsid w:val="0061156F"/>
    <w:rsid w:val="00613FF5"/>
    <w:rsid w:val="006155A8"/>
    <w:rsid w:val="006164E2"/>
    <w:rsid w:val="00621076"/>
    <w:rsid w:val="00621B94"/>
    <w:rsid w:val="00626239"/>
    <w:rsid w:val="00635316"/>
    <w:rsid w:val="00635449"/>
    <w:rsid w:val="006378C5"/>
    <w:rsid w:val="00645E6A"/>
    <w:rsid w:val="0064604B"/>
    <w:rsid w:val="00665CBC"/>
    <w:rsid w:val="00667A5C"/>
    <w:rsid w:val="00673DFC"/>
    <w:rsid w:val="00675934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0DEC"/>
    <w:rsid w:val="006F180D"/>
    <w:rsid w:val="006F4334"/>
    <w:rsid w:val="006F47AF"/>
    <w:rsid w:val="006F625C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321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0A0"/>
    <w:rsid w:val="007C7DE4"/>
    <w:rsid w:val="007D40CB"/>
    <w:rsid w:val="007D5796"/>
    <w:rsid w:val="007D59C0"/>
    <w:rsid w:val="007D7D9C"/>
    <w:rsid w:val="007F485D"/>
    <w:rsid w:val="007F6050"/>
    <w:rsid w:val="00807802"/>
    <w:rsid w:val="00813627"/>
    <w:rsid w:val="00832816"/>
    <w:rsid w:val="008344C8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A59B2"/>
    <w:rsid w:val="008B2850"/>
    <w:rsid w:val="008B48D6"/>
    <w:rsid w:val="008C79B3"/>
    <w:rsid w:val="008D77BD"/>
    <w:rsid w:val="008E454C"/>
    <w:rsid w:val="008E7B91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0A50"/>
    <w:rsid w:val="009440D0"/>
    <w:rsid w:val="009523A3"/>
    <w:rsid w:val="00960958"/>
    <w:rsid w:val="00962309"/>
    <w:rsid w:val="00963A46"/>
    <w:rsid w:val="00965852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4A7B"/>
    <w:rsid w:val="00A11228"/>
    <w:rsid w:val="00A222C2"/>
    <w:rsid w:val="00A25EA3"/>
    <w:rsid w:val="00A27D7F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6807"/>
    <w:rsid w:val="00A77D78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743C"/>
    <w:rsid w:val="00AF0DB9"/>
    <w:rsid w:val="00AF1A8C"/>
    <w:rsid w:val="00B00AB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609E"/>
    <w:rsid w:val="00B57047"/>
    <w:rsid w:val="00B608EA"/>
    <w:rsid w:val="00B61D86"/>
    <w:rsid w:val="00B6342D"/>
    <w:rsid w:val="00B6373A"/>
    <w:rsid w:val="00B726BD"/>
    <w:rsid w:val="00B732BC"/>
    <w:rsid w:val="00B81D27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689"/>
    <w:rsid w:val="00BC7892"/>
    <w:rsid w:val="00BE1B63"/>
    <w:rsid w:val="00BE24D6"/>
    <w:rsid w:val="00BE52CE"/>
    <w:rsid w:val="00BE7EFA"/>
    <w:rsid w:val="00BF06AD"/>
    <w:rsid w:val="00BF2C67"/>
    <w:rsid w:val="00BF739E"/>
    <w:rsid w:val="00C04F4D"/>
    <w:rsid w:val="00C12E48"/>
    <w:rsid w:val="00C13D14"/>
    <w:rsid w:val="00C15F53"/>
    <w:rsid w:val="00C23F09"/>
    <w:rsid w:val="00C25356"/>
    <w:rsid w:val="00C328D0"/>
    <w:rsid w:val="00C46BC1"/>
    <w:rsid w:val="00C5109E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853D9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665ED"/>
    <w:rsid w:val="00D9410B"/>
    <w:rsid w:val="00D9695B"/>
    <w:rsid w:val="00DA2417"/>
    <w:rsid w:val="00DA5585"/>
    <w:rsid w:val="00DB02AC"/>
    <w:rsid w:val="00DB6AA2"/>
    <w:rsid w:val="00DE10D1"/>
    <w:rsid w:val="00DE2514"/>
    <w:rsid w:val="00DE6698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46955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1CB2"/>
    <w:rsid w:val="00F00818"/>
    <w:rsid w:val="00F00D08"/>
    <w:rsid w:val="00F01F2D"/>
    <w:rsid w:val="00F1244F"/>
    <w:rsid w:val="00F1350D"/>
    <w:rsid w:val="00F15583"/>
    <w:rsid w:val="00F1642F"/>
    <w:rsid w:val="00F17C18"/>
    <w:rsid w:val="00F200EE"/>
    <w:rsid w:val="00F22481"/>
    <w:rsid w:val="00F2542E"/>
    <w:rsid w:val="00F27278"/>
    <w:rsid w:val="00F344E3"/>
    <w:rsid w:val="00F348DF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1FC0"/>
    <w:rsid w:val="00F72706"/>
    <w:rsid w:val="00F7580D"/>
    <w:rsid w:val="00F80AAC"/>
    <w:rsid w:val="00FA0AFC"/>
    <w:rsid w:val="00FA1C82"/>
    <w:rsid w:val="00FA2ED1"/>
    <w:rsid w:val="00FA4A52"/>
    <w:rsid w:val="00FB4045"/>
    <w:rsid w:val="00FB4D8E"/>
    <w:rsid w:val="00FB65C9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B68AB98"/>
  <w15:docId w15:val="{18A2DBF5-30A5-4794-BAD2-E976F686B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FB65C9"/>
  </w:style>
  <w:style w:type="paragraph" w:styleId="BalloonText">
    <w:name w:val="Balloon Text"/>
    <w:basedOn w:val="Normal"/>
    <w:link w:val="BalloonTextChar"/>
    <w:semiHidden/>
    <w:unhideWhenUsed/>
    <w:rsid w:val="003870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870B0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314</Words>
  <Characters>1791</Characters>
  <Application>Microsoft Office Word</Application>
  <DocSecurity>0</DocSecurity>
  <Lines>51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c.007 (S3220 1R)</vt:lpstr>
    </vt:vector>
  </TitlesOfParts>
  <Manager>Kenneth P. Howard</Manager>
  <Company>NJ Office of Legislative Services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c.007 (S3220 1R)</dc:title>
  <dc:subject/>
  <dc:creator>Senate No. (First Reprint)</dc:creator>
  <cp:keywords>S3220|2| ||0|0|!|0|</cp:keywords>
  <dc:description>INTRODUCED DECEMBER 7, 2020_x000d_
Amended 12/14/20</dc:description>
  <cp:lastModifiedBy>Todaro, Vivian</cp:lastModifiedBy>
  <cp:revision>2</cp:revision>
  <cp:lastPrinted>2021-03-04T20:00:00Z</cp:lastPrinted>
  <dcterms:created xsi:type="dcterms:W3CDTF">2021-03-04T20:02:00Z</dcterms:created>
  <dcterms:modified xsi:type="dcterms:W3CDTF">2021-03-04T20:02:00Z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c.7</vt:lpwstr>
  </property>
</Properties>
</file>