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BC2" w:rsidRDefault="00022BC2" w:rsidP="00022BC2">
      <w:pPr>
        <w:pStyle w:val="bpuBill"/>
      </w:pPr>
      <w:bookmarkStart w:id="0" w:name="bpuFrontPg"/>
      <w:bookmarkStart w:id="1" w:name="_GoBack"/>
      <w:bookmarkEnd w:id="0"/>
      <w:bookmarkEnd w:id="1"/>
      <w:r>
        <w:t xml:space="preserve">ASSEMBLY RESOLUTION No. 125 </w:t>
      </w:r>
    </w:p>
    <w:p w:rsidR="00022BC2" w:rsidRPr="009D38FF" w:rsidRDefault="00022BC2" w:rsidP="00022B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213909" r:id="rId8"/>
        </w:object>
      </w:r>
    </w:p>
    <w:p w:rsidR="00022BC2" w:rsidRDefault="00022BC2" w:rsidP="00022BC2">
      <w:pPr>
        <w:pStyle w:val="bpuState"/>
      </w:pPr>
      <w:r>
        <w:t>STATE OF NEW JERSEY</w:t>
      </w:r>
    </w:p>
    <w:p w:rsidR="00022BC2" w:rsidRDefault="00022BC2" w:rsidP="00022BC2">
      <w:pPr>
        <w:pStyle w:val="bpuLegislature"/>
      </w:pPr>
      <w:r>
        <w:t>219th LEGISLATURE</w:t>
      </w:r>
    </w:p>
    <w:p w:rsidR="00022BC2" w:rsidRDefault="00022BC2" w:rsidP="00022BC2">
      <w:pPr>
        <w:pStyle w:val="bpuWpGraphic"/>
      </w:pPr>
      <w:r>
        <w:object w:dxaOrig="8985" w:dyaOrig="255">
          <v:shape id="_x0000_i1026" type="#_x0000_t75" style="width:6in;height:12pt" o:ole="">
            <v:imagedata r:id="rId7" o:title=""/>
          </v:shape>
          <o:OLEObject Type="Embed" ProgID="WPWin6.1" ShapeID="_x0000_i1026" DrawAspect="Content" ObjectID="_1644213910" r:id="rId9"/>
        </w:object>
      </w:r>
      <w:r>
        <w:t xml:space="preserve">  </w:t>
      </w:r>
    </w:p>
    <w:p w:rsidR="00022BC2" w:rsidRDefault="00022BC2" w:rsidP="00022BC2">
      <w:pPr>
        <w:pStyle w:val="bpuIntro"/>
      </w:pPr>
      <w:r>
        <w:t>INTRODUCED FEBRUARY 25, 2020</w:t>
      </w:r>
    </w:p>
    <w:p w:rsidR="00022BC2" w:rsidRDefault="00022BC2" w:rsidP="00022BC2">
      <w:pPr>
        <w:pStyle w:val="bpuIntro"/>
      </w:pPr>
    </w:p>
    <w:p w:rsidR="00022BC2" w:rsidRDefault="00022BC2" w:rsidP="00022BC2">
      <w:pPr>
        <w:pStyle w:val="bpuIntro"/>
        <w:sectPr w:rsidR="00022BC2" w:rsidSect="00022BC2">
          <w:headerReference w:type="even" r:id="rId10"/>
          <w:headerReference w:type="default" r:id="rId11"/>
          <w:pgSz w:w="12240" w:h="20160" w:code="5"/>
          <w:pgMar w:top="2160" w:right="1440" w:bottom="1440" w:left="1440" w:header="72" w:footer="720" w:gutter="0"/>
          <w:pgNumType w:start="1"/>
          <w:cols w:space="720"/>
          <w:docGrid w:linePitch="360"/>
        </w:sectPr>
      </w:pPr>
    </w:p>
    <w:p w:rsidR="00022BC2" w:rsidRDefault="00022BC2" w:rsidP="00022BC2">
      <w:pPr>
        <w:pStyle w:val="bpuIntro"/>
      </w:pPr>
    </w:p>
    <w:p w:rsidR="00022BC2" w:rsidRDefault="00022BC2" w:rsidP="00022BC2">
      <w:pPr>
        <w:pStyle w:val="bpuSponsor"/>
      </w:pPr>
      <w:r>
        <w:t>Sponsored by:</w:t>
      </w:r>
    </w:p>
    <w:p w:rsidR="00022BC2" w:rsidRDefault="00022BC2" w:rsidP="00022BC2">
      <w:pPr>
        <w:pStyle w:val="bpuSponsor"/>
      </w:pPr>
      <w:r>
        <w:t>Assemblyman  BENJIE E. WIMBERLY</w:t>
      </w:r>
    </w:p>
    <w:p w:rsidR="00022BC2" w:rsidRDefault="00022BC2" w:rsidP="00022BC2">
      <w:pPr>
        <w:pStyle w:val="bpuSponsor"/>
      </w:pPr>
      <w:r>
        <w:t>District 35 (Bergen and Passaic)</w:t>
      </w:r>
    </w:p>
    <w:p w:rsidR="00022BC2" w:rsidRDefault="00022BC2" w:rsidP="00022BC2">
      <w:pPr>
        <w:pStyle w:val="bpuSponsor"/>
      </w:pPr>
    </w:p>
    <w:p w:rsidR="00022BC2" w:rsidRDefault="00022BC2" w:rsidP="00022BC2">
      <w:pPr>
        <w:pStyle w:val="bpuSponsor"/>
      </w:pPr>
    </w:p>
    <w:p w:rsidR="00022BC2" w:rsidRDefault="00022BC2" w:rsidP="00022BC2">
      <w:pPr>
        <w:pStyle w:val="bpuSponsor"/>
      </w:pPr>
    </w:p>
    <w:p w:rsidR="00022BC2" w:rsidRDefault="00022BC2" w:rsidP="00022BC2">
      <w:pPr>
        <w:pStyle w:val="bpuSponsor"/>
      </w:pPr>
    </w:p>
    <w:p w:rsidR="00022BC2" w:rsidRDefault="00022BC2" w:rsidP="00022BC2">
      <w:pPr>
        <w:pStyle w:val="bpuSponsor"/>
      </w:pPr>
      <w:r>
        <w:t>SYNOPSIS</w:t>
      </w:r>
    </w:p>
    <w:p w:rsidR="00022BC2" w:rsidRDefault="00022BC2" w:rsidP="00022BC2">
      <w:pPr>
        <w:pStyle w:val="bpuNormText"/>
      </w:pPr>
      <w:r>
        <w:tab/>
        <w:t xml:space="preserve">Urges Congress and President of United States to eliminate funding disparities among land-grant institutions of higher education. </w:t>
      </w:r>
    </w:p>
    <w:p w:rsidR="00022BC2" w:rsidRDefault="00022BC2" w:rsidP="00022BC2">
      <w:pPr>
        <w:pStyle w:val="bpuNormText"/>
      </w:pPr>
    </w:p>
    <w:p w:rsidR="00022BC2" w:rsidRDefault="00022BC2" w:rsidP="00022BC2">
      <w:pPr>
        <w:pStyle w:val="bpuSponsor"/>
      </w:pPr>
      <w:r>
        <w:t xml:space="preserve">CURRENT VERSION OF TEXT </w:t>
      </w:r>
    </w:p>
    <w:p w:rsidR="00022BC2" w:rsidRDefault="00022BC2" w:rsidP="00022BC2">
      <w:pPr>
        <w:pStyle w:val="bpuNormText"/>
      </w:pPr>
      <w:r>
        <w:tab/>
        <w:t>As introduced.</w:t>
      </w:r>
    </w:p>
    <w:p w:rsidR="00022BC2" w:rsidRDefault="00022BC2" w:rsidP="00022B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2BC2" w:rsidRDefault="00022BC2" w:rsidP="008916EC">
      <w:pPr>
        <w:pStyle w:val="FronterPage"/>
        <w:tabs>
          <w:tab w:val="clear" w:pos="720"/>
          <w:tab w:val="clear" w:pos="1440"/>
          <w:tab w:val="clear" w:pos="2160"/>
          <w:tab w:val="clear" w:pos="2880"/>
          <w:tab w:val="clear" w:pos="3600"/>
          <w:tab w:val="clear" w:pos="4320"/>
          <w:tab w:val="clear" w:pos="5040"/>
        </w:tabs>
        <w:sectPr w:rsidR="00022BC2" w:rsidSect="00022BC2">
          <w:type w:val="continuous"/>
          <w:pgSz w:w="12240" w:h="20160" w:code="5"/>
          <w:pgMar w:top="1440" w:right="2275" w:bottom="1440" w:left="2275" w:header="72" w:footer="720" w:gutter="0"/>
          <w:pgNumType w:start="1"/>
          <w:cols w:space="720"/>
          <w:docGrid w:linePitch="360"/>
        </w:sectPr>
      </w:pPr>
    </w:p>
    <w:p w:rsidR="00023DC8" w:rsidRPr="00C22FA2" w:rsidRDefault="00023DC8" w:rsidP="00023DC8">
      <w:pPr>
        <w:pStyle w:val="HangingAnAct"/>
        <w:rPr>
          <w:b/>
          <w:smallCaps/>
        </w:rPr>
      </w:pPr>
      <w:r w:rsidRPr="00023DC8">
        <w:rPr>
          <w:rStyle w:val="BillHead"/>
        </w:rPr>
        <w:lastRenderedPageBreak/>
        <w:t>An Assembly Resolution</w:t>
      </w:r>
      <w:r>
        <w:t xml:space="preserve"> urging Congress and the President of the United States to enact legislation to eliminate the funding disparities among land-grant institutions of higher education.</w:t>
      </w:r>
    </w:p>
    <w:p w:rsidR="00023DC8" w:rsidRDefault="00023DC8" w:rsidP="00023DC8"/>
    <w:p w:rsidR="00023DC8" w:rsidRDefault="00023DC8" w:rsidP="00023DC8">
      <w:pPr>
        <w:pStyle w:val="IndentHang"/>
      </w:pPr>
      <w:r w:rsidRPr="00391B81">
        <w:rPr>
          <w:b/>
          <w:bCs/>
          <w:smallCaps/>
        </w:rPr>
        <w:t>Whereas,</w:t>
      </w:r>
      <w:r w:rsidRPr="001C43C8">
        <w:t xml:space="preserve"> </w:t>
      </w:r>
      <w:r>
        <w:t>Historically Black Colleges and Universities (</w:t>
      </w:r>
      <w:r w:rsidRPr="00226A0F">
        <w:t>HBCUs</w:t>
      </w:r>
      <w:r>
        <w:t>)</w:t>
      </w:r>
      <w:r w:rsidRPr="00226A0F">
        <w:t xml:space="preserve"> </w:t>
      </w:r>
      <w:r>
        <w:t>have been providing a crucial means for the educational and economic advancement of African-Americans for more than a century; and</w:t>
      </w:r>
    </w:p>
    <w:p w:rsidR="00023DC8" w:rsidRDefault="00023DC8" w:rsidP="00023DC8">
      <w:pPr>
        <w:pStyle w:val="IndentHang"/>
      </w:pPr>
      <w:r w:rsidRPr="00391B81">
        <w:rPr>
          <w:b/>
          <w:bCs/>
          <w:smallCaps/>
        </w:rPr>
        <w:t>Whereas,</w:t>
      </w:r>
      <w:r w:rsidRPr="001C43C8">
        <w:t xml:space="preserve"> </w:t>
      </w:r>
      <w:r>
        <w:t>By serving the African-American community, HBCUs</w:t>
      </w:r>
      <w:r w:rsidRPr="00226A0F">
        <w:t xml:space="preserve"> serve all Americans by preparing gifted young men and women to achieve their dreams and succeed in their life goals; and</w:t>
      </w:r>
    </w:p>
    <w:p w:rsidR="00023DC8" w:rsidRDefault="00023DC8" w:rsidP="00023DC8">
      <w:pPr>
        <w:pStyle w:val="IndentHang"/>
      </w:pPr>
      <w:r w:rsidRPr="00391B81">
        <w:rPr>
          <w:b/>
          <w:bCs/>
          <w:smallCaps/>
        </w:rPr>
        <w:t>Whereas,</w:t>
      </w:r>
      <w:r w:rsidRPr="001C43C8">
        <w:t xml:space="preserve"> </w:t>
      </w:r>
      <w:r w:rsidRPr="00226A0F">
        <w:t>Today, there are more than 100 HBCUs in the United States, all of which embody many of our most deeply cherished values such as equality, diversity, opportunity, and hard work; and</w:t>
      </w:r>
    </w:p>
    <w:p w:rsidR="00023DC8" w:rsidRDefault="00023DC8" w:rsidP="00023DC8">
      <w:pPr>
        <w:pStyle w:val="IndentHang"/>
      </w:pPr>
      <w:r w:rsidRPr="00391B81">
        <w:rPr>
          <w:b/>
          <w:bCs/>
          <w:smallCaps/>
        </w:rPr>
        <w:t>Whereas,</w:t>
      </w:r>
      <w:r w:rsidRPr="001C43C8">
        <w:t xml:space="preserve"> </w:t>
      </w:r>
      <w:r w:rsidRPr="00226A0F">
        <w:t>HBCUs have their roots in the federal Morrill Act of 1862, which required that each state have at least one land-grant institution</w:t>
      </w:r>
      <w:r>
        <w:t xml:space="preserve">. </w:t>
      </w:r>
      <w:r w:rsidR="00283E32">
        <w:t xml:space="preserve"> </w:t>
      </w:r>
      <w:r w:rsidRPr="00226A0F">
        <w:t xml:space="preserve">Historically, most of these institutions </w:t>
      </w:r>
      <w:r>
        <w:t xml:space="preserve">have been predominantly white. </w:t>
      </w:r>
      <w:r w:rsidR="00283E32">
        <w:t xml:space="preserve"> </w:t>
      </w:r>
      <w:r w:rsidRPr="00226A0F">
        <w:t xml:space="preserve">Since African-Americans were barred from many </w:t>
      </w:r>
      <w:r>
        <w:t xml:space="preserve">of these </w:t>
      </w:r>
      <w:r w:rsidRPr="00226A0F">
        <w:t>land-grant institutions, a second Morrill Act was adopted in 1890 requiring states to show that race was not a factor in the admission criteria of land-grant institutions or else they would lose federal funding; and</w:t>
      </w:r>
    </w:p>
    <w:p w:rsidR="00023DC8" w:rsidRDefault="00023DC8" w:rsidP="00023DC8">
      <w:pPr>
        <w:pStyle w:val="IndentHang"/>
      </w:pPr>
      <w:r w:rsidRPr="00391B81">
        <w:rPr>
          <w:b/>
          <w:bCs/>
          <w:smallCaps/>
        </w:rPr>
        <w:t>Whereas,</w:t>
      </w:r>
      <w:r w:rsidRPr="001C43C8">
        <w:t xml:space="preserve"> </w:t>
      </w:r>
      <w:r w:rsidRPr="00CF6767">
        <w:t xml:space="preserve">Instead of unifying the institutions, </w:t>
      </w:r>
      <w:r>
        <w:t xml:space="preserve">some </w:t>
      </w:r>
      <w:r w:rsidRPr="00CF6767">
        <w:t>states opted to create separate land-grant colleges for African-Americans, which allow</w:t>
      </w:r>
      <w:r>
        <w:t>ed those states</w:t>
      </w:r>
      <w:r w:rsidRPr="00CF6767">
        <w:t xml:space="preserve"> to keep segregated colleges and at the same time not lose federal funding; and</w:t>
      </w:r>
    </w:p>
    <w:p w:rsidR="00023DC8" w:rsidRDefault="00023DC8" w:rsidP="00023DC8">
      <w:pPr>
        <w:pStyle w:val="IndentHang"/>
      </w:pPr>
      <w:r w:rsidRPr="00391B81">
        <w:rPr>
          <w:b/>
          <w:bCs/>
          <w:smallCaps/>
        </w:rPr>
        <w:t>Whereas,</w:t>
      </w:r>
      <w:r w:rsidRPr="001C43C8">
        <w:t xml:space="preserve"> </w:t>
      </w:r>
      <w:r w:rsidRPr="00CF6767">
        <w:t>1890 land-grant institutions—HBCUs—have largely received less funding per student when compared to their 1862 land-grant counterparts, in some instances receiving only half the funding given to other institutions; and</w:t>
      </w:r>
    </w:p>
    <w:p w:rsidR="00023DC8" w:rsidRDefault="00023DC8" w:rsidP="00023DC8">
      <w:pPr>
        <w:pStyle w:val="IndentHang"/>
      </w:pPr>
      <w:r w:rsidRPr="00391B81">
        <w:rPr>
          <w:b/>
          <w:bCs/>
          <w:smallCaps/>
        </w:rPr>
        <w:t>Whereas,</w:t>
      </w:r>
      <w:r w:rsidRPr="001C43C8">
        <w:t xml:space="preserve"> </w:t>
      </w:r>
      <w:r w:rsidRPr="00CF6767">
        <w:t>It should be a public policy goal of the federal government to enact laws aimed at eliminating the existing funding inequity between HBCUs and 1862 land-grant institutions; and</w:t>
      </w:r>
    </w:p>
    <w:p w:rsidR="00023DC8" w:rsidRDefault="00023DC8" w:rsidP="00023DC8">
      <w:pPr>
        <w:pStyle w:val="IndentHang"/>
      </w:pPr>
      <w:r w:rsidRPr="00391B81">
        <w:rPr>
          <w:b/>
          <w:bCs/>
          <w:smallCaps/>
        </w:rPr>
        <w:t>Whereas,</w:t>
      </w:r>
      <w:r w:rsidRPr="001C43C8">
        <w:t xml:space="preserve"> </w:t>
      </w:r>
      <w:r w:rsidRPr="00CF6767">
        <w:t>By increasing funding to HBCUs, the federal government would be providing vital support to these institutions as they continue their endeavor to improve the quality of life of African-Americans by providing them with high quality education; and</w:t>
      </w:r>
    </w:p>
    <w:p w:rsidR="00A2528D" w:rsidRDefault="00023DC8" w:rsidP="00A2528D">
      <w:pPr>
        <w:pStyle w:val="IndentHang"/>
      </w:pPr>
      <w:r w:rsidRPr="00391B81">
        <w:rPr>
          <w:b/>
          <w:bCs/>
          <w:smallCaps/>
        </w:rPr>
        <w:t>Whereas,</w:t>
      </w:r>
      <w:r w:rsidRPr="001C43C8">
        <w:t xml:space="preserve"> </w:t>
      </w:r>
      <w:r w:rsidRPr="00CF6767">
        <w:t xml:space="preserve">It is important, therefore, that Congress and the President </w:t>
      </w:r>
      <w:r>
        <w:t xml:space="preserve">of the United </w:t>
      </w:r>
      <w:r w:rsidR="00283E32">
        <w:t xml:space="preserve">States enact legislation which </w:t>
      </w:r>
      <w:r>
        <w:t>eliminates the existing funding inequities between HBCUs</w:t>
      </w:r>
      <w:r w:rsidRPr="00CF6767">
        <w:t xml:space="preserve"> </w:t>
      </w:r>
      <w:r>
        <w:t xml:space="preserve">and 1862 land-grant institutions </w:t>
      </w:r>
      <w:r w:rsidRPr="00CF6767">
        <w:t>in order to have equal education opportunity through equal funding for all land-grant institutions; now, therefore,</w:t>
      </w:r>
      <w:r w:rsidR="00A2528D">
        <w:br w:type="page"/>
      </w:r>
    </w:p>
    <w:p w:rsidR="00023DC8" w:rsidRPr="006C675A" w:rsidRDefault="00023DC8" w:rsidP="00023DC8">
      <w:r w:rsidRPr="006C675A">
        <w:tab/>
      </w:r>
      <w:r w:rsidRPr="00A84AE3">
        <w:rPr>
          <w:rStyle w:val="BookTitle"/>
        </w:rPr>
        <w:t>Be It Resolved</w:t>
      </w:r>
      <w:r w:rsidRPr="006C675A">
        <w:rPr>
          <w:b/>
        </w:rPr>
        <w:t xml:space="preserve"> </w:t>
      </w:r>
      <w:r w:rsidRPr="006C675A">
        <w:rPr>
          <w:i/>
        </w:rPr>
        <w:t>by the General Assembly of the State of New Jersey:</w:t>
      </w:r>
    </w:p>
    <w:p w:rsidR="00023DC8" w:rsidRPr="006C675A" w:rsidRDefault="00023DC8" w:rsidP="00023DC8"/>
    <w:p w:rsidR="00023DC8" w:rsidRPr="006C675A" w:rsidRDefault="00023DC8" w:rsidP="00023DC8">
      <w:r w:rsidRPr="006C675A">
        <w:tab/>
        <w:t>1.</w:t>
      </w:r>
      <w:r w:rsidRPr="006C675A">
        <w:tab/>
        <w:t xml:space="preserve">The General Assembly of the State of New Jersey respectfully urges Congress and the President of </w:t>
      </w:r>
      <w:r>
        <w:t xml:space="preserve">the United States to enact legislation </w:t>
      </w:r>
      <w:r w:rsidRPr="006C675A">
        <w:t>aimed at eliminating the existin</w:t>
      </w:r>
      <w:r>
        <w:t>g funding inequity between Historically Black Colleges and Universities, which are the 1890 land-grant institutions of higher education,</w:t>
      </w:r>
      <w:r w:rsidRPr="006C675A">
        <w:t xml:space="preserve"> a</w:t>
      </w:r>
      <w:r>
        <w:t>nd the 1862 land-grant institutions of higher education.</w:t>
      </w:r>
    </w:p>
    <w:p w:rsidR="00023DC8" w:rsidRPr="006C675A" w:rsidRDefault="00023DC8" w:rsidP="00023DC8"/>
    <w:p w:rsidR="00023DC8" w:rsidRPr="006C675A" w:rsidRDefault="00023DC8" w:rsidP="00023DC8">
      <w:r w:rsidRPr="006C675A">
        <w:tab/>
        <w:t>2.</w:t>
      </w:r>
      <w:r w:rsidRPr="006C675A">
        <w:tab/>
        <w:t xml:space="preserve">Copies of this resolution, as filed with the Secretary of State, shall be transmitted by the Clerk of the General Assembly to the President and Vice-President of the United States, the Majority and Minority Leaders of the United States Senate, the Speaker and Minority Leader of the </w:t>
      </w:r>
      <w:r w:rsidR="005B6CA5">
        <w:t xml:space="preserve">United States </w:t>
      </w:r>
      <w:r w:rsidRPr="006C675A">
        <w:t>House of Represe</w:t>
      </w:r>
      <w:r>
        <w:t xml:space="preserve">ntatives, and to every member of </w:t>
      </w:r>
      <w:r w:rsidRPr="006C675A">
        <w:t>New Jersey’s Congressional delegation.</w:t>
      </w:r>
    </w:p>
    <w:p w:rsidR="00023DC8" w:rsidRDefault="00023DC8" w:rsidP="00023DC8"/>
    <w:p w:rsidR="00686AEB" w:rsidRDefault="00686AEB" w:rsidP="00686AEB"/>
    <w:p w:rsidR="00283E32" w:rsidRDefault="00283E32" w:rsidP="00283E32">
      <w:pPr>
        <w:jc w:val="center"/>
      </w:pPr>
      <w:r>
        <w:t>STATEMENT</w:t>
      </w:r>
    </w:p>
    <w:p w:rsidR="00283E32" w:rsidRDefault="00283E32" w:rsidP="00283E32">
      <w:pPr>
        <w:jc w:val="center"/>
      </w:pPr>
    </w:p>
    <w:p w:rsidR="00283E32" w:rsidRPr="00283E32" w:rsidRDefault="00283E32" w:rsidP="00283E3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283E32">
        <w:rPr>
          <w:spacing w:val="0"/>
          <w:szCs w:val="20"/>
        </w:rPr>
        <w:tab/>
        <w:t xml:space="preserve">This </w:t>
      </w:r>
      <w:r w:rsidR="005B6CA5">
        <w:rPr>
          <w:spacing w:val="0"/>
          <w:szCs w:val="20"/>
        </w:rPr>
        <w:t>resolution</w:t>
      </w:r>
      <w:r w:rsidRPr="00283E32">
        <w:rPr>
          <w:spacing w:val="0"/>
          <w:szCs w:val="20"/>
        </w:rPr>
        <w:t xml:space="preserve"> respectfully urges Congress and the President of the United States to enact legislation aimed at eliminating the existing funding inequity between Historically Black Colleges and Universities (HBCUs), which are the 1890 land-grant institutions of higher education, and the 1862 land-grant institutions of higher education.</w:t>
      </w:r>
    </w:p>
    <w:p w:rsidR="00023DC8" w:rsidRDefault="00283E32">
      <w:r w:rsidRPr="00283E32">
        <w:rPr>
          <w:spacing w:val="0"/>
          <w:szCs w:val="20"/>
        </w:rPr>
        <w:tab/>
        <w:t>There are more than 100 HBCUs in the United States and they have largely received less funding per student when compared to their 1862 land-grant institution counterparts. This resolution urges that this discrepancy be eliminated.</w:t>
      </w:r>
    </w:p>
    <w:sectPr w:rsidR="00023DC8" w:rsidSect="00022BC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246" w:rsidRDefault="00FB4246">
      <w:r>
        <w:separator/>
      </w:r>
    </w:p>
  </w:endnote>
  <w:endnote w:type="continuationSeparator" w:id="0">
    <w:p w:rsidR="00FB4246" w:rsidRDefault="00FB4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246" w:rsidRDefault="00FB4246">
      <w:r>
        <w:separator/>
      </w:r>
    </w:p>
  </w:footnote>
  <w:footnote w:type="continuationSeparator" w:id="0">
    <w:p w:rsidR="00FB4246" w:rsidRDefault="00FB4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16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2BC2" w:rsidRDefault="00022BC2" w:rsidP="00022BC2">
    <w:pPr>
      <w:pStyle w:val="bpuHeadSpon"/>
    </w:pPr>
    <w:r w:rsidRPr="00022BC2">
      <w:rPr>
        <w:rStyle w:val="bpuHeadSponChar"/>
      </w:rPr>
      <w:t>AR125</w:t>
    </w:r>
    <w:r>
      <w:t xml:space="preserve"> WIMBERLY</w:t>
    </w:r>
  </w:p>
  <w:p w:rsidR="00022BC2" w:rsidRDefault="00022BC2" w:rsidP="00022BC2">
    <w:pPr>
      <w:pStyle w:val="bpuHeadSpon"/>
    </w:pPr>
    <w:r>
      <w:fldChar w:fldCharType="begin"/>
    </w:r>
    <w:r>
      <w:instrText xml:space="preserve"> PAGE  \* MERGEFORMAT </w:instrText>
    </w:r>
    <w:r>
      <w:fldChar w:fldCharType="separate"/>
    </w:r>
    <w:r w:rsidR="004616EC">
      <w:rPr>
        <w:noProof/>
      </w:rPr>
      <w:t>3</w:t>
    </w:r>
    <w:r>
      <w:fldChar w:fldCharType="end"/>
    </w:r>
  </w:p>
  <w:p w:rsidR="00022BC2" w:rsidRDefault="00022BC2" w:rsidP="00022B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2BC2" w:rsidRDefault="00022BC2" w:rsidP="00022BC2">
    <w:pPr>
      <w:pStyle w:val="bpuHeadSpon"/>
    </w:pPr>
    <w:r w:rsidRPr="00022BC2">
      <w:rPr>
        <w:rStyle w:val="bpuHeadSponChar"/>
      </w:rPr>
      <w:t>AR125</w:t>
    </w:r>
    <w:r>
      <w:t xml:space="preserve"> WIMBERLY</w:t>
    </w:r>
  </w:p>
  <w:p w:rsidR="00022BC2" w:rsidRDefault="00022BC2" w:rsidP="00022BC2">
    <w:pPr>
      <w:pStyle w:val="bpuHeadSpon"/>
    </w:pPr>
    <w:r>
      <w:fldChar w:fldCharType="begin"/>
    </w:r>
    <w:r>
      <w:instrText xml:space="preserve"> PAGE  \* MERGEFORMAT </w:instrText>
    </w:r>
    <w:r>
      <w:fldChar w:fldCharType="separate"/>
    </w:r>
    <w:r w:rsidR="004616EC">
      <w:rPr>
        <w:noProof/>
      </w:rPr>
      <w:t>2</w:t>
    </w:r>
    <w:r>
      <w:fldChar w:fldCharType="end"/>
    </w:r>
  </w:p>
  <w:p w:rsidR="00022BC2" w:rsidRDefault="00022BC2" w:rsidP="00022B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246"/>
    <w:rsid w:val="000051BD"/>
    <w:rsid w:val="000160A5"/>
    <w:rsid w:val="00022BC2"/>
    <w:rsid w:val="0002335B"/>
    <w:rsid w:val="00023DC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292"/>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E3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1F80"/>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6E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877"/>
    <w:rsid w:val="005536CD"/>
    <w:rsid w:val="00554051"/>
    <w:rsid w:val="005548AC"/>
    <w:rsid w:val="00557240"/>
    <w:rsid w:val="005651F3"/>
    <w:rsid w:val="00572184"/>
    <w:rsid w:val="00577A15"/>
    <w:rsid w:val="00580533"/>
    <w:rsid w:val="0059131D"/>
    <w:rsid w:val="005B3F92"/>
    <w:rsid w:val="005B479C"/>
    <w:rsid w:val="005B561E"/>
    <w:rsid w:val="005B6CA5"/>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28D"/>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E1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50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246"/>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7BE62A7-47E0-4526-9BFF-8B6F8DCB3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023DC8"/>
    <w:pPr>
      <w:tabs>
        <w:tab w:val="clear" w:pos="720"/>
        <w:tab w:val="clear" w:pos="1440"/>
        <w:tab w:val="clear" w:pos="2160"/>
        <w:tab w:val="clear" w:pos="2880"/>
        <w:tab w:val="clear" w:pos="3600"/>
      </w:tabs>
      <w:ind w:left="360" w:hanging="360"/>
    </w:pPr>
  </w:style>
  <w:style w:type="character" w:styleId="BookTitle">
    <w:name w:val="Book Title"/>
    <w:basedOn w:val="DefaultParagraphFont"/>
    <w:uiPriority w:val="33"/>
    <w:qFormat/>
    <w:rsid w:val="00023DC8"/>
    <w:rPr>
      <w:b/>
      <w:bCs/>
      <w:smallCaps/>
      <w:spacing w:val="5"/>
    </w:rPr>
  </w:style>
  <w:style w:type="paragraph" w:styleId="BalloonText">
    <w:name w:val="Balloon Text"/>
    <w:basedOn w:val="Normal"/>
    <w:link w:val="BalloonTextChar"/>
    <w:semiHidden/>
    <w:unhideWhenUsed/>
    <w:rsid w:val="00283E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3E32"/>
    <w:rPr>
      <w:rFonts w:ascii="Segoe UI" w:hAnsi="Segoe UI" w:cs="Segoe UI"/>
      <w:spacing w:val="4"/>
      <w:sz w:val="18"/>
      <w:szCs w:val="18"/>
    </w:rPr>
  </w:style>
  <w:style w:type="character" w:styleId="LineNumber">
    <w:name w:val="line number"/>
    <w:basedOn w:val="DefaultParagraphFont"/>
    <w:semiHidden/>
    <w:unhideWhenUsed/>
    <w:rsid w:val="00022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29677-EF4D-4A95-822C-C9F162215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624</Words>
  <Characters>3583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AR125</vt:lpstr>
    </vt:vector>
  </TitlesOfParts>
  <Manager>R56</Manager>
  <Company>NJ Office of Legislative Services</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AR125</dc:title>
  <dc:subject>20-886</dc:subject>
  <dc:creator>Assemblyman  WIMBERLY</dc:creator>
  <cp:keywords>AR125|3|ER |308|0|308|N|0|</cp:keywords>
  <dc:description>INTRODUCED FEBRUARY 25, 2020</dc:description>
  <cp:lastModifiedBy>Todaro, Vivian</cp:lastModifiedBy>
  <cp:revision>2</cp:revision>
  <cp:lastPrinted>2020-02-26T01:06:00Z</cp:lastPrinted>
  <dcterms:created xsi:type="dcterms:W3CDTF">2020-02-26T14:16:00Z</dcterms:created>
  <dcterms:modified xsi:type="dcterms:W3CDTF">2020-02-26T14:16:00Z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