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5DB1" w:rsidRDefault="000C5DB1" w:rsidP="000C5DB1">
      <w:pPr>
        <w:pStyle w:val="bpuBill"/>
      </w:pPr>
      <w:bookmarkStart w:id="0" w:name="bpuFrontPg"/>
      <w:bookmarkStart w:id="1" w:name="_GoBack"/>
      <w:bookmarkEnd w:id="0"/>
      <w:bookmarkEnd w:id="1"/>
      <w:r>
        <w:t xml:space="preserve">ASSEMBLY RESOLUTION No. 130 </w:t>
      </w:r>
    </w:p>
    <w:p w:rsidR="000C5DB1" w:rsidRPr="009D38FF" w:rsidRDefault="000C5DB1" w:rsidP="000C5D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1469" r:id="rId7"/>
        </w:object>
      </w:r>
    </w:p>
    <w:p w:rsidR="000C5DB1" w:rsidRDefault="000C5DB1" w:rsidP="000C5DB1">
      <w:pPr>
        <w:pStyle w:val="bpuState"/>
      </w:pPr>
      <w:r>
        <w:t>STATE OF NEW JERSEY</w:t>
      </w:r>
    </w:p>
    <w:p w:rsidR="000C5DB1" w:rsidRDefault="000C5DB1" w:rsidP="000C5DB1">
      <w:pPr>
        <w:pStyle w:val="bpuLegislature"/>
      </w:pPr>
      <w:r>
        <w:t>219th LEGISLATURE</w:t>
      </w:r>
    </w:p>
    <w:p w:rsidR="000C5DB1" w:rsidRDefault="000C5DB1" w:rsidP="000C5DB1">
      <w:pPr>
        <w:pStyle w:val="bpuWpGraphic"/>
      </w:pPr>
      <w:r>
        <w:object w:dxaOrig="8985" w:dyaOrig="255">
          <v:shape id="_x0000_i1026" type="#_x0000_t75" style="width:6in;height:12pt" o:ole="">
            <v:imagedata r:id="rId6" o:title=""/>
          </v:shape>
          <o:OLEObject Type="Embed" ProgID="WPWin6.1" ShapeID="_x0000_i1026" DrawAspect="Content" ObjectID="_1648311470" r:id="rId8"/>
        </w:object>
      </w:r>
      <w:r>
        <w:t xml:space="preserve">  </w:t>
      </w:r>
    </w:p>
    <w:p w:rsidR="000C5DB1" w:rsidRDefault="000C5DB1" w:rsidP="000C5DB1">
      <w:pPr>
        <w:pStyle w:val="bpuIntro"/>
      </w:pPr>
      <w:r>
        <w:t>INTRODUCED FEBRUARY 25, 2020</w:t>
      </w:r>
    </w:p>
    <w:p w:rsidR="000C5DB1" w:rsidRDefault="000C5DB1" w:rsidP="000C5DB1">
      <w:pPr>
        <w:pStyle w:val="bpuIntro"/>
      </w:pPr>
    </w:p>
    <w:p w:rsidR="000C5DB1" w:rsidRDefault="000C5DB1" w:rsidP="000C5DB1">
      <w:pPr>
        <w:pStyle w:val="bpuIntro"/>
        <w:sectPr w:rsidR="000C5DB1" w:rsidSect="00EE290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C5DB1" w:rsidRDefault="000C5DB1" w:rsidP="000C5DB1">
      <w:pPr>
        <w:pStyle w:val="bpuIntro"/>
      </w:pPr>
    </w:p>
    <w:p w:rsidR="000C5DB1" w:rsidRDefault="000C5DB1" w:rsidP="000C5DB1">
      <w:pPr>
        <w:pStyle w:val="bpuSponsor"/>
      </w:pPr>
      <w:r>
        <w:t>Sponsored by:</w:t>
      </w:r>
    </w:p>
    <w:p w:rsidR="000C5DB1" w:rsidRDefault="000C5DB1" w:rsidP="000C5DB1">
      <w:pPr>
        <w:pStyle w:val="bpuSponsor"/>
      </w:pPr>
      <w:r>
        <w:t>Assemblywoman  DIANNE C. GOVE</w:t>
      </w:r>
    </w:p>
    <w:p w:rsidR="000C5DB1" w:rsidRDefault="000C5DB1" w:rsidP="000C5DB1">
      <w:pPr>
        <w:pStyle w:val="bpuSponsor"/>
      </w:pPr>
      <w:r>
        <w:t>District 9 (Atlantic, Burlington and Ocean)</w:t>
      </w:r>
    </w:p>
    <w:p w:rsidR="000C5DB1" w:rsidRDefault="000C5DB1" w:rsidP="000C5DB1">
      <w:pPr>
        <w:pStyle w:val="bpuSponsor"/>
      </w:pPr>
      <w:r>
        <w:t>Assemblyman  BRIAN E. RUMPF</w:t>
      </w:r>
    </w:p>
    <w:p w:rsidR="000C5DB1" w:rsidRDefault="000C5DB1" w:rsidP="000C5DB1">
      <w:pPr>
        <w:pStyle w:val="bpuSponsor"/>
      </w:pPr>
      <w:r>
        <w:t>District 9 (Atlantic, Burlington and Ocean)</w:t>
      </w:r>
    </w:p>
    <w:p w:rsidR="000C5DB1" w:rsidRDefault="00EE2902" w:rsidP="00EE2902">
      <w:pPr>
        <w:pStyle w:val="bpuSponsor"/>
      </w:pPr>
      <w:r>
        <w:t>Assemblywoman  VALERIE VAINIERI HUTTLE</w:t>
      </w:r>
    </w:p>
    <w:p w:rsidR="00EE2902" w:rsidRDefault="00EE2902" w:rsidP="00EE2902">
      <w:pPr>
        <w:pStyle w:val="bpuSponsor"/>
      </w:pPr>
      <w:r>
        <w:t>District 37 (Bergen)</w:t>
      </w:r>
    </w:p>
    <w:p w:rsidR="00EE2902" w:rsidRPr="00EE2902" w:rsidRDefault="00EE2902" w:rsidP="00EE2902">
      <w:pPr>
        <w:pStyle w:val="bpuSponsor"/>
      </w:pPr>
    </w:p>
    <w:p w:rsidR="000C5DB1" w:rsidRDefault="000C5DB1" w:rsidP="000C5DB1">
      <w:pPr>
        <w:pStyle w:val="bpuSponsor"/>
      </w:pPr>
    </w:p>
    <w:p w:rsidR="000C5DB1" w:rsidRDefault="000C5DB1" w:rsidP="000C5DB1">
      <w:pPr>
        <w:pStyle w:val="bpuSponsor"/>
      </w:pPr>
    </w:p>
    <w:p w:rsidR="000C5DB1" w:rsidRDefault="000C5DB1" w:rsidP="000C5DB1">
      <w:pPr>
        <w:pStyle w:val="bpuSponsor"/>
      </w:pPr>
    </w:p>
    <w:p w:rsidR="000C5DB1" w:rsidRDefault="000C5DB1" w:rsidP="000C5DB1">
      <w:pPr>
        <w:pStyle w:val="bpuSponsor"/>
      </w:pPr>
      <w:r>
        <w:t>SYNOPSIS</w:t>
      </w:r>
    </w:p>
    <w:p w:rsidR="000C5DB1" w:rsidRDefault="000C5DB1" w:rsidP="000C5DB1">
      <w:pPr>
        <w:pStyle w:val="bpuNormText"/>
      </w:pPr>
      <w:r>
        <w:tab/>
        <w:t xml:space="preserve">Declares NJ’s tourism industry and shore areas open for business; encourages visitors to explore and support destinations in State. </w:t>
      </w:r>
    </w:p>
    <w:p w:rsidR="000C5DB1" w:rsidRDefault="000C5DB1" w:rsidP="000C5DB1">
      <w:pPr>
        <w:pStyle w:val="bpuNormText"/>
      </w:pPr>
      <w:r>
        <w:t xml:space="preserve"> </w:t>
      </w:r>
    </w:p>
    <w:p w:rsidR="000C5DB1" w:rsidRDefault="000C5DB1" w:rsidP="000C5DB1">
      <w:pPr>
        <w:pStyle w:val="bpuSponsor"/>
      </w:pPr>
      <w:r>
        <w:t xml:space="preserve">CURRENT VERSION OF TEXT </w:t>
      </w:r>
    </w:p>
    <w:p w:rsidR="000C5DB1" w:rsidRDefault="000C5DB1" w:rsidP="000C5DB1">
      <w:pPr>
        <w:pStyle w:val="bpuNormText"/>
      </w:pPr>
      <w:r>
        <w:tab/>
        <w:t>As introduced.</w:t>
      </w:r>
    </w:p>
    <w:p w:rsidR="000C5DB1" w:rsidRDefault="000C5DB1" w:rsidP="000C5D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C5DB1" w:rsidRDefault="000C5DB1" w:rsidP="008916EC">
      <w:pPr>
        <w:pStyle w:val="FronterPage"/>
        <w:tabs>
          <w:tab w:val="clear" w:pos="720"/>
          <w:tab w:val="clear" w:pos="1440"/>
          <w:tab w:val="clear" w:pos="2160"/>
          <w:tab w:val="clear" w:pos="2880"/>
          <w:tab w:val="clear" w:pos="3600"/>
          <w:tab w:val="clear" w:pos="4320"/>
          <w:tab w:val="clear" w:pos="5040"/>
        </w:tabs>
        <w:sectPr w:rsidR="000C5DB1" w:rsidSect="000C5DB1">
          <w:type w:val="continuous"/>
          <w:pgSz w:w="12240" w:h="20160" w:code="5"/>
          <w:pgMar w:top="1440" w:right="2275" w:bottom="1440" w:left="2275" w:header="72" w:footer="720" w:gutter="0"/>
          <w:pgNumType w:start="1"/>
          <w:cols w:space="720"/>
          <w:docGrid w:linePitch="360"/>
        </w:sectPr>
      </w:pPr>
    </w:p>
    <w:p w:rsidR="00AD578B" w:rsidRPr="00677316" w:rsidRDefault="00AD578B" w:rsidP="00AD578B">
      <w:pPr>
        <w:pStyle w:val="HangingAnAct"/>
        <w:rPr>
          <w:rStyle w:val="HangingAnActChar"/>
        </w:rPr>
      </w:pPr>
      <w:r w:rsidRPr="00AD578B">
        <w:rPr>
          <w:rStyle w:val="BillHead"/>
        </w:rPr>
        <w:lastRenderedPageBreak/>
        <w:t>An Assembly Resolution</w:t>
      </w:r>
      <w:r w:rsidRPr="006B7FA7">
        <w:rPr>
          <w:rStyle w:val="HangingAnActChar"/>
        </w:rPr>
        <w:t xml:space="preserve"> </w:t>
      </w:r>
      <w:r>
        <w:t xml:space="preserve">declaring </w:t>
      </w:r>
      <w:smartTag w:uri="urn:schemas-microsoft-com:office:smarttags" w:element="place">
        <w:smartTag w:uri="urn:schemas-microsoft-com:office:smarttags" w:element="State">
          <w:r>
            <w:t>New Jersey</w:t>
          </w:r>
        </w:smartTag>
      </w:smartTag>
      <w:r>
        <w:t>’s tourism industry and shore areas open for business, and encouraging visitors to explore and support the destinations in the State.</w:t>
      </w:r>
    </w:p>
    <w:p w:rsidR="00AD578B" w:rsidRDefault="00AD578B" w:rsidP="00AD578B"/>
    <w:p w:rsidR="00AD578B" w:rsidRPr="001C43C8" w:rsidRDefault="00AD578B" w:rsidP="00AD578B">
      <w:pPr>
        <w:pStyle w:val="IndentHang"/>
      </w:pPr>
      <w:r w:rsidRPr="00391B81">
        <w:rPr>
          <w:b/>
          <w:bCs/>
          <w:smallCaps/>
        </w:rPr>
        <w:t>Whereas,</w:t>
      </w:r>
      <w:r w:rsidRPr="001C43C8">
        <w:t xml:space="preserve"> </w:t>
      </w:r>
      <w:r>
        <w:t>The Jersey Shore is one of the State’s most treasured and precious natural landscapes, and serves as the backbone and heart of tourism in the State, providing an iconic backdrop for many generations of residents and visitors with beloved memories of the beaches, boardwalks, amusements, and many other great shore attractions; and</w:t>
      </w:r>
    </w:p>
    <w:p w:rsidR="00AD578B" w:rsidRPr="001C43C8" w:rsidRDefault="00AD578B" w:rsidP="00AD578B">
      <w:pPr>
        <w:pStyle w:val="IndentHang"/>
      </w:pPr>
      <w:r w:rsidRPr="00391B81">
        <w:rPr>
          <w:b/>
          <w:bCs/>
          <w:smallCaps/>
        </w:rPr>
        <w:t>Whereas,</w:t>
      </w:r>
      <w:r w:rsidRPr="001C43C8">
        <w:t xml:space="preserve"> </w:t>
      </w:r>
      <w:r>
        <w:t>As a result of the devastation wrought by Hurricane Sandy, there is the perception that New Jersey’s beaches and other travel and tourism destinations have been destroyed, despite a number of towns and their attractions remaining intact and largely untouched from physical damage, such as the Atlantic City Convention Center and the Historic Boardwalk Hall which were open for business and resuming operations within days of the storm; and</w:t>
      </w:r>
    </w:p>
    <w:p w:rsidR="00AD578B" w:rsidRDefault="00AD578B" w:rsidP="00AD578B">
      <w:pPr>
        <w:pStyle w:val="IndentHang"/>
      </w:pPr>
      <w:r w:rsidRPr="00391B81">
        <w:rPr>
          <w:b/>
          <w:bCs/>
          <w:smallCaps/>
        </w:rPr>
        <w:t>Whereas,</w:t>
      </w:r>
      <w:r w:rsidRPr="001C43C8">
        <w:t xml:space="preserve"> </w:t>
      </w:r>
      <w:r>
        <w:t>Many fundraisers, concerts, and other special events are raising awareness for efforts to restore the Jersey Shore, but patronizing the shore towns, and their hotels, restaurants, retail stores, entertainment venues, and other local businesses, is essential to ensuring the vitality of the shore towns devastated by the storm; and</w:t>
      </w:r>
    </w:p>
    <w:p w:rsidR="00AD578B" w:rsidRPr="006F529C" w:rsidRDefault="00AD578B" w:rsidP="00AD578B">
      <w:pPr>
        <w:pStyle w:val="IndentHang"/>
      </w:pPr>
      <w:r w:rsidRPr="00391B81">
        <w:rPr>
          <w:b/>
          <w:bCs/>
          <w:smallCaps/>
        </w:rPr>
        <w:t>Whereas,</w:t>
      </w:r>
      <w:r w:rsidRPr="001C43C8">
        <w:t xml:space="preserve"> </w:t>
      </w:r>
      <w:r>
        <w:t xml:space="preserve">The tourism industry directly generated </w:t>
      </w:r>
      <w:r w:rsidRPr="00A661BA">
        <w:t>$</w:t>
      </w:r>
      <w:r>
        <w:t>18</w:t>
      </w:r>
      <w:r w:rsidRPr="00A661BA">
        <w:t xml:space="preserve"> billion, or 3.6%, of</w:t>
      </w:r>
      <w:r>
        <w:t xml:space="preserve"> New Jersey’s gross domestic product (GDP) in 2016, while the</w:t>
      </w:r>
      <w:r w:rsidRPr="006F529C">
        <w:t xml:space="preserve"> tourism economy, including all direct, indirect an</w:t>
      </w:r>
      <w:r>
        <w:t>d induced impacts, generated $38</w:t>
      </w:r>
      <w:r w:rsidRPr="006F529C">
        <w:t xml:space="preserve"> billion</w:t>
      </w:r>
      <w:r>
        <w:t xml:space="preserve"> GDP</w:t>
      </w:r>
      <w:r w:rsidRPr="006F529C">
        <w:t xml:space="preserve">, or </w:t>
      </w:r>
      <w:r>
        <w:t>6.5</w:t>
      </w:r>
      <w:r w:rsidRPr="006F529C">
        <w:t>% of the S</w:t>
      </w:r>
      <w:r>
        <w:t>tate economy; and</w:t>
      </w:r>
    </w:p>
    <w:p w:rsidR="00AD578B" w:rsidRPr="00C7493E" w:rsidRDefault="00AD578B" w:rsidP="00AD578B">
      <w:pPr>
        <w:pStyle w:val="IndentHang"/>
      </w:pPr>
      <w:r w:rsidRPr="00391B81">
        <w:rPr>
          <w:b/>
          <w:bCs/>
          <w:smallCaps/>
        </w:rPr>
        <w:t>Whereas,</w:t>
      </w:r>
      <w:r w:rsidRPr="001C43C8">
        <w:t xml:space="preserve"> </w:t>
      </w:r>
      <w:r w:rsidRPr="00C7493E">
        <w:t>According to the 201</w:t>
      </w:r>
      <w:r>
        <w:t>6</w:t>
      </w:r>
      <w:r w:rsidRPr="00C7493E">
        <w:t xml:space="preserve"> Tourism Economic Impact Study, the </w:t>
      </w:r>
      <w:r>
        <w:t>five</w:t>
      </w:r>
      <w:r w:rsidRPr="00C7493E">
        <w:t xml:space="preserve"> shore counties </w:t>
      </w:r>
      <w:r>
        <w:t>–</w:t>
      </w:r>
      <w:r w:rsidRPr="00C7493E">
        <w:t xml:space="preserve"> Atlantic</w:t>
      </w:r>
      <w:r>
        <w:t xml:space="preserve">, </w:t>
      </w:r>
      <w:r w:rsidRPr="00C7493E">
        <w:t xml:space="preserve">Cape May, </w:t>
      </w:r>
      <w:r>
        <w:t>Middlesex, Monmouth</w:t>
      </w:r>
      <w:r w:rsidRPr="00C7493E">
        <w:t xml:space="preserve">, </w:t>
      </w:r>
      <w:r>
        <w:t xml:space="preserve">and Ocean </w:t>
      </w:r>
      <w:r w:rsidRPr="00C7493E">
        <w:t xml:space="preserve">- make up </w:t>
      </w:r>
      <w:r>
        <w:t>nearly</w:t>
      </w:r>
      <w:r w:rsidRPr="00C7493E">
        <w:t xml:space="preserve"> half of the Stat</w:t>
      </w:r>
      <w:r w:rsidRPr="006E6FC6">
        <w:t xml:space="preserve">e’s </w:t>
      </w:r>
      <w:r>
        <w:t xml:space="preserve">tourism </w:t>
      </w:r>
      <w:r w:rsidRPr="006E6FC6">
        <w:t>di</w:t>
      </w:r>
      <w:r>
        <w:t>rect sales, accounting for $22</w:t>
      </w:r>
      <w:r w:rsidRPr="006E6FC6">
        <w:t xml:space="preserve"> billion of </w:t>
      </w:r>
      <w:r>
        <w:t>approximately $42</w:t>
      </w:r>
      <w:r w:rsidRPr="006E6FC6">
        <w:t xml:space="preserve"> billion; and</w:t>
      </w:r>
    </w:p>
    <w:p w:rsidR="00AD578B" w:rsidRPr="00B36503" w:rsidRDefault="00AD578B" w:rsidP="00AD578B">
      <w:pPr>
        <w:pStyle w:val="IndentHang"/>
      </w:pPr>
      <w:r w:rsidRPr="00391B81">
        <w:rPr>
          <w:b/>
          <w:bCs/>
          <w:smallCaps/>
        </w:rPr>
        <w:t>Whereas,</w:t>
      </w:r>
      <w:r w:rsidRPr="001C43C8">
        <w:t xml:space="preserve"> </w:t>
      </w:r>
      <w:r>
        <w:t>Tourism spending directly supports 321</w:t>
      </w:r>
      <w:r w:rsidRPr="00B36503">
        <w:t>,000 jobs in New Jersey</w:t>
      </w:r>
      <w:r>
        <w:t xml:space="preserve">, and </w:t>
      </w:r>
      <w:r w:rsidRPr="00B36503">
        <w:t>including indirect and induced impacts</w:t>
      </w:r>
      <w:r>
        <w:t xml:space="preserve"> supports 518</w:t>
      </w:r>
      <w:r w:rsidRPr="00B36503">
        <w:t>,000 jobs, which is 9.</w:t>
      </w:r>
      <w:r>
        <w:t>8</w:t>
      </w:r>
      <w:r w:rsidRPr="00B36503">
        <w:t>% of all jobs in the State; and</w:t>
      </w:r>
    </w:p>
    <w:p w:rsidR="00AD578B" w:rsidRDefault="00AD578B" w:rsidP="00AD578B">
      <w:pPr>
        <w:pStyle w:val="IndentHang"/>
      </w:pPr>
      <w:r w:rsidRPr="00391B81">
        <w:rPr>
          <w:b/>
          <w:bCs/>
          <w:smallCaps/>
        </w:rPr>
        <w:t>Whereas,</w:t>
      </w:r>
      <w:r w:rsidRPr="001C43C8">
        <w:t xml:space="preserve"> </w:t>
      </w:r>
      <w:r>
        <w:t>All sectors of New Jersey’s economy benefit from tourism activity directly or indirectly, with tourism spanning nearly a dozen sectors, including lodging, recreation, retail, real estate, air passenger transport, food and beverage, car rental, taxi services, travel agents, the arts, cultural and historical attractions, and amusement and other entertainment venues; and</w:t>
      </w:r>
    </w:p>
    <w:p w:rsidR="00AD578B" w:rsidRDefault="00AD578B" w:rsidP="00AD578B">
      <w:pPr>
        <w:pStyle w:val="IndentHang"/>
      </w:pPr>
      <w:r w:rsidRPr="00391B81">
        <w:rPr>
          <w:b/>
          <w:bCs/>
          <w:smallCaps/>
        </w:rPr>
        <w:t>Whereas,</w:t>
      </w:r>
      <w:r w:rsidRPr="001C43C8">
        <w:t xml:space="preserve"> </w:t>
      </w:r>
      <w:r>
        <w:t>T</w:t>
      </w:r>
      <w:r w:rsidRPr="00294825">
        <w:t>ourism in New Je</w:t>
      </w:r>
      <w:r>
        <w:t>rsey generated $10.5 billion in tax revenues in 2016</w:t>
      </w:r>
      <w:r w:rsidRPr="00294825">
        <w:t>; and</w:t>
      </w:r>
    </w:p>
    <w:p w:rsidR="00AD578B" w:rsidRPr="001C43C8" w:rsidRDefault="00AD578B" w:rsidP="00AD578B">
      <w:pPr>
        <w:pStyle w:val="IndentHang"/>
      </w:pPr>
      <w:r w:rsidRPr="00391B81">
        <w:rPr>
          <w:b/>
          <w:bCs/>
          <w:smallCaps/>
        </w:rPr>
        <w:t>Whereas,</w:t>
      </w:r>
      <w:r w:rsidRPr="001C43C8">
        <w:t xml:space="preserve"> </w:t>
      </w:r>
      <w:r>
        <w:rPr>
          <w:lang w:val="en"/>
        </w:rPr>
        <w:t xml:space="preserve">New Jersey has a unique story to tell and the people of the Garden State will continue to show the world the resilience of the businesses, boardwalks, and shore attractions, and that this great </w:t>
      </w:r>
      <w:r>
        <w:rPr>
          <w:lang w:val="en"/>
        </w:rPr>
        <w:lastRenderedPageBreak/>
        <w:t>State is a strong community that remains united together</w:t>
      </w:r>
      <w:r>
        <w:t xml:space="preserve"> to rebuild and restore; and</w:t>
      </w:r>
    </w:p>
    <w:p w:rsidR="00AD578B" w:rsidRPr="006F529C" w:rsidRDefault="00AD578B" w:rsidP="00AD578B">
      <w:pPr>
        <w:pStyle w:val="IndentHang"/>
      </w:pPr>
      <w:r w:rsidRPr="00391B81">
        <w:rPr>
          <w:b/>
          <w:bCs/>
          <w:smallCaps/>
        </w:rPr>
        <w:t>Whereas,</w:t>
      </w:r>
      <w:r w:rsidRPr="006F529C">
        <w:t xml:space="preserve"> Tourism is an integral component of the New Jersey economy</w:t>
      </w:r>
      <w:r>
        <w:t xml:space="preserve"> and a</w:t>
      </w:r>
      <w:r w:rsidRPr="006F529C">
        <w:t xml:space="preserve"> vibrant travel and tourism industry is vital to the overall economic well-b</w:t>
      </w:r>
      <w:r>
        <w:t>eing of New Jersey’s citizens, and it is in the best interest of the State and in the public interest to encourage citizens and visitors alike to explore and frequent the many destinations open in the shore areas, and support the promotion and marketing thereof; now, therefore,</w:t>
      </w:r>
    </w:p>
    <w:p w:rsidR="00AD578B" w:rsidRPr="00D71D68" w:rsidRDefault="00AD578B" w:rsidP="00AD578B"/>
    <w:p w:rsidR="00AD578B" w:rsidRPr="00AA7880" w:rsidRDefault="00AD578B" w:rsidP="00AD578B">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D578B" w:rsidRDefault="00AD578B" w:rsidP="00AD578B"/>
    <w:p w:rsidR="00AD578B" w:rsidRDefault="00AD578B" w:rsidP="00AD578B">
      <w:r>
        <w:tab/>
        <w:t>1.</w:t>
      </w:r>
      <w:r>
        <w:tab/>
        <w:t xml:space="preserve">This House declares that </w:t>
      </w:r>
      <w:smartTag w:uri="urn:schemas-microsoft-com:office:smarttags" w:element="place">
        <w:smartTag w:uri="urn:schemas-microsoft-com:office:smarttags" w:element="State">
          <w:r>
            <w:t>New Jersey</w:t>
          </w:r>
        </w:smartTag>
      </w:smartTag>
      <w:r>
        <w:t>’s tourism industry and shore areas are open for business.</w:t>
      </w:r>
    </w:p>
    <w:p w:rsidR="00AD578B" w:rsidRDefault="00AD578B" w:rsidP="00AD578B"/>
    <w:p w:rsidR="00AD578B" w:rsidRDefault="00AD578B" w:rsidP="00AD578B">
      <w:r>
        <w:tab/>
        <w:t>2.</w:t>
      </w:r>
      <w:r>
        <w:tab/>
        <w:t>This House further encourages citizens and visitors alike to explore and frequent the many destinations open for business in the State, and supports the promotion and marketing thereof.</w:t>
      </w:r>
    </w:p>
    <w:p w:rsidR="00AD578B" w:rsidRPr="00D71D68" w:rsidRDefault="00AD578B" w:rsidP="00AD578B"/>
    <w:p w:rsidR="00AD578B" w:rsidRPr="00881308" w:rsidRDefault="00AD578B" w:rsidP="00AD578B">
      <w:pPr>
        <w:rPr>
          <w:spacing w:val="0"/>
        </w:rPr>
      </w:pPr>
      <w:r>
        <w:tab/>
        <w:t>3.</w:t>
      </w:r>
      <w:r>
        <w:tab/>
        <w:t>Copies of this resolution, as filed with the Secretary of State, shall be transmitted</w:t>
      </w:r>
      <w:r w:rsidRPr="00FB63A5">
        <w:rPr>
          <w:spacing w:val="0"/>
        </w:rPr>
        <w:t xml:space="preserve"> </w:t>
      </w:r>
      <w:r>
        <w:rPr>
          <w:spacing w:val="0"/>
        </w:rPr>
        <w:t xml:space="preserve">by the Clerk of the General Assembly </w:t>
      </w:r>
      <w:r w:rsidRPr="00FB63A5">
        <w:rPr>
          <w:spacing w:val="0"/>
        </w:rPr>
        <w:t xml:space="preserve">to the Governor </w:t>
      </w:r>
      <w:r>
        <w:rPr>
          <w:spacing w:val="0"/>
        </w:rPr>
        <w:t xml:space="preserve">and Lieutenant Governor </w:t>
      </w:r>
      <w:r w:rsidRPr="00FB63A5">
        <w:rPr>
          <w:spacing w:val="0"/>
        </w:rPr>
        <w:t xml:space="preserve">of the State of New Jersey, the </w:t>
      </w:r>
      <w:r>
        <w:rPr>
          <w:spacing w:val="0"/>
        </w:rPr>
        <w:t xml:space="preserve">Executive Director </w:t>
      </w:r>
      <w:r w:rsidRPr="00C23916">
        <w:rPr>
          <w:spacing w:val="0"/>
        </w:rPr>
        <w:t xml:space="preserve">of the Division of Travel and Tourism in the Department of State, and the </w:t>
      </w:r>
      <w:r>
        <w:rPr>
          <w:spacing w:val="0"/>
        </w:rPr>
        <w:t xml:space="preserve">Executive Director of the </w:t>
      </w:r>
      <w:r w:rsidRPr="00C23916">
        <w:rPr>
          <w:spacing w:val="0"/>
        </w:rPr>
        <w:t xml:space="preserve">New Jersey </w:t>
      </w:r>
      <w:r>
        <w:rPr>
          <w:spacing w:val="0"/>
        </w:rPr>
        <w:t xml:space="preserve">Tourism </w:t>
      </w:r>
      <w:r w:rsidRPr="00C23916">
        <w:rPr>
          <w:spacing w:val="0"/>
        </w:rPr>
        <w:t>Industry Association.</w:t>
      </w:r>
    </w:p>
    <w:p w:rsidR="00AD578B" w:rsidRDefault="00AD578B" w:rsidP="00AD578B"/>
    <w:p w:rsidR="00AD578B" w:rsidRPr="00CE7BD8" w:rsidRDefault="00AD578B" w:rsidP="00AD578B"/>
    <w:p w:rsidR="00AD578B" w:rsidRPr="00AA7880" w:rsidRDefault="00AD578B" w:rsidP="00AD578B">
      <w:pPr>
        <w:jc w:val="center"/>
      </w:pPr>
      <w:r w:rsidRPr="00D71D68">
        <w:t>STATEMENT</w:t>
      </w:r>
    </w:p>
    <w:p w:rsidR="00AD578B" w:rsidRDefault="00AD578B" w:rsidP="00AD578B"/>
    <w:p w:rsidR="00AD578B" w:rsidRDefault="00AD578B" w:rsidP="00AD578B">
      <w:r>
        <w:tab/>
        <w:t>This resolution declares that New Jersey’s tourism industry and shore areas are open for business, encourages visitors to explore and frequent the many destinations in the State, and supports the promotion and marketing thereof.</w:t>
      </w:r>
    </w:p>
    <w:p w:rsidR="00AD578B" w:rsidRDefault="00AD578B" w:rsidP="00AD578B">
      <w:r>
        <w:tab/>
        <w:t>A</w:t>
      </w:r>
      <w:r w:rsidRPr="006F529C">
        <w:t xml:space="preserve"> vibrant travel and tourism industry is vital to the overall economic well-b</w:t>
      </w:r>
      <w:r>
        <w:t>eing of New Jersey’s citizens, and the Jersey Shore is one of the State’s most treasured and precious natural landscapes, serving as the backbone and heart of tourism in the State and providing an iconic backdrop for many generations of residents and visitors with beloved memories of the beaches, boardwalks, amusements, and many other great shore attractions.</w:t>
      </w:r>
    </w:p>
    <w:p w:rsidR="00AD578B" w:rsidRDefault="00AD578B" w:rsidP="00AD578B">
      <w:r>
        <w:tab/>
        <w:t xml:space="preserve">As a result of the devastation wrought by Hurricane Sandy, there is the perception that New Jersey’s beaches and other travel and tourism destinations have been destroyed, despite a number of towns and their attractions remaining intact and largely untouched from physical damage, such as the Atlantic City Convention Center and the Historic Boardwalk Hall which were open for business and resuming operations within days of the storm.  Many fundraisers, </w:t>
      </w:r>
      <w:r>
        <w:lastRenderedPageBreak/>
        <w:t>concerts, and other special events are raising awareness for efforts to restore the Jersey Shore, but patronizing the shore towns, and their hotels, restaurants, retail stores, entertainment venues, and other local businesses, is essential to ensuring the vitality of the shore towns devastated by the storm.</w:t>
      </w:r>
    </w:p>
    <w:p w:rsidR="00AD578B" w:rsidRDefault="00AD578B" w:rsidP="00AD578B">
      <w:r>
        <w:tab/>
        <w:t>In 2016, the tourism</w:t>
      </w:r>
      <w:r w:rsidRPr="006F529C">
        <w:t xml:space="preserve"> industry directly generated $</w:t>
      </w:r>
      <w:r>
        <w:t>18</w:t>
      </w:r>
      <w:r w:rsidRPr="006F529C">
        <w:t xml:space="preserve"> bil</w:t>
      </w:r>
      <w:r>
        <w:t>lion, or 3.6%, of New Jersey’s gross domestic product (GDP), while the</w:t>
      </w:r>
      <w:r w:rsidRPr="006F529C">
        <w:t xml:space="preserve"> tourism economy, including all direct, indirect and induced impacts, generated $</w:t>
      </w:r>
      <w:r>
        <w:t>38</w:t>
      </w:r>
      <w:r w:rsidRPr="006F529C">
        <w:t xml:space="preserve"> billion</w:t>
      </w:r>
      <w:r>
        <w:t xml:space="preserve"> GDP</w:t>
      </w:r>
      <w:r w:rsidRPr="006F529C">
        <w:t>, or 6.</w:t>
      </w:r>
      <w:r>
        <w:t>5</w:t>
      </w:r>
      <w:r w:rsidRPr="006F529C">
        <w:t>% of the S</w:t>
      </w:r>
      <w:r>
        <w:t>tate economy.  T</w:t>
      </w:r>
      <w:r w:rsidRPr="00C7493E">
        <w:t xml:space="preserve">he </w:t>
      </w:r>
      <w:r>
        <w:t>five</w:t>
      </w:r>
      <w:r w:rsidRPr="00C7493E">
        <w:t xml:space="preserve"> shore counties - Atlantic</w:t>
      </w:r>
      <w:r>
        <w:t xml:space="preserve">, </w:t>
      </w:r>
      <w:r w:rsidRPr="00C7493E">
        <w:t xml:space="preserve">Cape May, </w:t>
      </w:r>
      <w:r>
        <w:t>Middlesex, Monmouth</w:t>
      </w:r>
      <w:r w:rsidRPr="00C7493E">
        <w:t xml:space="preserve">, </w:t>
      </w:r>
      <w:r>
        <w:t>and Ocean</w:t>
      </w:r>
      <w:r w:rsidRPr="00C7493E">
        <w:t xml:space="preserve"> - make up </w:t>
      </w:r>
      <w:r>
        <w:t>nearly</w:t>
      </w:r>
      <w:r w:rsidRPr="00C7493E">
        <w:t xml:space="preserve"> half of the Stat</w:t>
      </w:r>
      <w:r w:rsidRPr="006E6FC6">
        <w:t xml:space="preserve">e’s </w:t>
      </w:r>
      <w:r>
        <w:t>tourism direct sales, accounting for $22</w:t>
      </w:r>
      <w:r w:rsidRPr="006E6FC6">
        <w:t xml:space="preserve"> billion of </w:t>
      </w:r>
      <w:r>
        <w:t>approximately</w:t>
      </w:r>
      <w:r w:rsidRPr="006E6FC6">
        <w:t xml:space="preserve"> $</w:t>
      </w:r>
      <w:r>
        <w:t>42</w:t>
      </w:r>
      <w:r w:rsidRPr="006E6FC6">
        <w:t xml:space="preserve"> billion</w:t>
      </w:r>
      <w:r>
        <w:t>.  Tourism spending directly supports 321</w:t>
      </w:r>
      <w:r w:rsidRPr="00B36503">
        <w:t>,000 jobs in New Jersey</w:t>
      </w:r>
      <w:r>
        <w:t xml:space="preserve">, and </w:t>
      </w:r>
      <w:r w:rsidRPr="00B36503">
        <w:t>including indirect and induced impacts</w:t>
      </w:r>
      <w:r>
        <w:t xml:space="preserve"> supports 518</w:t>
      </w:r>
      <w:r w:rsidRPr="00B36503">
        <w:t>,000 jobs, which is 9.</w:t>
      </w:r>
      <w:r>
        <w:t>8</w:t>
      </w:r>
      <w:r w:rsidRPr="00B36503">
        <w:t>% of all jobs in the State</w:t>
      </w:r>
      <w:r>
        <w:t>.  T</w:t>
      </w:r>
      <w:r w:rsidRPr="00294825">
        <w:t>ourism in New Je</w:t>
      </w:r>
      <w:r>
        <w:t xml:space="preserve">rsey generated $10.5 billion in tax revenues in 2016. </w:t>
      </w:r>
    </w:p>
    <w:sectPr w:rsidR="00AD578B" w:rsidSect="000C5DB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66C" w:rsidRDefault="008E566C">
      <w:r>
        <w:separator/>
      </w:r>
    </w:p>
  </w:endnote>
  <w:endnote w:type="continuationSeparator" w:id="0">
    <w:p w:rsidR="008E566C" w:rsidRDefault="008E5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902" w:rsidRDefault="00EE2902" w:rsidP="00EE2902">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66C" w:rsidRDefault="008E566C">
      <w:r>
        <w:separator/>
      </w:r>
    </w:p>
  </w:footnote>
  <w:footnote w:type="continuationSeparator" w:id="0">
    <w:p w:rsidR="008E566C" w:rsidRDefault="008E5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31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5DB1" w:rsidRDefault="000C5DB1" w:rsidP="000C5DB1">
    <w:pPr>
      <w:pStyle w:val="bpuHeadSpon"/>
    </w:pPr>
    <w:r w:rsidRPr="000C5DB1">
      <w:rPr>
        <w:rStyle w:val="bpuHeadSponChar"/>
      </w:rPr>
      <w:t>AR130</w:t>
    </w:r>
    <w:r>
      <w:t xml:space="preserve"> GOVE, RUMPF</w:t>
    </w:r>
  </w:p>
  <w:p w:rsidR="000C5DB1" w:rsidRDefault="000C5DB1" w:rsidP="000C5DB1">
    <w:pPr>
      <w:pStyle w:val="bpuHeadSpon"/>
    </w:pPr>
    <w:r>
      <w:fldChar w:fldCharType="begin"/>
    </w:r>
    <w:r>
      <w:instrText xml:space="preserve"> PAGE  \* MERGEFORMAT </w:instrText>
    </w:r>
    <w:r>
      <w:fldChar w:fldCharType="separate"/>
    </w:r>
    <w:r w:rsidR="007F2286">
      <w:rPr>
        <w:noProof/>
      </w:rPr>
      <w:t>4</w:t>
    </w:r>
    <w:r>
      <w:fldChar w:fldCharType="end"/>
    </w:r>
  </w:p>
  <w:p w:rsidR="000C5DB1" w:rsidRDefault="000C5DB1" w:rsidP="000C5D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5DB1" w:rsidRDefault="000C5DB1" w:rsidP="000C5DB1">
    <w:pPr>
      <w:pStyle w:val="bpuHeadSpon"/>
    </w:pPr>
    <w:r w:rsidRPr="000C5DB1">
      <w:rPr>
        <w:rStyle w:val="bpuHeadSponChar"/>
      </w:rPr>
      <w:t>AR130</w:t>
    </w:r>
    <w:r>
      <w:t xml:space="preserve"> GOVE, RUMPF</w:t>
    </w:r>
  </w:p>
  <w:p w:rsidR="000C5DB1" w:rsidRDefault="000C5DB1" w:rsidP="000C5DB1">
    <w:pPr>
      <w:pStyle w:val="bpuHeadSpon"/>
    </w:pPr>
    <w:r>
      <w:fldChar w:fldCharType="begin"/>
    </w:r>
    <w:r>
      <w:instrText xml:space="preserve"> PAGE  \* MERGEFORMAT </w:instrText>
    </w:r>
    <w:r>
      <w:fldChar w:fldCharType="separate"/>
    </w:r>
    <w:r w:rsidR="007F2286">
      <w:rPr>
        <w:noProof/>
      </w:rPr>
      <w:t>2</w:t>
    </w:r>
    <w:r>
      <w:fldChar w:fldCharType="end"/>
    </w:r>
  </w:p>
  <w:p w:rsidR="000C5DB1" w:rsidRDefault="000C5DB1" w:rsidP="000C5D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66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C9A"/>
    <w:rsid w:val="000C054C"/>
    <w:rsid w:val="000C12C2"/>
    <w:rsid w:val="000C5DB1"/>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C8D"/>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286"/>
    <w:rsid w:val="007F485D"/>
    <w:rsid w:val="007F6050"/>
    <w:rsid w:val="008031A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66C"/>
    <w:rsid w:val="008F1E5A"/>
    <w:rsid w:val="00901BDA"/>
    <w:rsid w:val="009121D8"/>
    <w:rsid w:val="00916F7A"/>
    <w:rsid w:val="00917FE3"/>
    <w:rsid w:val="009318C7"/>
    <w:rsid w:val="00931C09"/>
    <w:rsid w:val="009348C2"/>
    <w:rsid w:val="009431F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18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78B"/>
    <w:rsid w:val="00AD70D6"/>
    <w:rsid w:val="00AD75BC"/>
    <w:rsid w:val="00AD7BB0"/>
    <w:rsid w:val="00AD7BC9"/>
    <w:rsid w:val="00AE1871"/>
    <w:rsid w:val="00AE5BA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82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5E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90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CC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76FE5E6-9CAB-4E68-B1A5-F75DA6062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D578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C5DB1"/>
  </w:style>
  <w:style w:type="paragraph" w:styleId="BalloonText">
    <w:name w:val="Balloon Text"/>
    <w:basedOn w:val="Normal"/>
    <w:link w:val="BalloonTextChar"/>
    <w:semiHidden/>
    <w:unhideWhenUsed/>
    <w:rsid w:val="007F22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228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1011</Words>
  <Characters>5510</Characters>
  <Application>Microsoft Office Word</Application>
  <DocSecurity>0</DocSecurity>
  <Lines>139</Lines>
  <Paragraphs>35</Paragraphs>
  <ScaleCrop>false</ScaleCrop>
  <HeadingPairs>
    <vt:vector size="2" baseType="variant">
      <vt:variant>
        <vt:lpstr>Title</vt:lpstr>
      </vt:variant>
      <vt:variant>
        <vt:i4>1</vt:i4>
      </vt:variant>
    </vt:vector>
  </HeadingPairs>
  <TitlesOfParts>
    <vt:vector size="1" baseType="lpstr">
      <vt:lpstr>Asw Gove Reintro of AR66 of 18-19</vt:lpstr>
    </vt:vector>
  </TitlesOfParts>
  <Manager>R211</Manager>
  <Company>NJ Office of Legislative Services</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AR130</dc:title>
  <dc:subject/>
  <dc:creator>Assemblywoman  GOVE, Assemblyman  RUMPF</dc:creator>
  <cp:keywords>AR130|4|EA |286|0|286|N|0|</cp:keywords>
  <dc:description>INTRODUCED FEBRUARY 25, 2020</dc:description>
  <cp:lastModifiedBy>Todaro, Vivian</cp:lastModifiedBy>
  <cp:revision>2</cp:revision>
  <cp:lastPrinted>2020-04-13T23:30:00Z</cp:lastPrinted>
  <dcterms:created xsi:type="dcterms:W3CDTF">2020-04-13T23:30:00Z</dcterms:created>
  <dcterms:modified xsi:type="dcterms:W3CDTF">2020-04-13T23:30:00Z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