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4D0C" w:rsidRDefault="00404D0C" w:rsidP="00404D0C">
      <w:pPr>
        <w:pStyle w:val="bpuBill"/>
      </w:pPr>
      <w:bookmarkStart w:id="0" w:name="bpuFrontPg"/>
      <w:bookmarkStart w:id="1" w:name="_GoBack"/>
      <w:bookmarkEnd w:id="0"/>
      <w:bookmarkEnd w:id="1"/>
      <w:r>
        <w:t xml:space="preserve">ASSEMBLY RESOLUTION No. 156 </w:t>
      </w:r>
    </w:p>
    <w:p w:rsidR="00404D0C" w:rsidRPr="009D38FF" w:rsidRDefault="00404D0C" w:rsidP="00404D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118248" r:id="rId7"/>
        </w:object>
      </w:r>
    </w:p>
    <w:p w:rsidR="00404D0C" w:rsidRDefault="00404D0C" w:rsidP="00404D0C">
      <w:pPr>
        <w:pStyle w:val="bpuState"/>
      </w:pPr>
      <w:r>
        <w:t>STATE OF NEW JERSEY</w:t>
      </w:r>
    </w:p>
    <w:p w:rsidR="00404D0C" w:rsidRDefault="00404D0C" w:rsidP="00404D0C">
      <w:pPr>
        <w:pStyle w:val="bpuLegislature"/>
      </w:pPr>
      <w:r>
        <w:t>219th LEGISLATURE</w:t>
      </w:r>
    </w:p>
    <w:p w:rsidR="00404D0C" w:rsidRDefault="00404D0C" w:rsidP="00404D0C">
      <w:pPr>
        <w:pStyle w:val="bpuWpGraphic"/>
      </w:pPr>
      <w:r>
        <w:object w:dxaOrig="8985" w:dyaOrig="255">
          <v:shape id="_x0000_i1026" type="#_x0000_t75" style="width:6in;height:12pt" o:ole="">
            <v:imagedata r:id="rId6" o:title=""/>
          </v:shape>
          <o:OLEObject Type="Embed" ProgID="WPWin6.1" ShapeID="_x0000_i1026" DrawAspect="Content" ObjectID="_1650118249" r:id="rId8"/>
        </w:object>
      </w:r>
      <w:r>
        <w:t xml:space="preserve">  </w:t>
      </w:r>
    </w:p>
    <w:p w:rsidR="00404D0C" w:rsidRDefault="00404D0C" w:rsidP="00404D0C">
      <w:pPr>
        <w:pStyle w:val="bpuIntro"/>
      </w:pPr>
      <w:r>
        <w:t>INTRODUCED MAY 4, 2020</w:t>
      </w:r>
    </w:p>
    <w:p w:rsidR="00404D0C" w:rsidRDefault="00404D0C" w:rsidP="00404D0C">
      <w:pPr>
        <w:pStyle w:val="bpuIntro"/>
      </w:pPr>
    </w:p>
    <w:p w:rsidR="00404D0C" w:rsidRDefault="00404D0C" w:rsidP="00404D0C">
      <w:pPr>
        <w:pStyle w:val="bpuIntro"/>
        <w:sectPr w:rsidR="00404D0C" w:rsidSect="00404D0C">
          <w:headerReference w:type="even" r:id="rId9"/>
          <w:headerReference w:type="default" r:id="rId10"/>
          <w:pgSz w:w="12240" w:h="20160" w:code="5"/>
          <w:pgMar w:top="2160" w:right="1440" w:bottom="1440" w:left="1440" w:header="72" w:footer="720" w:gutter="0"/>
          <w:pgNumType w:start="1"/>
          <w:cols w:space="720"/>
          <w:docGrid w:linePitch="360"/>
        </w:sectPr>
      </w:pPr>
    </w:p>
    <w:p w:rsidR="00404D0C" w:rsidRDefault="00404D0C" w:rsidP="00404D0C">
      <w:pPr>
        <w:pStyle w:val="bpuIntro"/>
      </w:pPr>
    </w:p>
    <w:p w:rsidR="00404D0C" w:rsidRDefault="00404D0C" w:rsidP="00404D0C">
      <w:pPr>
        <w:pStyle w:val="bpuSponsor"/>
      </w:pPr>
      <w:r>
        <w:t>Sponsored by:</w:t>
      </w:r>
    </w:p>
    <w:p w:rsidR="00404D0C" w:rsidRDefault="00404D0C" w:rsidP="00404D0C">
      <w:pPr>
        <w:pStyle w:val="bpuSponsor"/>
      </w:pPr>
      <w:r>
        <w:t>Assemblyman  PARKER SPACE</w:t>
      </w:r>
    </w:p>
    <w:p w:rsidR="00404D0C" w:rsidRDefault="00404D0C" w:rsidP="00404D0C">
      <w:pPr>
        <w:pStyle w:val="bpuSponsor"/>
      </w:pPr>
      <w:r>
        <w:t>District 24 (Morris, Sussex and Warren)</w:t>
      </w:r>
    </w:p>
    <w:p w:rsidR="00404D0C" w:rsidRDefault="00404D0C" w:rsidP="00404D0C">
      <w:pPr>
        <w:pStyle w:val="bpuSponsor"/>
      </w:pPr>
    </w:p>
    <w:p w:rsidR="00404D0C" w:rsidRDefault="00404D0C" w:rsidP="00404D0C">
      <w:pPr>
        <w:pStyle w:val="bpuSponsor"/>
      </w:pPr>
    </w:p>
    <w:p w:rsidR="00404D0C" w:rsidRDefault="00404D0C" w:rsidP="00404D0C">
      <w:pPr>
        <w:pStyle w:val="bpuSponsor"/>
      </w:pPr>
    </w:p>
    <w:p w:rsidR="00404D0C" w:rsidRDefault="00404D0C" w:rsidP="00404D0C">
      <w:pPr>
        <w:pStyle w:val="bpuSponsor"/>
      </w:pPr>
    </w:p>
    <w:p w:rsidR="00404D0C" w:rsidRDefault="00404D0C" w:rsidP="00404D0C">
      <w:pPr>
        <w:pStyle w:val="bpuSponsor"/>
      </w:pPr>
      <w:r>
        <w:t>SYNOPSIS</w:t>
      </w:r>
    </w:p>
    <w:p w:rsidR="00404D0C" w:rsidRDefault="00404D0C" w:rsidP="00404D0C">
      <w:pPr>
        <w:pStyle w:val="bpuNormText"/>
      </w:pPr>
      <w:r>
        <w:tab/>
        <w:t xml:space="preserve">Urges Federal Bureau of Investigation to include in Uniform Crime Report September 11, 2001 terror attack victims in hate crime statistics. </w:t>
      </w:r>
    </w:p>
    <w:p w:rsidR="00404D0C" w:rsidRDefault="00404D0C" w:rsidP="00404D0C">
      <w:pPr>
        <w:pStyle w:val="bpuNormText"/>
      </w:pPr>
    </w:p>
    <w:p w:rsidR="00404D0C" w:rsidRDefault="00404D0C" w:rsidP="00404D0C">
      <w:pPr>
        <w:pStyle w:val="bpuSponsor"/>
      </w:pPr>
      <w:r>
        <w:t xml:space="preserve">CURRENT VERSION OF TEXT </w:t>
      </w:r>
    </w:p>
    <w:p w:rsidR="00404D0C" w:rsidRDefault="00404D0C" w:rsidP="00404D0C">
      <w:pPr>
        <w:pStyle w:val="bpuNormText"/>
      </w:pPr>
      <w:r>
        <w:tab/>
        <w:t>As introduced.</w:t>
      </w:r>
    </w:p>
    <w:p w:rsidR="00404D0C" w:rsidRDefault="00404D0C" w:rsidP="00404D0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04D0C" w:rsidRDefault="00404D0C" w:rsidP="008916EC">
      <w:pPr>
        <w:pStyle w:val="FronterPage"/>
        <w:tabs>
          <w:tab w:val="clear" w:pos="720"/>
          <w:tab w:val="clear" w:pos="1440"/>
          <w:tab w:val="clear" w:pos="2160"/>
          <w:tab w:val="clear" w:pos="2880"/>
          <w:tab w:val="clear" w:pos="3600"/>
          <w:tab w:val="clear" w:pos="4320"/>
          <w:tab w:val="clear" w:pos="5040"/>
        </w:tabs>
        <w:sectPr w:rsidR="00404D0C" w:rsidSect="00404D0C">
          <w:type w:val="continuous"/>
          <w:pgSz w:w="12240" w:h="20160" w:code="5"/>
          <w:pgMar w:top="1440" w:right="2275" w:bottom="1440" w:left="2275" w:header="72" w:footer="720" w:gutter="0"/>
          <w:pgNumType w:start="1"/>
          <w:cols w:space="720"/>
          <w:docGrid w:linePitch="360"/>
        </w:sectPr>
      </w:pPr>
    </w:p>
    <w:p w:rsidR="007137E0" w:rsidRPr="00677316" w:rsidRDefault="007137E0" w:rsidP="007137E0">
      <w:pPr>
        <w:pStyle w:val="HangingAnAct"/>
        <w:rPr>
          <w:rStyle w:val="HangingAnActChar"/>
        </w:rPr>
      </w:pPr>
      <w:r w:rsidRPr="007137E0">
        <w:rPr>
          <w:rStyle w:val="BillHead"/>
        </w:rPr>
        <w:lastRenderedPageBreak/>
        <w:t>An Assembly Resolution</w:t>
      </w:r>
      <w:r w:rsidRPr="006B7FA7">
        <w:rPr>
          <w:rStyle w:val="HangingAnActChar"/>
        </w:rPr>
        <w:t xml:space="preserve"> </w:t>
      </w:r>
      <w:r>
        <w:rPr>
          <w:rStyle w:val="HangingAnActChar"/>
        </w:rPr>
        <w:t>urging the Federal Bureau of Investigation to include in the Uniform Crime Report the victims of the September 11, 2001 terror attack as victims of hate-motivated murder.</w:t>
      </w:r>
    </w:p>
    <w:p w:rsidR="007137E0" w:rsidRPr="00D71D68" w:rsidRDefault="007137E0" w:rsidP="007137E0"/>
    <w:p w:rsidR="007137E0" w:rsidRDefault="007137E0" w:rsidP="007137E0">
      <w:pPr>
        <w:pStyle w:val="IndentHang"/>
      </w:pPr>
      <w:r w:rsidRPr="00391B81">
        <w:rPr>
          <w:b/>
          <w:bCs/>
          <w:smallCaps/>
        </w:rPr>
        <w:t>Whereas,</w:t>
      </w:r>
      <w:r w:rsidRPr="001C43C8">
        <w:t xml:space="preserve"> </w:t>
      </w:r>
      <w:r>
        <w:t>The attack on the United States perpetrated by international terrorists on September 11, 2001 was one of the most vicious crimes ever inflicted upon this great nation; and</w:t>
      </w:r>
    </w:p>
    <w:p w:rsidR="007137E0" w:rsidRPr="001C43C8" w:rsidRDefault="007137E0" w:rsidP="007137E0">
      <w:pPr>
        <w:pStyle w:val="IndentHang"/>
      </w:pPr>
      <w:r w:rsidRPr="00391B81">
        <w:rPr>
          <w:b/>
          <w:bCs/>
          <w:smallCaps/>
        </w:rPr>
        <w:t>Whereas,</w:t>
      </w:r>
      <w:r w:rsidRPr="001C43C8">
        <w:t xml:space="preserve"> </w:t>
      </w:r>
      <w:r>
        <w:t>This deplorable attack resulted in the death of almost 3,000 people, including almost 400 police, fire, and rescue personnel; and</w:t>
      </w:r>
    </w:p>
    <w:p w:rsidR="007137E0" w:rsidRDefault="007137E0" w:rsidP="007137E0">
      <w:pPr>
        <w:pStyle w:val="IndentHang"/>
      </w:pPr>
      <w:r w:rsidRPr="00391B81">
        <w:rPr>
          <w:b/>
          <w:bCs/>
          <w:smallCaps/>
        </w:rPr>
        <w:t>Whereas,</w:t>
      </w:r>
      <w:r w:rsidRPr="001C43C8">
        <w:t xml:space="preserve"> </w:t>
      </w:r>
      <w:r>
        <w:t>In response to the passage of the federal Hate Crime Statistics Act of 1990, the Federal Bureau of Investigation (FBI) began to collect and publish data on crimes motivated by race, religion, ethnicity and national origin, gender preference, and disability; and</w:t>
      </w:r>
    </w:p>
    <w:p w:rsidR="007137E0" w:rsidRDefault="007137E0" w:rsidP="007137E0">
      <w:pPr>
        <w:pStyle w:val="IndentHang"/>
      </w:pPr>
      <w:r w:rsidRPr="00391B81">
        <w:rPr>
          <w:b/>
          <w:bCs/>
          <w:smallCaps/>
        </w:rPr>
        <w:t>Whereas,</w:t>
      </w:r>
      <w:r w:rsidRPr="001C43C8">
        <w:t xml:space="preserve"> </w:t>
      </w:r>
      <w:r>
        <w:t>In 2001, the FBI’s Uniform Crime Report indicated that 9,730 bias-motivated incidents were reported by law enforcement agencies nationwide; and</w:t>
      </w:r>
    </w:p>
    <w:p w:rsidR="007137E0" w:rsidRDefault="007137E0" w:rsidP="007137E0">
      <w:pPr>
        <w:pStyle w:val="IndentHang"/>
      </w:pPr>
      <w:r w:rsidRPr="00391B81">
        <w:rPr>
          <w:b/>
          <w:bCs/>
          <w:smallCaps/>
        </w:rPr>
        <w:t>Whereas,</w:t>
      </w:r>
      <w:r w:rsidRPr="001C43C8">
        <w:t xml:space="preserve"> </w:t>
      </w:r>
      <w:r>
        <w:t>Additionally, the FBI reported that there were 10 hate-motivated murders in 2001; and</w:t>
      </w:r>
    </w:p>
    <w:p w:rsidR="007137E0" w:rsidRDefault="007137E0" w:rsidP="007137E0">
      <w:pPr>
        <w:pStyle w:val="IndentHang"/>
      </w:pPr>
      <w:r w:rsidRPr="00391B81">
        <w:rPr>
          <w:b/>
          <w:bCs/>
          <w:smallCaps/>
        </w:rPr>
        <w:t>Whereas,</w:t>
      </w:r>
      <w:r w:rsidRPr="001C43C8">
        <w:t xml:space="preserve"> </w:t>
      </w:r>
      <w:r>
        <w:t>Despite the thousands of victims of the September 11, 2001 terror attack, the FBI reported that 649 murders occurred in New York City in 2001, which marked a 3.6 percent decline from the previous year, the largest decline of any major city in the Northeast; and</w:t>
      </w:r>
    </w:p>
    <w:p w:rsidR="007137E0" w:rsidRDefault="007137E0" w:rsidP="007137E0">
      <w:pPr>
        <w:pStyle w:val="IndentHang"/>
      </w:pPr>
      <w:r w:rsidRPr="00391B81">
        <w:rPr>
          <w:b/>
          <w:bCs/>
          <w:smallCaps/>
        </w:rPr>
        <w:t>Whereas,</w:t>
      </w:r>
      <w:r w:rsidRPr="001C43C8">
        <w:t xml:space="preserve"> </w:t>
      </w:r>
      <w:r>
        <w:t>The FBI included data on the September 11, 2001 terror attacks in a special report within the Uniform Crime Report and did not include the victims of the September 11, 2001 terror attacks in the Uniform Crime Report as murder victims or victims of hate-motivated murder; and</w:t>
      </w:r>
    </w:p>
    <w:p w:rsidR="007137E0" w:rsidRPr="001C43C8" w:rsidRDefault="007137E0" w:rsidP="007137E0">
      <w:pPr>
        <w:pStyle w:val="IndentHang"/>
      </w:pPr>
      <w:r w:rsidRPr="00391B81">
        <w:rPr>
          <w:b/>
          <w:bCs/>
          <w:smallCaps/>
        </w:rPr>
        <w:t>Whereas,</w:t>
      </w:r>
      <w:r w:rsidRPr="001C43C8">
        <w:t xml:space="preserve"> </w:t>
      </w:r>
      <w:r>
        <w:t xml:space="preserve">In order for the term “hate-motivated murder” to retain its proper meaning, the victims of the September 11, 2001 terror attack should be included in the data for hate-motivated murder in the Uniform Crime Report’s hate crime statistics; now, therefore,  </w:t>
      </w:r>
    </w:p>
    <w:p w:rsidR="007137E0" w:rsidRPr="002908DC" w:rsidRDefault="007137E0" w:rsidP="007137E0"/>
    <w:p w:rsidR="007137E0" w:rsidRPr="00AA7880" w:rsidRDefault="007137E0" w:rsidP="007137E0">
      <w:r>
        <w:tab/>
      </w:r>
      <w:r>
        <w:rPr>
          <w:rStyle w:val="BillHeading2"/>
        </w:rPr>
        <w:t xml:space="preserve">Be It Resolved </w:t>
      </w:r>
      <w:r>
        <w:rPr>
          <w:rStyle w:val="BillLanguage"/>
        </w:rPr>
        <w:t>by the General Assembly of the State of New Jersey:</w:t>
      </w:r>
    </w:p>
    <w:p w:rsidR="007137E0" w:rsidRPr="0096287C" w:rsidRDefault="007137E0" w:rsidP="007137E0"/>
    <w:p w:rsidR="007137E0" w:rsidRDefault="007137E0" w:rsidP="007137E0">
      <w:r>
        <w:tab/>
        <w:t>1.</w:t>
      </w:r>
      <w:r>
        <w:tab/>
        <w:t>The General Assembly of the State of New Jersey respectfully urges the Federal Bureau of Investigation to include in the Uniform Crime Report the victims of the September 11, 2001 terror attack as victims of hate-motivated murder.</w:t>
      </w:r>
    </w:p>
    <w:p w:rsidR="007137E0" w:rsidRDefault="007137E0" w:rsidP="007137E0"/>
    <w:p w:rsidR="0005116B" w:rsidRDefault="007137E0" w:rsidP="0005116B">
      <w:r>
        <w:tab/>
        <w:t>2.</w:t>
      </w:r>
      <w:r>
        <w:tab/>
        <w:t xml:space="preserve">Copies of this resolution, as filed with the Secretary of State, shall be transmitted by the Clerk of the General Assembly to the Director of the Federal Bureau of Investigation. </w:t>
      </w:r>
      <w:r w:rsidR="0005116B">
        <w:br w:type="page"/>
      </w:r>
    </w:p>
    <w:p w:rsidR="007137E0" w:rsidRPr="00AA7880" w:rsidRDefault="007137E0" w:rsidP="007137E0">
      <w:pPr>
        <w:jc w:val="center"/>
      </w:pPr>
      <w:r w:rsidRPr="00D71D68">
        <w:lastRenderedPageBreak/>
        <w:t>STATEMENT</w:t>
      </w:r>
    </w:p>
    <w:p w:rsidR="007137E0" w:rsidRDefault="007137E0" w:rsidP="007137E0"/>
    <w:p w:rsidR="007137E0" w:rsidRDefault="007137E0" w:rsidP="007137E0">
      <w:r>
        <w:tab/>
        <w:t xml:space="preserve">This resolution urges the Federal Bureau of Investigation (FBI) to include in the Uniform Crime Report (UCR) the September 11, 2001 terror attack victims as victims of hate-motivated murder.  </w:t>
      </w:r>
    </w:p>
    <w:p w:rsidR="007137E0" w:rsidRDefault="007137E0" w:rsidP="007137E0">
      <w:r>
        <w:tab/>
        <w:t xml:space="preserve">The attack on the United States perpetrated by international terrorists on September 11, 2001 was one of the most vicious crimes ever inflicted upon this great nation.  This deplorable attack resulted in the death of almost 3,000 people, including almost 400 police, fire, and rescue personnel.  </w:t>
      </w:r>
    </w:p>
    <w:p w:rsidR="007137E0" w:rsidRDefault="007137E0" w:rsidP="007137E0">
      <w:r>
        <w:tab/>
        <w:t xml:space="preserve">In response to the passage of the federal Hate Crime Statistics Act of 1990, the FBI began to collect and publish data on crimes motivated by race, religion, ethnicity and national origin, gender preference, and disability.  In 2001, the UCR’s hate crime statistics provided that 9,730 bias-motivated incidents were reported by law enforcement agencies nationwide.  Additionally, the FBI reported that there were 10 hate-motivated murders in 2001.  Despite the thousands of victims of the September 11, 2001 terror attack, the FBI reported that 649 murders occurred in New York City in 2001, which marked a 3.6 percent decline from the previous year, the largest decline of any major city in the Northeast.  </w:t>
      </w:r>
    </w:p>
    <w:p w:rsidR="007137E0" w:rsidRDefault="007137E0" w:rsidP="007137E0">
      <w:r>
        <w:tab/>
        <w:t xml:space="preserve">The FBI included data on the September 11, 2001 terror attack victims in a special report within the UCR and did not include the victims of the September 11, 2001 terror attack in the UCR as murder victims or victims of hate-motivated murder.  </w:t>
      </w:r>
    </w:p>
    <w:p w:rsidR="007137E0" w:rsidRDefault="007137E0" w:rsidP="007137E0">
      <w:r>
        <w:tab/>
        <w:t xml:space="preserve">In order for the term “hate-motivated murder” to retain its proper meaning, the victims of the September 11, 2001 terror attack should be included in the data for hate-motivated murder in the UCR’s hate crime statistics.  </w:t>
      </w:r>
    </w:p>
    <w:sectPr w:rsidR="007137E0" w:rsidSect="00404D0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6C76" w:rsidRDefault="00726C76">
      <w:r>
        <w:separator/>
      </w:r>
    </w:p>
  </w:endnote>
  <w:endnote w:type="continuationSeparator" w:id="0">
    <w:p w:rsidR="00726C76" w:rsidRDefault="00726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6C76" w:rsidRDefault="00726C76">
      <w:r>
        <w:separator/>
      </w:r>
    </w:p>
  </w:footnote>
  <w:footnote w:type="continuationSeparator" w:id="0">
    <w:p w:rsidR="00726C76" w:rsidRDefault="00726C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829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04D0C" w:rsidRDefault="00404D0C" w:rsidP="00404D0C">
    <w:pPr>
      <w:pStyle w:val="bpuHeadSpon"/>
    </w:pPr>
    <w:r w:rsidRPr="00404D0C">
      <w:rPr>
        <w:rStyle w:val="bpuHeadSponChar"/>
      </w:rPr>
      <w:t>AR156</w:t>
    </w:r>
    <w:r>
      <w:t xml:space="preserve"> SPACE</w:t>
    </w:r>
  </w:p>
  <w:p w:rsidR="00404D0C" w:rsidRDefault="00404D0C" w:rsidP="00404D0C">
    <w:pPr>
      <w:pStyle w:val="bpuHeadSpon"/>
    </w:pPr>
    <w:r>
      <w:fldChar w:fldCharType="begin"/>
    </w:r>
    <w:r>
      <w:instrText xml:space="preserve"> PAGE  \* MERGEFORMAT </w:instrText>
    </w:r>
    <w:r>
      <w:fldChar w:fldCharType="separate"/>
    </w:r>
    <w:r w:rsidR="00A82976">
      <w:rPr>
        <w:noProof/>
      </w:rPr>
      <w:t>3</w:t>
    </w:r>
    <w:r>
      <w:fldChar w:fldCharType="end"/>
    </w:r>
  </w:p>
  <w:p w:rsidR="00404D0C" w:rsidRDefault="00404D0C" w:rsidP="00404D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04D0C" w:rsidRDefault="00404D0C" w:rsidP="00404D0C">
    <w:pPr>
      <w:pStyle w:val="bpuHeadSpon"/>
    </w:pPr>
    <w:r w:rsidRPr="00404D0C">
      <w:rPr>
        <w:rStyle w:val="bpuHeadSponChar"/>
      </w:rPr>
      <w:t>AR156</w:t>
    </w:r>
    <w:r>
      <w:t xml:space="preserve"> SPACE</w:t>
    </w:r>
  </w:p>
  <w:p w:rsidR="00404D0C" w:rsidRDefault="00404D0C" w:rsidP="00404D0C">
    <w:pPr>
      <w:pStyle w:val="bpuHeadSpon"/>
    </w:pPr>
    <w:r>
      <w:fldChar w:fldCharType="begin"/>
    </w:r>
    <w:r>
      <w:instrText xml:space="preserve"> PAGE  \* MERGEFORMAT </w:instrText>
    </w:r>
    <w:r>
      <w:fldChar w:fldCharType="separate"/>
    </w:r>
    <w:r w:rsidR="00A82976">
      <w:rPr>
        <w:noProof/>
      </w:rPr>
      <w:t>2</w:t>
    </w:r>
    <w:r>
      <w:fldChar w:fldCharType="end"/>
    </w:r>
  </w:p>
  <w:p w:rsidR="00404D0C" w:rsidRDefault="00404D0C" w:rsidP="00404D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C76"/>
    <w:rsid w:val="000051BD"/>
    <w:rsid w:val="000160A5"/>
    <w:rsid w:val="0002335B"/>
    <w:rsid w:val="0003549A"/>
    <w:rsid w:val="000367AE"/>
    <w:rsid w:val="00043B22"/>
    <w:rsid w:val="0005116B"/>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4D0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0EE7"/>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37E0"/>
    <w:rsid w:val="00716BB9"/>
    <w:rsid w:val="007256D1"/>
    <w:rsid w:val="00726C76"/>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EBB"/>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976"/>
    <w:rsid w:val="00A84C4F"/>
    <w:rsid w:val="00A932A1"/>
    <w:rsid w:val="00A96104"/>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13D"/>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76C6"/>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F9B4DE4-B503-4350-AD06-8BE74C640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137E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404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695</Words>
  <Characters>3658</Characters>
  <Application>Microsoft Office Word</Application>
  <DocSecurity>0</DocSecurity>
  <Lines>99</Lines>
  <Paragraphs>29</Paragraphs>
  <ScaleCrop>false</ScaleCrop>
  <HeadingPairs>
    <vt:vector size="2" baseType="variant">
      <vt:variant>
        <vt:lpstr>Title</vt:lpstr>
      </vt:variant>
      <vt:variant>
        <vt:i4>1</vt:i4>
      </vt:variant>
    </vt:vector>
  </HeadingPairs>
  <TitlesOfParts>
    <vt:vector size="1" baseType="lpstr">
      <vt:lpstr>AR156</vt:lpstr>
    </vt:vector>
  </TitlesOfParts>
  <Manager>R225</Manager>
  <Company>NJ Office of Legislative Services</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AR156</dc:title>
  <dc:subject/>
  <dc:creator>Assemblyman  SPACE</dc:creator>
  <cp:keywords>AR156|3|LP |301|0|301|N|0|</cp:keywords>
  <dc:description>INTRODUCED MAY 4, 2020</dc:description>
  <cp:lastModifiedBy>Siracusa, Nicole</cp:lastModifiedBy>
  <cp:revision>2</cp:revision>
  <cp:lastPrinted>2005-10-12T19:02:00Z</cp:lastPrinted>
  <dcterms:created xsi:type="dcterms:W3CDTF">2020-05-04T21:23:00Z</dcterms:created>
  <dcterms:modified xsi:type="dcterms:W3CDTF">2020-05-04T21:23:00Z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