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11D4A" w:rsidRDefault="00E11D4A" w:rsidP="00E11D4A">
      <w:pPr>
        <w:pStyle w:val="bpuBill"/>
      </w:pPr>
      <w:bookmarkStart w:id="0" w:name="bpuFrontPg"/>
      <w:bookmarkEnd w:id="0"/>
      <w:r>
        <w:t xml:space="preserve">ASSEMBLY RESOLUTION No. 180 </w:t>
      </w:r>
    </w:p>
    <w:p w:rsidR="00E11D4A" w:rsidRPr="009D38FF" w:rsidRDefault="00E11D4A" w:rsidP="00E11D4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9849922" r:id="rId8"/>
        </w:object>
      </w:r>
    </w:p>
    <w:p w:rsidR="00E11D4A" w:rsidRDefault="00E11D4A" w:rsidP="00E11D4A">
      <w:pPr>
        <w:pStyle w:val="bpuState"/>
      </w:pPr>
      <w:r>
        <w:t>STATE OF NEW JERSEY</w:t>
      </w:r>
    </w:p>
    <w:p w:rsidR="00E11D4A" w:rsidRDefault="00E11D4A" w:rsidP="00E11D4A">
      <w:pPr>
        <w:pStyle w:val="bpuLegislature"/>
      </w:pPr>
      <w:r>
        <w:t>219th LEGISLATURE</w:t>
      </w:r>
    </w:p>
    <w:p w:rsidR="00E11D4A" w:rsidRDefault="00E11D4A" w:rsidP="00E11D4A">
      <w:pPr>
        <w:pStyle w:val="bpuWpGraphic"/>
      </w:pPr>
      <w:r>
        <w:object w:dxaOrig="8985" w:dyaOrig="255">
          <v:shape id="_x0000_i1026" type="#_x0000_t75" style="width:6in;height:12pt" o:ole="">
            <v:imagedata r:id="rId7" o:title=""/>
          </v:shape>
          <o:OLEObject Type="Embed" ProgID="WPWin6.1" ShapeID="_x0000_i1026" DrawAspect="Content" ObjectID="_1659849923" r:id="rId9"/>
        </w:object>
      </w:r>
      <w:r>
        <w:t xml:space="preserve">  </w:t>
      </w:r>
    </w:p>
    <w:p w:rsidR="00E11D4A" w:rsidRDefault="00E11D4A" w:rsidP="00E11D4A">
      <w:pPr>
        <w:pStyle w:val="bpuIntro"/>
      </w:pPr>
      <w:r>
        <w:t>INTRODUCED JULY 27, 2020</w:t>
      </w:r>
    </w:p>
    <w:p w:rsidR="00E11D4A" w:rsidRDefault="00E11D4A" w:rsidP="00E11D4A">
      <w:pPr>
        <w:pStyle w:val="bpuIntro"/>
      </w:pPr>
    </w:p>
    <w:p w:rsidR="00E11D4A" w:rsidRDefault="00E11D4A" w:rsidP="00E11D4A">
      <w:pPr>
        <w:pStyle w:val="bpuIntro"/>
        <w:sectPr w:rsidR="00E11D4A" w:rsidSect="00536E91">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E11D4A" w:rsidRDefault="00E11D4A" w:rsidP="00E11D4A">
      <w:pPr>
        <w:pStyle w:val="bpuIntro"/>
      </w:pPr>
    </w:p>
    <w:p w:rsidR="00E11D4A" w:rsidRDefault="00E11D4A" w:rsidP="00E11D4A">
      <w:pPr>
        <w:pStyle w:val="bpuSponsor"/>
      </w:pPr>
      <w:r>
        <w:t>Sponsored by:</w:t>
      </w:r>
    </w:p>
    <w:p w:rsidR="00E11D4A" w:rsidRDefault="00E11D4A" w:rsidP="00E11D4A">
      <w:pPr>
        <w:pStyle w:val="bpuSponsor"/>
      </w:pPr>
      <w:r>
        <w:t>Assemblywoman  GABRIELA M. MOSQUERA</w:t>
      </w:r>
    </w:p>
    <w:p w:rsidR="00E11D4A" w:rsidRDefault="00E11D4A" w:rsidP="00E11D4A">
      <w:pPr>
        <w:pStyle w:val="bpuSponsor"/>
      </w:pPr>
      <w:r>
        <w:t>District 4 (Camden and Gloucester)</w:t>
      </w:r>
    </w:p>
    <w:p w:rsidR="00E11D4A" w:rsidRDefault="00536E91" w:rsidP="00536E91">
      <w:pPr>
        <w:pStyle w:val="bpuSponsor"/>
      </w:pPr>
      <w:r>
        <w:t>Assemblywoman  LISA SWAIN</w:t>
      </w:r>
    </w:p>
    <w:p w:rsidR="00536E91" w:rsidRDefault="00536E91" w:rsidP="00536E91">
      <w:pPr>
        <w:pStyle w:val="bpuSponsor"/>
      </w:pPr>
      <w:r>
        <w:t>District 38 (Bergen and Passaic)</w:t>
      </w:r>
    </w:p>
    <w:p w:rsidR="00536E91" w:rsidRDefault="002E670B" w:rsidP="002E670B">
      <w:pPr>
        <w:pStyle w:val="bpuSponsor"/>
      </w:pPr>
      <w:r>
        <w:t>Assemblywoman  CAROL A. MURPHY</w:t>
      </w:r>
    </w:p>
    <w:p w:rsidR="002E670B" w:rsidRDefault="002E670B" w:rsidP="002E670B">
      <w:pPr>
        <w:pStyle w:val="bpuSponsor"/>
      </w:pPr>
      <w:r>
        <w:t>District 7 (Burlington)</w:t>
      </w:r>
    </w:p>
    <w:p w:rsidR="002E670B" w:rsidRPr="002E670B" w:rsidRDefault="002E670B" w:rsidP="002E670B">
      <w:pPr>
        <w:pStyle w:val="bpuSponsor"/>
      </w:pPr>
    </w:p>
    <w:p w:rsidR="00E11D4A" w:rsidRDefault="00E03825" w:rsidP="00E03825">
      <w:pPr>
        <w:pStyle w:val="bpuSponsor"/>
      </w:pPr>
      <w:r>
        <w:t>Co-Sponsored by:</w:t>
      </w:r>
    </w:p>
    <w:p w:rsidR="00E03825" w:rsidRPr="00E03825" w:rsidRDefault="00E03825" w:rsidP="00E03825">
      <w:pPr>
        <w:pStyle w:val="bpuSponsor"/>
      </w:pPr>
      <w:r w:rsidRPr="00E03825">
        <w:t xml:space="preserve">Assemblywoman McKnight, Assemblyman Benson and Assemblywoman </w:t>
      </w:r>
      <w:proofErr w:type="spellStart"/>
      <w:r w:rsidRPr="00E03825">
        <w:t>Vainieri</w:t>
      </w:r>
      <w:proofErr w:type="spellEnd"/>
      <w:r w:rsidRPr="00E03825">
        <w:t xml:space="preserve"> </w:t>
      </w:r>
      <w:proofErr w:type="spellStart"/>
      <w:r w:rsidRPr="00E03825">
        <w:t>Huttle</w:t>
      </w:r>
      <w:proofErr w:type="spellEnd"/>
    </w:p>
    <w:p w:rsidR="00E11D4A" w:rsidRDefault="00E11D4A" w:rsidP="00E11D4A">
      <w:pPr>
        <w:pStyle w:val="bpuSponsor"/>
      </w:pPr>
    </w:p>
    <w:p w:rsidR="00E03825" w:rsidRDefault="00E03825" w:rsidP="00E03825"/>
    <w:p w:rsidR="00E03825" w:rsidRPr="00E03825" w:rsidRDefault="00E03825" w:rsidP="00E03825">
      <w:bookmarkStart w:id="1" w:name="_GoBack"/>
      <w:bookmarkEnd w:id="1"/>
    </w:p>
    <w:p w:rsidR="00E11D4A" w:rsidRDefault="00E11D4A" w:rsidP="00E11D4A">
      <w:pPr>
        <w:pStyle w:val="bpuSponsor"/>
      </w:pPr>
    </w:p>
    <w:p w:rsidR="00E11D4A" w:rsidRDefault="00E11D4A" w:rsidP="00E11D4A">
      <w:pPr>
        <w:pStyle w:val="bpuSponsor"/>
      </w:pPr>
      <w:r>
        <w:t>SYNOPSIS</w:t>
      </w:r>
    </w:p>
    <w:p w:rsidR="00E11D4A" w:rsidRDefault="00E11D4A" w:rsidP="00E11D4A">
      <w:pPr>
        <w:pStyle w:val="bpuNormText"/>
      </w:pPr>
      <w:r>
        <w:tab/>
        <w:t xml:space="preserve">Urges passage and enactment of federal “Child Care Is Essential Act.” </w:t>
      </w:r>
    </w:p>
    <w:p w:rsidR="00E11D4A" w:rsidRDefault="00E11D4A" w:rsidP="00E11D4A">
      <w:pPr>
        <w:pStyle w:val="bpuNormText"/>
      </w:pPr>
    </w:p>
    <w:p w:rsidR="00E11D4A" w:rsidRDefault="00E11D4A" w:rsidP="00E11D4A">
      <w:pPr>
        <w:pStyle w:val="bpuSponsor"/>
      </w:pPr>
      <w:r>
        <w:t xml:space="preserve">CURRENT VERSION OF TEXT </w:t>
      </w:r>
    </w:p>
    <w:p w:rsidR="00E11D4A" w:rsidRDefault="00E11D4A" w:rsidP="00E11D4A">
      <w:pPr>
        <w:pStyle w:val="bpuNormText"/>
      </w:pPr>
      <w:r>
        <w:tab/>
        <w:t>As introduced.</w:t>
      </w:r>
    </w:p>
    <w:p w:rsidR="00E11D4A" w:rsidRDefault="00E11D4A" w:rsidP="00E11D4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11D4A" w:rsidRDefault="00E11D4A" w:rsidP="008916EC">
      <w:pPr>
        <w:pStyle w:val="FronterPage"/>
        <w:tabs>
          <w:tab w:val="clear" w:pos="720"/>
          <w:tab w:val="clear" w:pos="1440"/>
          <w:tab w:val="clear" w:pos="2160"/>
          <w:tab w:val="clear" w:pos="2880"/>
          <w:tab w:val="clear" w:pos="3600"/>
          <w:tab w:val="clear" w:pos="4320"/>
          <w:tab w:val="clear" w:pos="5040"/>
        </w:tabs>
        <w:sectPr w:rsidR="00E11D4A" w:rsidSect="00E11D4A">
          <w:type w:val="continuous"/>
          <w:pgSz w:w="12240" w:h="20160" w:code="5"/>
          <w:pgMar w:top="1440" w:right="2275" w:bottom="1440" w:left="2275" w:header="72" w:footer="720" w:gutter="0"/>
          <w:pgNumType w:start="1"/>
          <w:cols w:space="720"/>
          <w:docGrid w:linePitch="360"/>
        </w:sectPr>
      </w:pPr>
    </w:p>
    <w:p w:rsidR="00686AEB" w:rsidRPr="00677316" w:rsidRDefault="0022634A" w:rsidP="003E47BA">
      <w:pPr>
        <w:pStyle w:val="HangingAnAct"/>
        <w:rPr>
          <w:rStyle w:val="HangingAnActChar"/>
        </w:rPr>
      </w:pPr>
      <w:r>
        <w:rPr>
          <w:rStyle w:val="BillHead"/>
        </w:rPr>
        <w:lastRenderedPageBreak/>
        <w:t>An Assembly Resolution</w:t>
      </w:r>
      <w:r w:rsidR="00686AEB" w:rsidRPr="006B7FA7">
        <w:rPr>
          <w:rStyle w:val="HangingAnActChar"/>
        </w:rPr>
        <w:t xml:space="preserve"> </w:t>
      </w:r>
      <w:r w:rsidR="007B7BD9" w:rsidRPr="007B7BD9">
        <w:t>supporting the passage</w:t>
      </w:r>
      <w:r w:rsidR="007A0062">
        <w:t xml:space="preserve"> and enactment</w:t>
      </w:r>
      <w:r w:rsidR="007B7BD9" w:rsidRPr="007B7BD9">
        <w:t xml:space="preserve"> of </w:t>
      </w:r>
      <w:r w:rsidR="007A0062">
        <w:t>S.3874/</w:t>
      </w:r>
      <w:r w:rsidR="007B7BD9" w:rsidRPr="007B7BD9">
        <w:t>H.R.7027, the federal “Child Care Is Essential Act.”</w:t>
      </w:r>
    </w:p>
    <w:p w:rsidR="000B1054" w:rsidRDefault="000B1054" w:rsidP="000B1054"/>
    <w:p w:rsidR="00B00B95" w:rsidRDefault="00B00B95" w:rsidP="00B00B95">
      <w:pPr>
        <w:pStyle w:val="IndentHang"/>
      </w:pPr>
      <w:r w:rsidRPr="00391B81">
        <w:rPr>
          <w:b/>
          <w:bCs/>
          <w:smallCaps/>
        </w:rPr>
        <w:t>Whereas,</w:t>
      </w:r>
      <w:r w:rsidRPr="001C43C8">
        <w:t xml:space="preserve"> </w:t>
      </w:r>
      <w:r w:rsidRPr="00B00B95">
        <w:t xml:space="preserve">Child care providers are at the forefront of the nation’s response to the </w:t>
      </w:r>
      <w:r>
        <w:t>coronavirus disease 2019 (</w:t>
      </w:r>
      <w:r w:rsidRPr="00B00B95">
        <w:t>COVID-19</w:t>
      </w:r>
      <w:r>
        <w:t>)</w:t>
      </w:r>
      <w:r w:rsidRPr="00B00B95">
        <w:t xml:space="preserve"> pandemic</w:t>
      </w:r>
      <w:r>
        <w:t xml:space="preserve">, yet </w:t>
      </w:r>
      <w:r w:rsidR="00F065F9">
        <w:t xml:space="preserve">financially, </w:t>
      </w:r>
      <w:r>
        <w:t xml:space="preserve">the child care industry </w:t>
      </w:r>
      <w:r w:rsidR="00F065F9">
        <w:t>has been one of</w:t>
      </w:r>
      <w:r>
        <w:t xml:space="preserve"> the </w:t>
      </w:r>
      <w:r w:rsidR="00F065F9">
        <w:t xml:space="preserve">most </w:t>
      </w:r>
      <w:r w:rsidR="00D8233C">
        <w:t>affected</w:t>
      </w:r>
      <w:r>
        <w:t xml:space="preserve"> </w:t>
      </w:r>
      <w:r w:rsidR="00F065F9">
        <w:t>industries during the pandemic</w:t>
      </w:r>
      <w:r>
        <w:t>; and</w:t>
      </w:r>
    </w:p>
    <w:p w:rsidR="00B00B95" w:rsidRPr="001C43C8" w:rsidRDefault="00B00B95" w:rsidP="00B00B95">
      <w:pPr>
        <w:pStyle w:val="IndentHang"/>
      </w:pPr>
      <w:r w:rsidRPr="00391B81">
        <w:rPr>
          <w:b/>
          <w:bCs/>
          <w:smallCaps/>
        </w:rPr>
        <w:t>Whereas,</w:t>
      </w:r>
      <w:r w:rsidRPr="001C43C8">
        <w:t xml:space="preserve"> </w:t>
      </w:r>
      <w:r>
        <w:t>A</w:t>
      </w:r>
      <w:r w:rsidR="00D8233C">
        <w:t>pproximately</w:t>
      </w:r>
      <w:r>
        <w:t xml:space="preserve"> half of </w:t>
      </w:r>
      <w:r w:rsidR="00D8233C">
        <w:t xml:space="preserve">the country’s </w:t>
      </w:r>
      <w:r>
        <w:t xml:space="preserve">child care </w:t>
      </w:r>
      <w:r w:rsidR="007B16BE">
        <w:t xml:space="preserve">centers </w:t>
      </w:r>
      <w:r>
        <w:t xml:space="preserve">have stayed open throughout this crisis to serve children of essential workers </w:t>
      </w:r>
      <w:r w:rsidR="00D8233C">
        <w:t>who</w:t>
      </w:r>
      <w:r>
        <w:t xml:space="preserve"> serve their communities; and</w:t>
      </w:r>
    </w:p>
    <w:p w:rsidR="00B00B95" w:rsidRPr="001C43C8" w:rsidRDefault="00B00B95" w:rsidP="00B00B95">
      <w:pPr>
        <w:pStyle w:val="IndentHang"/>
      </w:pPr>
      <w:r w:rsidRPr="00391B81">
        <w:rPr>
          <w:b/>
          <w:bCs/>
          <w:smallCaps/>
        </w:rPr>
        <w:t>Whereas,</w:t>
      </w:r>
      <w:r w:rsidRPr="001C43C8">
        <w:t xml:space="preserve"> </w:t>
      </w:r>
      <w:r>
        <w:t xml:space="preserve">However, </w:t>
      </w:r>
      <w:r w:rsidR="00BE64FC">
        <w:t xml:space="preserve">faced </w:t>
      </w:r>
      <w:r>
        <w:t xml:space="preserve">with reduced enrollment and steep drops in revenue, child care providers struggle to remain viable and implement </w:t>
      </w:r>
      <w:r w:rsidR="006A5635">
        <w:t xml:space="preserve">the necessary </w:t>
      </w:r>
      <w:r>
        <w:t xml:space="preserve">health and safety precautions to protect children and </w:t>
      </w:r>
      <w:r w:rsidR="006A5635">
        <w:t xml:space="preserve">child care </w:t>
      </w:r>
      <w:r>
        <w:t>workers during the pandemic; and</w:t>
      </w:r>
    </w:p>
    <w:p w:rsidR="00B00B95" w:rsidRPr="001C43C8" w:rsidRDefault="00B00B95" w:rsidP="00B00B95">
      <w:pPr>
        <w:pStyle w:val="IndentHang"/>
      </w:pPr>
      <w:r w:rsidRPr="00391B81">
        <w:rPr>
          <w:b/>
          <w:bCs/>
          <w:smallCaps/>
        </w:rPr>
        <w:t>Whereas,</w:t>
      </w:r>
      <w:r>
        <w:t xml:space="preserve"> About half of child care providers throughout the country </w:t>
      </w:r>
      <w:r w:rsidR="009373D6">
        <w:t xml:space="preserve">have stopped collecting revenue as a result of the COVID-19 pandemic, and many </w:t>
      </w:r>
      <w:r w:rsidR="00BE64FC">
        <w:t>providers</w:t>
      </w:r>
      <w:r w:rsidR="00FA34EE">
        <w:t xml:space="preserve"> </w:t>
      </w:r>
      <w:r w:rsidR="009373D6">
        <w:t>face the possibility of permanent closure</w:t>
      </w:r>
      <w:r>
        <w:t>; and</w:t>
      </w:r>
    </w:p>
    <w:p w:rsidR="000767CE" w:rsidRDefault="000767CE" w:rsidP="000767CE">
      <w:pPr>
        <w:pStyle w:val="IndentHang"/>
      </w:pPr>
      <w:r w:rsidRPr="00391B81">
        <w:rPr>
          <w:b/>
          <w:bCs/>
          <w:smallCaps/>
        </w:rPr>
        <w:t>Whereas,</w:t>
      </w:r>
      <w:r w:rsidRPr="001C43C8">
        <w:t xml:space="preserve"> </w:t>
      </w:r>
      <w:r>
        <w:t xml:space="preserve">According to </w:t>
      </w:r>
      <w:r w:rsidR="00A36465">
        <w:t xml:space="preserve">an </w:t>
      </w:r>
      <w:r>
        <w:t>analysis from the Center for American Progress, the COVID-19 pandemic could lead to a permanent loss of nearly 4.5 million child care slots</w:t>
      </w:r>
      <w:r w:rsidR="00FA34EE">
        <w:t xml:space="preserve"> nationwide</w:t>
      </w:r>
      <w:r>
        <w:t>, leaving millions of families without the child care they need to return to work; and</w:t>
      </w:r>
    </w:p>
    <w:p w:rsidR="000767CE" w:rsidRPr="001C43C8" w:rsidRDefault="000767CE" w:rsidP="000767CE">
      <w:pPr>
        <w:pStyle w:val="IndentHang"/>
      </w:pPr>
      <w:r w:rsidRPr="00391B81">
        <w:rPr>
          <w:b/>
          <w:bCs/>
          <w:smallCaps/>
        </w:rPr>
        <w:t>Whereas,</w:t>
      </w:r>
      <w:r w:rsidRPr="001C43C8">
        <w:t xml:space="preserve"> </w:t>
      </w:r>
      <w:r>
        <w:t>As communities across the country move toward reopening</w:t>
      </w:r>
      <w:r w:rsidR="009373D6">
        <w:t>,</w:t>
      </w:r>
      <w:r>
        <w:t xml:space="preserve"> and parents </w:t>
      </w:r>
      <w:r w:rsidR="0091034B">
        <w:t>return</w:t>
      </w:r>
      <w:r>
        <w:t xml:space="preserve"> to work, it is more important than ever to ensure that child care providers </w:t>
      </w:r>
      <w:r w:rsidR="00FA34EE">
        <w:t>receive federal support</w:t>
      </w:r>
      <w:r>
        <w:t xml:space="preserve"> </w:t>
      </w:r>
      <w:r w:rsidR="009373D6">
        <w:t>in order to</w:t>
      </w:r>
      <w:r>
        <w:t xml:space="preserve"> </w:t>
      </w:r>
      <w:r w:rsidR="009373D6">
        <w:t>continue to serve</w:t>
      </w:r>
      <w:r>
        <w:t xml:space="preserve"> their communities by providing child care services in a safe and healthy manner; and</w:t>
      </w:r>
    </w:p>
    <w:p w:rsidR="000767CE" w:rsidRDefault="000767CE" w:rsidP="000767CE">
      <w:pPr>
        <w:pStyle w:val="IndentHang"/>
      </w:pPr>
      <w:r w:rsidRPr="00391B81">
        <w:rPr>
          <w:b/>
          <w:bCs/>
          <w:smallCaps/>
        </w:rPr>
        <w:t>Whereas,</w:t>
      </w:r>
      <w:r w:rsidRPr="001C43C8">
        <w:t xml:space="preserve"> </w:t>
      </w:r>
      <w:r>
        <w:t xml:space="preserve">Child care providers need </w:t>
      </w:r>
      <w:r w:rsidR="00E73FA1">
        <w:t xml:space="preserve">financial assistance </w:t>
      </w:r>
      <w:r>
        <w:t>to purchase necessa</w:t>
      </w:r>
      <w:r w:rsidR="003976F6">
        <w:t xml:space="preserve">ry cleaning supplies, reduce group sizes, </w:t>
      </w:r>
      <w:r>
        <w:t>adjust staffing</w:t>
      </w:r>
      <w:r w:rsidR="00FA34EE">
        <w:t xml:space="preserve"> levels</w:t>
      </w:r>
      <w:r w:rsidR="003976F6">
        <w:t xml:space="preserve">, and modify classroom space and materials to lower the risk </w:t>
      </w:r>
      <w:r w:rsidR="009E364E">
        <w:t xml:space="preserve">of children and child care staff </w:t>
      </w:r>
      <w:r w:rsidR="003976F6">
        <w:t xml:space="preserve">of </w:t>
      </w:r>
      <w:r w:rsidR="009E364E">
        <w:t xml:space="preserve">becoming infected with </w:t>
      </w:r>
      <w:r w:rsidR="003976F6">
        <w:t>COVID-19</w:t>
      </w:r>
      <w:r>
        <w:t>; and</w:t>
      </w:r>
    </w:p>
    <w:p w:rsidR="000767CE" w:rsidRDefault="000767CE" w:rsidP="000767CE">
      <w:pPr>
        <w:pStyle w:val="IndentHang"/>
      </w:pPr>
      <w:r w:rsidRPr="00391B81">
        <w:rPr>
          <w:b/>
          <w:bCs/>
          <w:smallCaps/>
        </w:rPr>
        <w:t>Whereas,</w:t>
      </w:r>
      <w:r w:rsidRPr="001C43C8">
        <w:t xml:space="preserve"> </w:t>
      </w:r>
      <w:r>
        <w:t xml:space="preserve">Initial estimates suggest that modifications necessary to </w:t>
      </w:r>
      <w:r w:rsidR="003976F6">
        <w:t>implement social distancing and sanitization requirement</w:t>
      </w:r>
      <w:r w:rsidR="00670FD2">
        <w:t>s</w:t>
      </w:r>
      <w:r w:rsidR="003976F6">
        <w:t xml:space="preserve"> to </w:t>
      </w:r>
      <w:r>
        <w:t>respond to COVID-19 may increase child care providers’ costs by thirty percent; and</w:t>
      </w:r>
    </w:p>
    <w:p w:rsidR="00792611" w:rsidRDefault="000767CE" w:rsidP="00792611">
      <w:pPr>
        <w:pStyle w:val="IndentHang"/>
      </w:pPr>
      <w:r w:rsidRPr="00391B81">
        <w:rPr>
          <w:b/>
          <w:bCs/>
          <w:smallCaps/>
        </w:rPr>
        <w:t>Whereas,</w:t>
      </w:r>
      <w:r w:rsidRPr="001C43C8">
        <w:t xml:space="preserve"> </w:t>
      </w:r>
      <w:r>
        <w:t>T</w:t>
      </w:r>
      <w:r w:rsidRPr="007B7BD9">
        <w:t>he federal “</w:t>
      </w:r>
      <w:r>
        <w:t>Child Care Is Essential Act,” S.3874, sponsored by Senators Murray (D-W</w:t>
      </w:r>
      <w:r w:rsidR="00AA18B2">
        <w:t>A</w:t>
      </w:r>
      <w:r>
        <w:t xml:space="preserve">), </w:t>
      </w:r>
      <w:r w:rsidRPr="000767CE">
        <w:t>Smith (D-MN), Warren (D-MA), Casey (D-PA)</w:t>
      </w:r>
      <w:r>
        <w:t>,</w:t>
      </w:r>
      <w:r w:rsidRPr="000767CE">
        <w:t xml:space="preserve"> </w:t>
      </w:r>
      <w:r>
        <w:t xml:space="preserve">and </w:t>
      </w:r>
      <w:r w:rsidRPr="000767CE">
        <w:t>Gillibrand (D-NY)</w:t>
      </w:r>
      <w:r>
        <w:t xml:space="preserve">, and </w:t>
      </w:r>
      <w:r w:rsidRPr="007B7BD9">
        <w:t>H.R.7027</w:t>
      </w:r>
      <w:r>
        <w:t>, sponsored by Representative DeLau</w:t>
      </w:r>
      <w:r w:rsidR="00792611">
        <w:t>ro</w:t>
      </w:r>
      <w:r>
        <w:t xml:space="preserve"> (D-C</w:t>
      </w:r>
      <w:r w:rsidR="00670FD2">
        <w:t>T</w:t>
      </w:r>
      <w:r>
        <w:t>)</w:t>
      </w:r>
      <w:r w:rsidRPr="007B7BD9">
        <w:t xml:space="preserve">, </w:t>
      </w:r>
      <w:r w:rsidR="00792611">
        <w:t xml:space="preserve">would provide funding </w:t>
      </w:r>
      <w:r w:rsidR="00134CF5">
        <w:t xml:space="preserve">for grants </w:t>
      </w:r>
      <w:r w:rsidR="003976F6">
        <w:t xml:space="preserve">to support </w:t>
      </w:r>
      <w:r w:rsidR="00792611">
        <w:t xml:space="preserve">child care providers </w:t>
      </w:r>
      <w:r w:rsidR="00670FD2">
        <w:t xml:space="preserve">in order </w:t>
      </w:r>
      <w:r w:rsidR="00792611">
        <w:t>to stabilize the child care industry; and</w:t>
      </w:r>
    </w:p>
    <w:p w:rsidR="007B7BD9" w:rsidRDefault="00792611" w:rsidP="00792611">
      <w:pPr>
        <w:pStyle w:val="IndentHang"/>
      </w:pPr>
      <w:r w:rsidRPr="00391B81">
        <w:rPr>
          <w:b/>
          <w:bCs/>
          <w:smallCaps/>
        </w:rPr>
        <w:t>Whereas,</w:t>
      </w:r>
      <w:r w:rsidRPr="001C43C8">
        <w:t xml:space="preserve"> </w:t>
      </w:r>
      <w:r>
        <w:t xml:space="preserve">Specifically, </w:t>
      </w:r>
      <w:r w:rsidR="004E53D0">
        <w:t xml:space="preserve">the legislation establishes the Child Care Stabilization Fund within the </w:t>
      </w:r>
      <w:r w:rsidR="00134CF5">
        <w:t xml:space="preserve">U.S. </w:t>
      </w:r>
      <w:r w:rsidR="004E53D0">
        <w:t>Department of Health and Human Services</w:t>
      </w:r>
      <w:r w:rsidR="00134CF5">
        <w:t>’</w:t>
      </w:r>
      <w:r w:rsidR="004E53D0">
        <w:t xml:space="preserve"> Child Care and Development Block Grant (CCDBG) program, and appropriates </w:t>
      </w:r>
      <w:r w:rsidR="007B7BD9">
        <w:t xml:space="preserve">$50 billion </w:t>
      </w:r>
      <w:r w:rsidR="004E53D0">
        <w:t xml:space="preserve">to the fund </w:t>
      </w:r>
      <w:r w:rsidR="00CB2560">
        <w:t xml:space="preserve">for </w:t>
      </w:r>
      <w:r w:rsidR="007B7BD9">
        <w:t>grants to child care providers</w:t>
      </w:r>
      <w:r w:rsidR="00EB0AA7">
        <w:t xml:space="preserve"> during and after the COVID-19 </w:t>
      </w:r>
      <w:r w:rsidR="007B7BD9">
        <w:t>public health emergency</w:t>
      </w:r>
      <w:r w:rsidR="004E53D0">
        <w:t>; and</w:t>
      </w:r>
    </w:p>
    <w:p w:rsidR="00A035EB" w:rsidRDefault="004E53D0" w:rsidP="004E53D0">
      <w:pPr>
        <w:pStyle w:val="IndentHang"/>
      </w:pPr>
      <w:r w:rsidRPr="00391B81">
        <w:rPr>
          <w:b/>
          <w:bCs/>
          <w:smallCaps/>
        </w:rPr>
        <w:lastRenderedPageBreak/>
        <w:t>Whereas,</w:t>
      </w:r>
      <w:r w:rsidRPr="001C43C8">
        <w:t xml:space="preserve"> </w:t>
      </w:r>
      <w:r>
        <w:t>The grants would be available to licensed</w:t>
      </w:r>
      <w:r w:rsidR="00180E49">
        <w:t xml:space="preserve"> child care centers, home-based child care providers, and family day care home</w:t>
      </w:r>
      <w:r w:rsidR="00EB0AA7">
        <w:t>s</w:t>
      </w:r>
      <w:r w:rsidR="00180E49">
        <w:t xml:space="preserve"> </w:t>
      </w:r>
      <w:r>
        <w:t>that were temporarily closed due to the COVID-19 pandemic</w:t>
      </w:r>
      <w:r w:rsidR="00A035EB" w:rsidRPr="00A035EB">
        <w:t xml:space="preserve"> </w:t>
      </w:r>
      <w:r w:rsidR="00A035EB">
        <w:t>or are currently open as a result of a state’s reopening plan; and</w:t>
      </w:r>
    </w:p>
    <w:p w:rsidR="004E53D0" w:rsidRPr="001C43C8" w:rsidRDefault="00A035EB" w:rsidP="00A035EB">
      <w:pPr>
        <w:pStyle w:val="IndentHang"/>
      </w:pPr>
      <w:r w:rsidRPr="00391B81">
        <w:rPr>
          <w:b/>
          <w:bCs/>
          <w:smallCaps/>
        </w:rPr>
        <w:t>Whereas,</w:t>
      </w:r>
      <w:r w:rsidRPr="001C43C8">
        <w:t xml:space="preserve"> </w:t>
      </w:r>
      <w:r>
        <w:t xml:space="preserve">The amount of the grants would be </w:t>
      </w:r>
      <w:r w:rsidR="004E53D0">
        <w:t xml:space="preserve">based on </w:t>
      </w:r>
      <w:r>
        <w:t>the centers</w:t>
      </w:r>
      <w:r w:rsidR="00A06942">
        <w:t>’</w:t>
      </w:r>
      <w:r>
        <w:t>, providers</w:t>
      </w:r>
      <w:r w:rsidR="00A06942">
        <w:t>’</w:t>
      </w:r>
      <w:r>
        <w:t>, or homes</w:t>
      </w:r>
      <w:r w:rsidR="00A06942">
        <w:t>’</w:t>
      </w:r>
      <w:r w:rsidR="004E53D0">
        <w:t xml:space="preserve"> </w:t>
      </w:r>
      <w:r w:rsidR="004732B7">
        <w:t xml:space="preserve">pre pandemic </w:t>
      </w:r>
      <w:r w:rsidR="004E53D0">
        <w:t>operating costs adjusted for the increased costs of providing child care as a result of the pandemic, regardless of whether the cente</w:t>
      </w:r>
      <w:r>
        <w:t>rs</w:t>
      </w:r>
      <w:r w:rsidR="00A06942">
        <w:t>,</w:t>
      </w:r>
      <w:r w:rsidR="00180E49">
        <w:t xml:space="preserve"> provider</w:t>
      </w:r>
      <w:r>
        <w:t>s, or homes</w:t>
      </w:r>
      <w:r w:rsidR="00180E49">
        <w:t xml:space="preserve"> </w:t>
      </w:r>
      <w:r w:rsidR="004E53D0">
        <w:t xml:space="preserve">had previously received funding through </w:t>
      </w:r>
      <w:r w:rsidR="001F1D41">
        <w:t xml:space="preserve">the </w:t>
      </w:r>
      <w:r w:rsidR="004E53D0">
        <w:t>CCDB</w:t>
      </w:r>
      <w:r w:rsidR="001F1D41">
        <w:t xml:space="preserve"> program</w:t>
      </w:r>
      <w:r w:rsidR="004E53D0">
        <w:t>; and</w:t>
      </w:r>
    </w:p>
    <w:p w:rsidR="00180E49" w:rsidRPr="001C43C8" w:rsidRDefault="00180E49" w:rsidP="00180E49">
      <w:pPr>
        <w:pStyle w:val="IndentHang"/>
      </w:pPr>
      <w:r w:rsidRPr="00391B81">
        <w:rPr>
          <w:b/>
          <w:bCs/>
          <w:smallCaps/>
        </w:rPr>
        <w:t>Whereas,</w:t>
      </w:r>
      <w:r w:rsidRPr="001C43C8">
        <w:t xml:space="preserve"> </w:t>
      </w:r>
      <w:r>
        <w:t xml:space="preserve">The stabilization grants would be used for: personnel costs, including premium pay, employee benefits, and employee salaries; sanitization and cleaning; the purchase of personal protective and other necessary equipment; training and professional development related to health and safety practices; </w:t>
      </w:r>
      <w:r w:rsidR="004B30D1">
        <w:t>fixed costs</w:t>
      </w:r>
      <w:r>
        <w:t xml:space="preserve">, such as mortgage, rent, utilities, </w:t>
      </w:r>
      <w:r w:rsidR="004B30D1">
        <w:t xml:space="preserve">facility maintenance, </w:t>
      </w:r>
      <w:r>
        <w:t xml:space="preserve">and insurance; mental health supports for children and employees; modifications to child care </w:t>
      </w:r>
      <w:r w:rsidR="00A035EB">
        <w:t>programs</w:t>
      </w:r>
      <w:r>
        <w:t xml:space="preserve"> as a result of the COVID-19 pandemic; and other goods and services necessary to maintain or resume operation of a child care program or to maintain the </w:t>
      </w:r>
      <w:r w:rsidR="00863213">
        <w:t xml:space="preserve">financial </w:t>
      </w:r>
      <w:r>
        <w:t xml:space="preserve">viability of </w:t>
      </w:r>
      <w:r w:rsidR="00A035EB">
        <w:t xml:space="preserve">child care </w:t>
      </w:r>
      <w:r>
        <w:t>center</w:t>
      </w:r>
      <w:r w:rsidR="00A035EB">
        <w:t>s</w:t>
      </w:r>
      <w:r>
        <w:t xml:space="preserve">, </w:t>
      </w:r>
      <w:r w:rsidR="00A035EB">
        <w:t xml:space="preserve">home-based care </w:t>
      </w:r>
      <w:r>
        <w:t>provider</w:t>
      </w:r>
      <w:r w:rsidR="00A035EB">
        <w:t>s</w:t>
      </w:r>
      <w:r>
        <w:t xml:space="preserve">, or </w:t>
      </w:r>
      <w:r w:rsidR="00A035EB">
        <w:t xml:space="preserve">family day care </w:t>
      </w:r>
      <w:r>
        <w:t>home</w:t>
      </w:r>
      <w:r w:rsidR="00A035EB">
        <w:t>s</w:t>
      </w:r>
      <w:r w:rsidR="00863213">
        <w:t>; and</w:t>
      </w:r>
    </w:p>
    <w:p w:rsidR="00863213" w:rsidRPr="001C43C8" w:rsidRDefault="00863213" w:rsidP="00EB0AA7">
      <w:pPr>
        <w:pStyle w:val="IndentHang"/>
      </w:pPr>
      <w:r w:rsidRPr="00391B81">
        <w:rPr>
          <w:b/>
          <w:bCs/>
          <w:smallCaps/>
        </w:rPr>
        <w:t>Whereas,</w:t>
      </w:r>
      <w:r w:rsidRPr="001C43C8">
        <w:t xml:space="preserve"> </w:t>
      </w:r>
      <w:r>
        <w:t xml:space="preserve">As a condition of </w:t>
      </w:r>
      <w:r w:rsidR="00EB0AA7">
        <w:t xml:space="preserve">receiving the </w:t>
      </w:r>
      <w:r>
        <w:t>grant</w:t>
      </w:r>
      <w:r w:rsidR="00EB0AA7">
        <w:t>s</w:t>
      </w:r>
      <w:r>
        <w:t xml:space="preserve">, </w:t>
      </w:r>
      <w:r w:rsidR="00EB0AA7">
        <w:t>licensed child care centers, home-based child care providers, and family day care homes would be required to continue to employ and pay their staff, and to provide families with relief from copayments and tuition</w:t>
      </w:r>
      <w:r w:rsidR="004732B7">
        <w:t xml:space="preserve"> for the duration of the COVID-19 public emergency</w:t>
      </w:r>
      <w:r w:rsidR="00EB0AA7">
        <w:t>; and</w:t>
      </w:r>
    </w:p>
    <w:p w:rsidR="00EB0AA7" w:rsidRDefault="00EB0AA7" w:rsidP="00EB0AA7">
      <w:pPr>
        <w:pStyle w:val="IndentHang"/>
      </w:pPr>
      <w:r w:rsidRPr="00391B81">
        <w:rPr>
          <w:b/>
          <w:bCs/>
          <w:smallCaps/>
        </w:rPr>
        <w:t>Whereas,</w:t>
      </w:r>
      <w:r w:rsidRPr="001C43C8">
        <w:t xml:space="preserve"> </w:t>
      </w:r>
      <w:r>
        <w:t>Child care centers, home-based child care providers, and family day care homes that receive the stabilization grants and reopen during the COVID-19 pandemic would</w:t>
      </w:r>
      <w:r w:rsidR="00A035EB">
        <w:t xml:space="preserve"> further</w:t>
      </w:r>
      <w:r>
        <w:t xml:space="preserve"> be required to meet health and safety guidance from state and local authorities and the federal Centers for Disease Control and Prevention; and </w:t>
      </w:r>
    </w:p>
    <w:p w:rsidR="00EB0AA7" w:rsidRPr="001C43C8" w:rsidRDefault="00EB0AA7" w:rsidP="00EB0AA7">
      <w:pPr>
        <w:pStyle w:val="IndentHang"/>
      </w:pPr>
      <w:r w:rsidRPr="00391B81">
        <w:rPr>
          <w:b/>
          <w:bCs/>
          <w:smallCaps/>
        </w:rPr>
        <w:t>Whereas,</w:t>
      </w:r>
      <w:r w:rsidRPr="001C43C8">
        <w:t xml:space="preserve"> </w:t>
      </w:r>
      <w:r>
        <w:t>Grant recipients that remain closed would be required to provide assurances that the</w:t>
      </w:r>
      <w:r w:rsidR="003D0DA3">
        <w:t xml:space="preserve"> child care provider </w:t>
      </w:r>
      <w:r>
        <w:t xml:space="preserve">would reopen once </w:t>
      </w:r>
      <w:r w:rsidR="003D0DA3">
        <w:t>the provider is</w:t>
      </w:r>
      <w:r>
        <w:t xml:space="preserve"> able to implement all health and safety </w:t>
      </w:r>
      <w:r w:rsidR="00E81FC4">
        <w:t>r</w:t>
      </w:r>
      <w:r>
        <w:t>e</w:t>
      </w:r>
      <w:r w:rsidR="00E81FC4">
        <w:t>quirements</w:t>
      </w:r>
      <w:r>
        <w:t>; and</w:t>
      </w:r>
    </w:p>
    <w:p w:rsidR="00EB0AA7" w:rsidRPr="001C43C8" w:rsidRDefault="00EB0AA7">
      <w:pPr>
        <w:pStyle w:val="IndentHang"/>
      </w:pPr>
      <w:r w:rsidRPr="00391B81">
        <w:rPr>
          <w:b/>
          <w:bCs/>
          <w:smallCaps/>
        </w:rPr>
        <w:t>Whereas,</w:t>
      </w:r>
      <w:r w:rsidRPr="001C43C8">
        <w:t xml:space="preserve"> </w:t>
      </w:r>
      <w:r>
        <w:t>The passage</w:t>
      </w:r>
      <w:r w:rsidR="007A0062">
        <w:t xml:space="preserve"> and enactment</w:t>
      </w:r>
      <w:r>
        <w:t xml:space="preserve"> of the federal “Child Care Is Essential Act” is necessary to offset the increased costs of sanitization</w:t>
      </w:r>
      <w:r w:rsidR="007A0062">
        <w:t xml:space="preserve"> and other operational modifications</w:t>
      </w:r>
      <w:r w:rsidR="007A0062" w:rsidRPr="007A0062">
        <w:t xml:space="preserve"> </w:t>
      </w:r>
      <w:r w:rsidR="007A0062">
        <w:t xml:space="preserve">needed as a result of the COVID-19 </w:t>
      </w:r>
      <w:r w:rsidR="00612992">
        <w:t>pandemic</w:t>
      </w:r>
      <w:r w:rsidRPr="00EB0AA7">
        <w:t xml:space="preserve">, </w:t>
      </w:r>
      <w:r>
        <w:t xml:space="preserve">the purchase of </w:t>
      </w:r>
      <w:r w:rsidRPr="00EB0AA7">
        <w:t>personal protective equipment</w:t>
      </w:r>
      <w:r>
        <w:t>,</w:t>
      </w:r>
      <w:r w:rsidRPr="00EB0AA7">
        <w:t xml:space="preserve"> </w:t>
      </w:r>
      <w:r>
        <w:t xml:space="preserve">and the </w:t>
      </w:r>
      <w:r w:rsidRPr="00EB0AA7">
        <w:t>training</w:t>
      </w:r>
      <w:r>
        <w:t xml:space="preserve"> and professional development of staff related to health and safety practices that child care centers, home-based child care providers, and family day care homes must bear in order to </w:t>
      </w:r>
      <w:r w:rsidR="007A0062">
        <w:t>re</w:t>
      </w:r>
      <w:r>
        <w:t xml:space="preserve">open and provide safe, affordable, and high quality child </w:t>
      </w:r>
      <w:r w:rsidRPr="00EB0AA7">
        <w:t xml:space="preserve">care </w:t>
      </w:r>
      <w:r w:rsidR="007A0062">
        <w:t>both during and after the</w:t>
      </w:r>
      <w:r>
        <w:t xml:space="preserve"> </w:t>
      </w:r>
      <w:r w:rsidRPr="00EB0AA7">
        <w:t>pandemic</w:t>
      </w:r>
      <w:r>
        <w:t>; now, therefore,</w:t>
      </w:r>
    </w:p>
    <w:p w:rsidR="00863213" w:rsidRDefault="00863213" w:rsidP="00686AEB"/>
    <w:p w:rsidR="00E032B6" w:rsidRDefault="00686AEB" w:rsidP="00E032B6">
      <w:pPr>
        <w:rPr>
          <w:rStyle w:val="BillLanguage"/>
        </w:rPr>
      </w:pPr>
      <w:r>
        <w:tab/>
      </w:r>
      <w:r w:rsidR="0022634A">
        <w:rPr>
          <w:rStyle w:val="BillHeading2"/>
        </w:rPr>
        <w:t>Be It Resolved</w:t>
      </w:r>
      <w:r>
        <w:rPr>
          <w:rStyle w:val="BillHeading2"/>
        </w:rPr>
        <w:t xml:space="preserve"> </w:t>
      </w:r>
      <w:r w:rsidR="0022634A">
        <w:rPr>
          <w:rStyle w:val="BillLanguage"/>
        </w:rPr>
        <w:t>by the General Assembly of the State of New Jersey:</w:t>
      </w:r>
      <w:r w:rsidR="00E032B6">
        <w:rPr>
          <w:rStyle w:val="BillLanguage"/>
        </w:rPr>
        <w:br w:type="page"/>
      </w:r>
    </w:p>
    <w:p w:rsidR="00686AEB" w:rsidRDefault="00686AEB" w:rsidP="00686AEB">
      <w:r>
        <w:lastRenderedPageBreak/>
        <w:tab/>
      </w:r>
      <w:r w:rsidR="00E032B6">
        <w:t>1.</w:t>
      </w:r>
      <w:r w:rsidR="00E032B6">
        <w:tab/>
      </w:r>
      <w:r w:rsidR="007A0062">
        <w:t>This House urges the passage and enactment of</w:t>
      </w:r>
      <w:r w:rsidR="007A0062" w:rsidRPr="007A0062">
        <w:t xml:space="preserve"> </w:t>
      </w:r>
      <w:r w:rsidR="007A0062">
        <w:t>t</w:t>
      </w:r>
      <w:r w:rsidR="007A0062" w:rsidRPr="007B7BD9">
        <w:t>he federal “</w:t>
      </w:r>
      <w:r w:rsidR="007A0062">
        <w:t xml:space="preserve">Child Care Is Essential Act,” S.3874/ </w:t>
      </w:r>
      <w:r w:rsidR="007A0062" w:rsidRPr="007B7BD9">
        <w:t>H.R.7027</w:t>
      </w:r>
      <w:r w:rsidR="00A36465">
        <w:t>,</w:t>
      </w:r>
      <w:r w:rsidR="007A0062">
        <w:t xml:space="preserve"> which is necessary to offset the increased costs of sanitization and other operational modifications</w:t>
      </w:r>
      <w:r w:rsidR="007A0062" w:rsidRPr="007A0062">
        <w:t xml:space="preserve"> </w:t>
      </w:r>
      <w:r w:rsidR="007A0062">
        <w:t xml:space="preserve">needed as a result of the </w:t>
      </w:r>
      <w:r w:rsidR="00612992">
        <w:t>COVID-19 pandemic</w:t>
      </w:r>
      <w:r w:rsidR="007A0062" w:rsidRPr="00EB0AA7">
        <w:t xml:space="preserve">, </w:t>
      </w:r>
      <w:r w:rsidR="007A0062">
        <w:t xml:space="preserve">the purchase of </w:t>
      </w:r>
      <w:r w:rsidR="007A0062" w:rsidRPr="00EB0AA7">
        <w:t>personal protective equipment</w:t>
      </w:r>
      <w:r w:rsidR="007A0062">
        <w:t>,</w:t>
      </w:r>
      <w:r w:rsidR="007A0062" w:rsidRPr="00EB0AA7">
        <w:t xml:space="preserve"> </w:t>
      </w:r>
      <w:r w:rsidR="007A0062">
        <w:t xml:space="preserve">and the </w:t>
      </w:r>
      <w:r w:rsidR="007A0062" w:rsidRPr="00EB0AA7">
        <w:t>training</w:t>
      </w:r>
      <w:r w:rsidR="007A0062">
        <w:t xml:space="preserve"> and professional development of staff related to health and safety practices that child care centers, home-based child care providers, and family day care homes must bear in order to reopen and provide safe, affordable, and high quality child </w:t>
      </w:r>
      <w:r w:rsidR="007A0062" w:rsidRPr="00EB0AA7">
        <w:t xml:space="preserve">care </w:t>
      </w:r>
      <w:r w:rsidR="007A0062">
        <w:t xml:space="preserve">both during and after the </w:t>
      </w:r>
      <w:r w:rsidR="007A0062" w:rsidRPr="00EB0AA7">
        <w:t>pandemic</w:t>
      </w:r>
      <w:r w:rsidR="007A0062">
        <w:t>.</w:t>
      </w:r>
    </w:p>
    <w:p w:rsidR="007A0062" w:rsidRDefault="007A0062" w:rsidP="00686AEB"/>
    <w:p w:rsidR="007A0062" w:rsidRPr="00AA7880" w:rsidRDefault="00E032B6" w:rsidP="00686AEB">
      <w:r>
        <w:tab/>
        <w:t>2.</w:t>
      </w:r>
      <w:r>
        <w:tab/>
      </w:r>
      <w:r w:rsidR="007A0062">
        <w:rPr>
          <w:spacing w:val="0"/>
        </w:rPr>
        <w:t xml:space="preserve">Copies of this resolution, as filed with the Secretary of State, shall be transmitted by the Clerk of the General Assembly, to </w:t>
      </w:r>
      <w:r w:rsidR="00E6085F" w:rsidRPr="00E6085F">
        <w:rPr>
          <w:spacing w:val="0"/>
        </w:rPr>
        <w:t xml:space="preserve">the Majority and Minority Leader of the United States Senate, the Speaker and Minority Leader of the United States House of Representatives, and to </w:t>
      </w:r>
      <w:r w:rsidR="007A0062">
        <w:rPr>
          <w:spacing w:val="0"/>
        </w:rPr>
        <w:t>every member of the New Jersey Congressional Delegation.</w:t>
      </w:r>
    </w:p>
    <w:p w:rsidR="00686AEB" w:rsidRDefault="00686AEB" w:rsidP="00686AEB"/>
    <w:p w:rsidR="007A0062" w:rsidRPr="00CE7BD8" w:rsidRDefault="007A0062" w:rsidP="00686AEB"/>
    <w:p w:rsidR="00686AEB" w:rsidRPr="00AA7880" w:rsidRDefault="00686AEB" w:rsidP="00686AEB">
      <w:pPr>
        <w:jc w:val="center"/>
      </w:pPr>
      <w:r w:rsidRPr="00D71D68">
        <w:t>STATEMENT</w:t>
      </w:r>
    </w:p>
    <w:p w:rsidR="00686AEB" w:rsidRDefault="00686AEB" w:rsidP="00686AEB"/>
    <w:p w:rsidR="00DD421E" w:rsidRPr="00DD421E" w:rsidRDefault="007A0062" w:rsidP="00DD421E">
      <w:r>
        <w:tab/>
      </w:r>
      <w:r w:rsidR="00B85648" w:rsidRPr="00B85648">
        <w:t>Child care providers are at the forefront of the nation’s response to the coronavirus disease 2019 (COVID-19) pandemic, yet financially, the child care industry has been one of the most affected industries during the pandemic</w:t>
      </w:r>
      <w:r w:rsidR="00DD421E" w:rsidRPr="00DD421E">
        <w:t>.</w:t>
      </w:r>
    </w:p>
    <w:p w:rsidR="00DD421E" w:rsidRPr="00DD421E" w:rsidRDefault="00DD421E" w:rsidP="00DD421E">
      <w:r w:rsidRPr="00DD421E">
        <w:tab/>
        <w:t xml:space="preserve">According to </w:t>
      </w:r>
      <w:r w:rsidR="00A36465">
        <w:t xml:space="preserve">an </w:t>
      </w:r>
      <w:r w:rsidRPr="00DD421E">
        <w:t>analysis from the Center for American Progress, the COVID-19 pandemic could lead to a permanent loss of nearly 4.5 million child care slots</w:t>
      </w:r>
      <w:r w:rsidR="00091796">
        <w:t xml:space="preserve"> nationwide</w:t>
      </w:r>
      <w:r w:rsidRPr="00DD421E">
        <w:t>, leaving millions of families without the child c</w:t>
      </w:r>
      <w:r w:rsidR="005414FF">
        <w:t>are they need to return to work.</w:t>
      </w:r>
    </w:p>
    <w:p w:rsidR="00DD421E" w:rsidRPr="00DD421E" w:rsidRDefault="00DD421E" w:rsidP="00DD421E">
      <w:r w:rsidRPr="00DD421E">
        <w:tab/>
        <w:t>As communities across the country move toward reopening, and parents return to work, it is more important than ever to ensure that child care providers are supported financially on the federal level in order for the child care centers, home-based child care providers, and family day care homes to continue to serve their communities by providing child care services in a safe and healthy manner both during and after the COVID-19 pandemic.</w:t>
      </w:r>
    </w:p>
    <w:p w:rsidR="007A0062" w:rsidRDefault="00DD421E" w:rsidP="00686AEB">
      <w:r>
        <w:tab/>
        <w:t>Therefore, t</w:t>
      </w:r>
      <w:r w:rsidR="007A0062">
        <w:t xml:space="preserve">his resolution urges the passage and enactment of </w:t>
      </w:r>
      <w:r w:rsidR="00612992">
        <w:t>t</w:t>
      </w:r>
      <w:r w:rsidR="00612992" w:rsidRPr="007B7BD9">
        <w:t>he federal “</w:t>
      </w:r>
      <w:r w:rsidR="00612992">
        <w:t xml:space="preserve">Child Care Is Essential Act,” S.3874/ </w:t>
      </w:r>
      <w:r w:rsidR="00612992" w:rsidRPr="007B7BD9">
        <w:t>H.R.7027</w:t>
      </w:r>
      <w:r w:rsidR="00A36465">
        <w:t>,</w:t>
      </w:r>
      <w:r w:rsidR="00612992">
        <w:t xml:space="preserve"> which is necessary to offset the increased costs of sanitization and other operational modifications</w:t>
      </w:r>
      <w:r w:rsidR="00612992" w:rsidRPr="00EB0AA7">
        <w:t xml:space="preserve">, </w:t>
      </w:r>
      <w:r w:rsidR="00612992">
        <w:t xml:space="preserve">the purchase of </w:t>
      </w:r>
      <w:r w:rsidR="00612992" w:rsidRPr="00EB0AA7">
        <w:t>personal protective equipment</w:t>
      </w:r>
      <w:r w:rsidR="00612992">
        <w:t>,</w:t>
      </w:r>
      <w:r w:rsidR="00612992" w:rsidRPr="00EB0AA7">
        <w:t xml:space="preserve"> </w:t>
      </w:r>
      <w:r w:rsidR="00612992">
        <w:t xml:space="preserve">and </w:t>
      </w:r>
      <w:r w:rsidR="00091796">
        <w:t xml:space="preserve">staff </w:t>
      </w:r>
      <w:r w:rsidR="00612992" w:rsidRPr="00EB0AA7">
        <w:t>training</w:t>
      </w:r>
      <w:r w:rsidR="00612992">
        <w:t xml:space="preserve"> and professional development related to health and safety practices that child care centers, home-based child care providers, and family day care homes </w:t>
      </w:r>
      <w:r w:rsidR="00091796">
        <w:t xml:space="preserve">incur </w:t>
      </w:r>
      <w:r w:rsidR="00612992">
        <w:t xml:space="preserve">in order to reopen and provide safe, affordable, and high quality child </w:t>
      </w:r>
      <w:r w:rsidR="00612992" w:rsidRPr="00EB0AA7">
        <w:t xml:space="preserve">care </w:t>
      </w:r>
      <w:r w:rsidR="00612992">
        <w:t xml:space="preserve">both during and after the </w:t>
      </w:r>
      <w:r w:rsidR="00091796">
        <w:t xml:space="preserve">COVID-19 </w:t>
      </w:r>
      <w:r w:rsidR="00612992" w:rsidRPr="00EB0AA7">
        <w:t>pandemic</w:t>
      </w:r>
      <w:r w:rsidR="00612992">
        <w:t>.</w:t>
      </w:r>
    </w:p>
    <w:sectPr w:rsidR="007A0062" w:rsidSect="00E11D4A">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45C0E" w:rsidRDefault="00A45C0E">
      <w:r>
        <w:separator/>
      </w:r>
    </w:p>
  </w:endnote>
  <w:endnote w:type="continuationSeparator" w:id="0">
    <w:p w:rsidR="00A45C0E" w:rsidRDefault="00A45C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E91" w:rsidRDefault="00536E91" w:rsidP="00536E91">
    <w:pPr>
      <w:pStyle w:val="sponUdate"/>
    </w:pPr>
    <w:r>
      <w:t>(Sponsorship Updated As Of: 8/24/2020)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45C0E" w:rsidRDefault="00A45C0E">
      <w:r>
        <w:separator/>
      </w:r>
    </w:p>
  </w:footnote>
  <w:footnote w:type="continuationSeparator" w:id="0">
    <w:p w:rsidR="00A45C0E" w:rsidRDefault="00A45C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5741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11D4A" w:rsidRDefault="00E11D4A" w:rsidP="00E11D4A">
    <w:pPr>
      <w:pStyle w:val="bpuHeadSpon"/>
    </w:pPr>
    <w:r w:rsidRPr="00E11D4A">
      <w:rPr>
        <w:rStyle w:val="bpuHeadSponChar"/>
      </w:rPr>
      <w:t>AR180</w:t>
    </w:r>
    <w:r>
      <w:t xml:space="preserve"> MOSQUERA</w:t>
    </w:r>
    <w:r w:rsidR="00536E91">
      <w:t xml:space="preserve">, </w:t>
    </w:r>
    <w:r w:rsidR="00536E91">
      <w:t>SWAIN</w:t>
    </w:r>
  </w:p>
  <w:p w:rsidR="00E11D4A" w:rsidRDefault="00E11D4A" w:rsidP="00E11D4A">
    <w:pPr>
      <w:pStyle w:val="bpuHeadSpon"/>
    </w:pPr>
    <w:r>
      <w:fldChar w:fldCharType="begin"/>
    </w:r>
    <w:r>
      <w:instrText xml:space="preserve"> PAGE  \* MERGEFORMAT </w:instrText>
    </w:r>
    <w:r>
      <w:fldChar w:fldCharType="separate"/>
    </w:r>
    <w:r w:rsidR="00757410">
      <w:rPr>
        <w:noProof/>
      </w:rPr>
      <w:t>4</w:t>
    </w:r>
    <w:r>
      <w:fldChar w:fldCharType="end"/>
    </w:r>
  </w:p>
  <w:p w:rsidR="00E11D4A" w:rsidRDefault="00E11D4A" w:rsidP="00E11D4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11D4A" w:rsidRDefault="00E11D4A" w:rsidP="00E11D4A">
    <w:pPr>
      <w:pStyle w:val="bpuHeadSpon"/>
    </w:pPr>
    <w:r w:rsidRPr="00E11D4A">
      <w:rPr>
        <w:rStyle w:val="bpuHeadSponChar"/>
      </w:rPr>
      <w:t>AR180</w:t>
    </w:r>
    <w:r>
      <w:t xml:space="preserve"> MOSQUERA</w:t>
    </w:r>
    <w:r w:rsidR="00536E91">
      <w:t xml:space="preserve">, </w:t>
    </w:r>
    <w:r w:rsidR="00536E91">
      <w:t>SWAIN</w:t>
    </w:r>
  </w:p>
  <w:p w:rsidR="00E11D4A" w:rsidRDefault="00E11D4A" w:rsidP="00E11D4A">
    <w:pPr>
      <w:pStyle w:val="bpuHeadSpon"/>
    </w:pPr>
    <w:r>
      <w:fldChar w:fldCharType="begin"/>
    </w:r>
    <w:r>
      <w:instrText xml:space="preserve"> PAGE  \* MERGEFORMAT </w:instrText>
    </w:r>
    <w:r>
      <w:fldChar w:fldCharType="separate"/>
    </w:r>
    <w:r w:rsidR="00757410">
      <w:rPr>
        <w:noProof/>
      </w:rPr>
      <w:t>2</w:t>
    </w:r>
    <w:r>
      <w:fldChar w:fldCharType="end"/>
    </w:r>
  </w:p>
  <w:p w:rsidR="00E11D4A" w:rsidRDefault="00E11D4A" w:rsidP="00E11D4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5C0E"/>
    <w:rsid w:val="000051BD"/>
    <w:rsid w:val="000160A5"/>
    <w:rsid w:val="0002335B"/>
    <w:rsid w:val="0003549A"/>
    <w:rsid w:val="000367AE"/>
    <w:rsid w:val="00043B22"/>
    <w:rsid w:val="00054975"/>
    <w:rsid w:val="00057D20"/>
    <w:rsid w:val="0006197C"/>
    <w:rsid w:val="0006281F"/>
    <w:rsid w:val="000767CE"/>
    <w:rsid w:val="0008141C"/>
    <w:rsid w:val="00091796"/>
    <w:rsid w:val="00094A55"/>
    <w:rsid w:val="000A44A7"/>
    <w:rsid w:val="000B1054"/>
    <w:rsid w:val="000B3411"/>
    <w:rsid w:val="000C054C"/>
    <w:rsid w:val="000C12C2"/>
    <w:rsid w:val="000D11AF"/>
    <w:rsid w:val="000D6255"/>
    <w:rsid w:val="000D6262"/>
    <w:rsid w:val="000D7B4A"/>
    <w:rsid w:val="000E4006"/>
    <w:rsid w:val="000E5A4D"/>
    <w:rsid w:val="000F3DA2"/>
    <w:rsid w:val="000F5FDE"/>
    <w:rsid w:val="000F7466"/>
    <w:rsid w:val="0013000E"/>
    <w:rsid w:val="00133F81"/>
    <w:rsid w:val="00134CF5"/>
    <w:rsid w:val="00135943"/>
    <w:rsid w:val="001645FB"/>
    <w:rsid w:val="00173D2B"/>
    <w:rsid w:val="00180E49"/>
    <w:rsid w:val="00181676"/>
    <w:rsid w:val="00183603"/>
    <w:rsid w:val="00194E78"/>
    <w:rsid w:val="0019707B"/>
    <w:rsid w:val="00197E8B"/>
    <w:rsid w:val="00197FA4"/>
    <w:rsid w:val="001A161A"/>
    <w:rsid w:val="001A3B79"/>
    <w:rsid w:val="001A66B6"/>
    <w:rsid w:val="001B0E16"/>
    <w:rsid w:val="001B4716"/>
    <w:rsid w:val="001B4EA4"/>
    <w:rsid w:val="001C7C52"/>
    <w:rsid w:val="001D25F3"/>
    <w:rsid w:val="001E15F1"/>
    <w:rsid w:val="001E16FA"/>
    <w:rsid w:val="001E6213"/>
    <w:rsid w:val="001F14C7"/>
    <w:rsid w:val="001F1D41"/>
    <w:rsid w:val="001F7405"/>
    <w:rsid w:val="00205533"/>
    <w:rsid w:val="00212B8D"/>
    <w:rsid w:val="0021549B"/>
    <w:rsid w:val="00222183"/>
    <w:rsid w:val="00222983"/>
    <w:rsid w:val="0022634A"/>
    <w:rsid w:val="002370D0"/>
    <w:rsid w:val="002449B9"/>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B53B1"/>
    <w:rsid w:val="002C2D81"/>
    <w:rsid w:val="002C461E"/>
    <w:rsid w:val="002C6CEC"/>
    <w:rsid w:val="002E09CE"/>
    <w:rsid w:val="002E670B"/>
    <w:rsid w:val="002E69D1"/>
    <w:rsid w:val="002F3BA6"/>
    <w:rsid w:val="00312D61"/>
    <w:rsid w:val="00315320"/>
    <w:rsid w:val="00325776"/>
    <w:rsid w:val="00325E27"/>
    <w:rsid w:val="00330395"/>
    <w:rsid w:val="003309D7"/>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976F6"/>
    <w:rsid w:val="003A3C64"/>
    <w:rsid w:val="003A3F83"/>
    <w:rsid w:val="003C43EF"/>
    <w:rsid w:val="003C5A6B"/>
    <w:rsid w:val="003C7FB2"/>
    <w:rsid w:val="003D0DA3"/>
    <w:rsid w:val="003D24DE"/>
    <w:rsid w:val="003E26D4"/>
    <w:rsid w:val="003E47BA"/>
    <w:rsid w:val="003F3B37"/>
    <w:rsid w:val="0040195A"/>
    <w:rsid w:val="00402DC0"/>
    <w:rsid w:val="00416C4B"/>
    <w:rsid w:val="0041751E"/>
    <w:rsid w:val="004211E5"/>
    <w:rsid w:val="00422091"/>
    <w:rsid w:val="00426EDD"/>
    <w:rsid w:val="0043386C"/>
    <w:rsid w:val="00436F2D"/>
    <w:rsid w:val="00436F5D"/>
    <w:rsid w:val="00441B42"/>
    <w:rsid w:val="0045118A"/>
    <w:rsid w:val="00455D51"/>
    <w:rsid w:val="00456BF9"/>
    <w:rsid w:val="00461057"/>
    <w:rsid w:val="00465F50"/>
    <w:rsid w:val="004704A8"/>
    <w:rsid w:val="00471102"/>
    <w:rsid w:val="00471F18"/>
    <w:rsid w:val="004732B7"/>
    <w:rsid w:val="00484144"/>
    <w:rsid w:val="00484C19"/>
    <w:rsid w:val="00485866"/>
    <w:rsid w:val="00492076"/>
    <w:rsid w:val="00493B1D"/>
    <w:rsid w:val="00497037"/>
    <w:rsid w:val="004A3009"/>
    <w:rsid w:val="004A6940"/>
    <w:rsid w:val="004A77A4"/>
    <w:rsid w:val="004B30D1"/>
    <w:rsid w:val="004C742C"/>
    <w:rsid w:val="004D1326"/>
    <w:rsid w:val="004E1F3E"/>
    <w:rsid w:val="004E53D0"/>
    <w:rsid w:val="004F21BD"/>
    <w:rsid w:val="004F4F1D"/>
    <w:rsid w:val="004F74DD"/>
    <w:rsid w:val="00501317"/>
    <w:rsid w:val="0050495C"/>
    <w:rsid w:val="00505DC9"/>
    <w:rsid w:val="00506E1E"/>
    <w:rsid w:val="00513C81"/>
    <w:rsid w:val="00527BFB"/>
    <w:rsid w:val="00532A32"/>
    <w:rsid w:val="00536E91"/>
    <w:rsid w:val="00540B0B"/>
    <w:rsid w:val="005414FF"/>
    <w:rsid w:val="0054460F"/>
    <w:rsid w:val="005536CD"/>
    <w:rsid w:val="00554051"/>
    <w:rsid w:val="00557240"/>
    <w:rsid w:val="005651F3"/>
    <w:rsid w:val="00572184"/>
    <w:rsid w:val="00577A15"/>
    <w:rsid w:val="00580533"/>
    <w:rsid w:val="0058142A"/>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019F"/>
    <w:rsid w:val="0061156F"/>
    <w:rsid w:val="00612992"/>
    <w:rsid w:val="00613FF5"/>
    <w:rsid w:val="006155A8"/>
    <w:rsid w:val="00621B94"/>
    <w:rsid w:val="00626239"/>
    <w:rsid w:val="00635316"/>
    <w:rsid w:val="00635449"/>
    <w:rsid w:val="006378C5"/>
    <w:rsid w:val="00645E6A"/>
    <w:rsid w:val="00665CBC"/>
    <w:rsid w:val="00667A5C"/>
    <w:rsid w:val="00670FD2"/>
    <w:rsid w:val="00677316"/>
    <w:rsid w:val="00686AEB"/>
    <w:rsid w:val="006A5635"/>
    <w:rsid w:val="006B7897"/>
    <w:rsid w:val="006B7FA7"/>
    <w:rsid w:val="006C086A"/>
    <w:rsid w:val="006C21C1"/>
    <w:rsid w:val="006C26C4"/>
    <w:rsid w:val="006C7327"/>
    <w:rsid w:val="006D00E5"/>
    <w:rsid w:val="006D791B"/>
    <w:rsid w:val="006E2895"/>
    <w:rsid w:val="006F180D"/>
    <w:rsid w:val="006F4334"/>
    <w:rsid w:val="006F47AF"/>
    <w:rsid w:val="006F6B8A"/>
    <w:rsid w:val="00707CD3"/>
    <w:rsid w:val="00716BB9"/>
    <w:rsid w:val="007256D1"/>
    <w:rsid w:val="007279FD"/>
    <w:rsid w:val="007305DD"/>
    <w:rsid w:val="007502CB"/>
    <w:rsid w:val="00752D79"/>
    <w:rsid w:val="00752E20"/>
    <w:rsid w:val="00756EDE"/>
    <w:rsid w:val="00757410"/>
    <w:rsid w:val="00781B4D"/>
    <w:rsid w:val="007824BF"/>
    <w:rsid w:val="00783B8D"/>
    <w:rsid w:val="00792611"/>
    <w:rsid w:val="00794B94"/>
    <w:rsid w:val="00794BD4"/>
    <w:rsid w:val="007A0062"/>
    <w:rsid w:val="007A2F73"/>
    <w:rsid w:val="007A3061"/>
    <w:rsid w:val="007A5A0B"/>
    <w:rsid w:val="007B16BE"/>
    <w:rsid w:val="007B7BD9"/>
    <w:rsid w:val="007C0E14"/>
    <w:rsid w:val="007C7DE4"/>
    <w:rsid w:val="007D40CB"/>
    <w:rsid w:val="007D5796"/>
    <w:rsid w:val="007D59C0"/>
    <w:rsid w:val="007D7D9C"/>
    <w:rsid w:val="007F485D"/>
    <w:rsid w:val="007F6050"/>
    <w:rsid w:val="00813627"/>
    <w:rsid w:val="00830BFA"/>
    <w:rsid w:val="00832816"/>
    <w:rsid w:val="00837109"/>
    <w:rsid w:val="00840365"/>
    <w:rsid w:val="008406A3"/>
    <w:rsid w:val="00841D2C"/>
    <w:rsid w:val="00845F3C"/>
    <w:rsid w:val="008461B8"/>
    <w:rsid w:val="008462F1"/>
    <w:rsid w:val="00847EF1"/>
    <w:rsid w:val="008538FA"/>
    <w:rsid w:val="008573B0"/>
    <w:rsid w:val="00863213"/>
    <w:rsid w:val="00866563"/>
    <w:rsid w:val="00867AC2"/>
    <w:rsid w:val="0087056E"/>
    <w:rsid w:val="00875402"/>
    <w:rsid w:val="00884D51"/>
    <w:rsid w:val="008916EC"/>
    <w:rsid w:val="00891E4F"/>
    <w:rsid w:val="008A31C5"/>
    <w:rsid w:val="008A4F9A"/>
    <w:rsid w:val="008B2850"/>
    <w:rsid w:val="008C79B3"/>
    <w:rsid w:val="008D77BD"/>
    <w:rsid w:val="008E454C"/>
    <w:rsid w:val="008E513C"/>
    <w:rsid w:val="008F1E5A"/>
    <w:rsid w:val="00901BDA"/>
    <w:rsid w:val="0091034B"/>
    <w:rsid w:val="009121D8"/>
    <w:rsid w:val="00916F7A"/>
    <w:rsid w:val="00917FE3"/>
    <w:rsid w:val="009318C7"/>
    <w:rsid w:val="00931C09"/>
    <w:rsid w:val="009348C2"/>
    <w:rsid w:val="009373D6"/>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364E"/>
    <w:rsid w:val="009E5961"/>
    <w:rsid w:val="009F4FAC"/>
    <w:rsid w:val="00A017C0"/>
    <w:rsid w:val="00A035EB"/>
    <w:rsid w:val="00A06942"/>
    <w:rsid w:val="00A11228"/>
    <w:rsid w:val="00A222C2"/>
    <w:rsid w:val="00A305D6"/>
    <w:rsid w:val="00A342C4"/>
    <w:rsid w:val="00A36465"/>
    <w:rsid w:val="00A45C0E"/>
    <w:rsid w:val="00A50F6B"/>
    <w:rsid w:val="00A52237"/>
    <w:rsid w:val="00A551D6"/>
    <w:rsid w:val="00A6251B"/>
    <w:rsid w:val="00A6754E"/>
    <w:rsid w:val="00A70F58"/>
    <w:rsid w:val="00A72987"/>
    <w:rsid w:val="00A7346B"/>
    <w:rsid w:val="00A84C4F"/>
    <w:rsid w:val="00A932A1"/>
    <w:rsid w:val="00A96E06"/>
    <w:rsid w:val="00AA18B2"/>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0B95"/>
    <w:rsid w:val="00B0116D"/>
    <w:rsid w:val="00B01173"/>
    <w:rsid w:val="00B02F35"/>
    <w:rsid w:val="00B05A3C"/>
    <w:rsid w:val="00B07100"/>
    <w:rsid w:val="00B1138C"/>
    <w:rsid w:val="00B2574A"/>
    <w:rsid w:val="00B35D8A"/>
    <w:rsid w:val="00B45B34"/>
    <w:rsid w:val="00B56075"/>
    <w:rsid w:val="00B57047"/>
    <w:rsid w:val="00B61D86"/>
    <w:rsid w:val="00B6342D"/>
    <w:rsid w:val="00B726BD"/>
    <w:rsid w:val="00B732BC"/>
    <w:rsid w:val="00B85648"/>
    <w:rsid w:val="00B90E33"/>
    <w:rsid w:val="00B9676B"/>
    <w:rsid w:val="00BA2EA5"/>
    <w:rsid w:val="00BA364B"/>
    <w:rsid w:val="00BB1190"/>
    <w:rsid w:val="00BB31D0"/>
    <w:rsid w:val="00BB3A11"/>
    <w:rsid w:val="00BB4DDB"/>
    <w:rsid w:val="00BB5D79"/>
    <w:rsid w:val="00BB5F02"/>
    <w:rsid w:val="00BC7892"/>
    <w:rsid w:val="00BE24D6"/>
    <w:rsid w:val="00BE64FC"/>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2560"/>
    <w:rsid w:val="00CB6246"/>
    <w:rsid w:val="00CC0A17"/>
    <w:rsid w:val="00CC4735"/>
    <w:rsid w:val="00CD0F93"/>
    <w:rsid w:val="00CD1BD1"/>
    <w:rsid w:val="00CD528D"/>
    <w:rsid w:val="00CE78BF"/>
    <w:rsid w:val="00CF65EB"/>
    <w:rsid w:val="00CF72AD"/>
    <w:rsid w:val="00D02441"/>
    <w:rsid w:val="00D039F4"/>
    <w:rsid w:val="00D10496"/>
    <w:rsid w:val="00D11173"/>
    <w:rsid w:val="00D1215F"/>
    <w:rsid w:val="00D16561"/>
    <w:rsid w:val="00D17FF8"/>
    <w:rsid w:val="00D2405C"/>
    <w:rsid w:val="00D268AC"/>
    <w:rsid w:val="00D27FF3"/>
    <w:rsid w:val="00D343D0"/>
    <w:rsid w:val="00D3664D"/>
    <w:rsid w:val="00D500E9"/>
    <w:rsid w:val="00D507BC"/>
    <w:rsid w:val="00D6090A"/>
    <w:rsid w:val="00D62FA3"/>
    <w:rsid w:val="00D63B6F"/>
    <w:rsid w:val="00D64A90"/>
    <w:rsid w:val="00D8233C"/>
    <w:rsid w:val="00D9410B"/>
    <w:rsid w:val="00D9695B"/>
    <w:rsid w:val="00DA2417"/>
    <w:rsid w:val="00DA5585"/>
    <w:rsid w:val="00DB02AC"/>
    <w:rsid w:val="00DB6AA2"/>
    <w:rsid w:val="00DD421E"/>
    <w:rsid w:val="00DD6A52"/>
    <w:rsid w:val="00DE10D1"/>
    <w:rsid w:val="00DE2514"/>
    <w:rsid w:val="00DE6851"/>
    <w:rsid w:val="00DF03EE"/>
    <w:rsid w:val="00E01B71"/>
    <w:rsid w:val="00E032B6"/>
    <w:rsid w:val="00E03825"/>
    <w:rsid w:val="00E05CC9"/>
    <w:rsid w:val="00E11D4A"/>
    <w:rsid w:val="00E15573"/>
    <w:rsid w:val="00E25A5B"/>
    <w:rsid w:val="00E373C7"/>
    <w:rsid w:val="00E4267B"/>
    <w:rsid w:val="00E42F13"/>
    <w:rsid w:val="00E452DF"/>
    <w:rsid w:val="00E543CF"/>
    <w:rsid w:val="00E546FD"/>
    <w:rsid w:val="00E6085F"/>
    <w:rsid w:val="00E608F1"/>
    <w:rsid w:val="00E611B9"/>
    <w:rsid w:val="00E7144F"/>
    <w:rsid w:val="00E73D74"/>
    <w:rsid w:val="00E73FA1"/>
    <w:rsid w:val="00E76A79"/>
    <w:rsid w:val="00E80692"/>
    <w:rsid w:val="00E80C24"/>
    <w:rsid w:val="00E81FC4"/>
    <w:rsid w:val="00E93836"/>
    <w:rsid w:val="00E9693A"/>
    <w:rsid w:val="00EA7C16"/>
    <w:rsid w:val="00EB0AA7"/>
    <w:rsid w:val="00EC5281"/>
    <w:rsid w:val="00EC791D"/>
    <w:rsid w:val="00EC7CA6"/>
    <w:rsid w:val="00ED3C5D"/>
    <w:rsid w:val="00ED4553"/>
    <w:rsid w:val="00F00D08"/>
    <w:rsid w:val="00F065F9"/>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34EE"/>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863AFEC"/>
  <w15:docId w15:val="{FC529629-4E33-4C5B-A548-7DA5743854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B00B95"/>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E11D4A"/>
  </w:style>
  <w:style w:type="paragraph" w:styleId="BalloonText">
    <w:name w:val="Balloon Text"/>
    <w:basedOn w:val="Normal"/>
    <w:link w:val="BalloonTextChar"/>
    <w:semiHidden/>
    <w:unhideWhenUsed/>
    <w:rsid w:val="002B53B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B53B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AC12B4-9953-4E3D-AD87-ADC00ED13D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1289</Words>
  <Characters>7160</Characters>
  <Application>Microsoft Office Word</Application>
  <DocSecurity>0</DocSecurity>
  <Lines>171</Lines>
  <Paragraphs>43</Paragraphs>
  <ScaleCrop>false</ScaleCrop>
  <HeadingPairs>
    <vt:vector size="2" baseType="variant">
      <vt:variant>
        <vt:lpstr>Title</vt:lpstr>
      </vt:variant>
      <vt:variant>
        <vt:i4>1</vt:i4>
      </vt:variant>
    </vt:vector>
  </HeadingPairs>
  <TitlesOfParts>
    <vt:vector size="1" baseType="lpstr">
      <vt:lpstr>AR180</vt:lpstr>
    </vt:vector>
  </TitlesOfParts>
  <Manager>R225</Manager>
  <Company>NJ Office of Legislative Services</Company>
  <LinksUpToDate>false</LinksUpToDate>
  <CharactersWithSpaces>8425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AR180</dc:title>
  <dc:subject>Children</dc:subject>
  <dc:creator>Assemblywoman  MOSQUERA</dc:creator>
  <cp:keywords>AR180|4|HS |122|219|312|N|0|</cp:keywords>
  <dc:description>INTRODUCED JULY 27, 2020</dc:description>
  <cp:lastModifiedBy>Todaro, Vivian</cp:lastModifiedBy>
  <cp:revision>2</cp:revision>
  <cp:lastPrinted>2020-08-25T12:38:00Z</cp:lastPrinted>
  <dcterms:created xsi:type="dcterms:W3CDTF">2020-08-25T12:39:00Z</dcterms:created>
  <dcterms:modified xsi:type="dcterms:W3CDTF">2020-08-25T12:39:00Z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